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1F240C55" w:rsidR="00C545A2" w:rsidRDefault="0048403A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 w:rsidRPr="0048403A">
        <w:rPr>
          <w:rFonts w:asciiTheme="majorHAnsi" w:hAnsiTheme="majorHAnsi" w:cstheme="majorHAnsi"/>
        </w:rPr>
        <w:drawing>
          <wp:inline distT="0" distB="0" distL="0" distR="0" wp14:anchorId="42EEB979" wp14:editId="6FE2B5D0">
            <wp:extent cx="2231571" cy="18513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3163" cy="186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</w:t>
      </w:r>
      <w:r w:rsidR="006F7A63" w:rsidRPr="006F7A63">
        <w:rPr>
          <w:rFonts w:asciiTheme="majorHAnsi" w:hAnsiTheme="majorHAnsi" w:cstheme="majorHAnsi"/>
        </w:rPr>
        <w:drawing>
          <wp:inline distT="0" distB="0" distL="0" distR="0" wp14:anchorId="0F63CB74" wp14:editId="64332367">
            <wp:extent cx="2318657" cy="1850777"/>
            <wp:effectExtent l="0" t="0" r="5715" b="0"/>
            <wp:docPr id="3" name="Image 3" descr="Une image contenant texte, mur, écra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mur, écran, intéri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5202" cy="18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DA7F" w14:textId="77777777" w:rsidR="004A4C2E" w:rsidRPr="00987C08" w:rsidRDefault="00E32927" w:rsidP="001059AA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align="right" o:hrstd="t" o:hr="t" fillcolor="#a7a6aa" stroked="f"/>
        </w:pict>
      </w:r>
    </w:p>
    <w:p w14:paraId="4ABD791C" w14:textId="77777777" w:rsidR="00791F24" w:rsidRDefault="00791F24" w:rsidP="00791F24">
      <w:pPr>
        <w:rPr>
          <w:color w:val="000000" w:themeColor="text1"/>
        </w:rPr>
      </w:pPr>
      <w:r>
        <w:t xml:space="preserve">Fourniture d’ouvrant pour </w:t>
      </w:r>
      <w:proofErr w:type="spellStart"/>
      <w:r>
        <w:t>amenée</w:t>
      </w:r>
      <w:proofErr w:type="spellEnd"/>
      <w:r>
        <w:t xml:space="preserve"> d’air de désenfumage relevant vers l’extérieur type AIRONE de la marque ALDES ou équivalent. Le volet sera équipé d’un c</w:t>
      </w:r>
      <w:r w:rsidRPr="00FF77F7">
        <w:t>adre en profilés aluminium afin de s’intégrer parfaitement dans tous les types de menuiserie, notamment en applique</w:t>
      </w:r>
      <w:r w:rsidRPr="00FF77F7">
        <w:rPr>
          <w:color w:val="000000" w:themeColor="text1"/>
        </w:rPr>
        <w:t>.</w:t>
      </w:r>
    </w:p>
    <w:p w14:paraId="61DC0E32" w14:textId="77777777" w:rsidR="00791F24" w:rsidRDefault="00791F24" w:rsidP="00791F24">
      <w:pPr>
        <w:rPr>
          <w:color w:val="000000" w:themeColor="text1"/>
        </w:rPr>
      </w:pPr>
      <w:r>
        <w:rPr>
          <w:color w:val="000000" w:themeColor="text1"/>
        </w:rPr>
        <w:t>La gamme standard de l’amenée d’air s’étend de :</w:t>
      </w:r>
    </w:p>
    <w:p w14:paraId="52198B00" w14:textId="77777777" w:rsidR="00791F24" w:rsidRDefault="00791F24" w:rsidP="00791F24">
      <w:pPr>
        <w:pStyle w:val="Paragraphedeliste"/>
        <w:numPr>
          <w:ilvl w:val="0"/>
          <w:numId w:val="45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Largeur : 475 ≤ L ≤ 1350 mm avec un pas de fabrication de 5 mm</w:t>
      </w:r>
    </w:p>
    <w:p w14:paraId="5E33BC58" w14:textId="525133EF" w:rsidR="00791F24" w:rsidRPr="00791F24" w:rsidRDefault="00791F24" w:rsidP="00791F24">
      <w:pPr>
        <w:pStyle w:val="Paragraphedeliste"/>
        <w:numPr>
          <w:ilvl w:val="0"/>
          <w:numId w:val="45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Hauteur : 475 ≤ H ≤ 1350 mm avec un pas de fabrication de 5 mm</w:t>
      </w:r>
    </w:p>
    <w:p w14:paraId="01CD6818" w14:textId="77777777" w:rsidR="00791F24" w:rsidRPr="005C783E" w:rsidRDefault="00791F24" w:rsidP="00791F24">
      <w:pPr>
        <w:rPr>
          <w:b/>
          <w:color w:val="000000" w:themeColor="text1"/>
        </w:rPr>
      </w:pPr>
      <w:r w:rsidRPr="005C783E">
        <w:rPr>
          <w:b/>
          <w:color w:val="000000" w:themeColor="text1"/>
        </w:rPr>
        <w:t xml:space="preserve">Le matériel aura les caractéristiques suivantes : </w:t>
      </w:r>
    </w:p>
    <w:p w14:paraId="401F1851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Agréé NF-S-61937-8 ouvrant d’amenée d’air</w:t>
      </w:r>
    </w:p>
    <w:p w14:paraId="03F4ACBB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 xml:space="preserve">Ouverture : « relevant vers l’extérieur », réalisée par énergie intrinsèque (2 ressorts oléopneumatiques) </w:t>
      </w:r>
      <w:proofErr w:type="gramStart"/>
      <w:r>
        <w:t>suite à un</w:t>
      </w:r>
      <w:proofErr w:type="gramEnd"/>
      <w:r>
        <w:t xml:space="preserve"> ordre électrique télécommandé 24 ou 48 VDC</w:t>
      </w:r>
    </w:p>
    <w:p w14:paraId="5C93291F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Déclenchement par émission ou rupture de courant 24 ou 48 VDC</w:t>
      </w:r>
    </w:p>
    <w:p w14:paraId="149D6407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Réarmement manuel, ouvrant équipé d’une poignée</w:t>
      </w:r>
    </w:p>
    <w:p w14:paraId="75132B3E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Cadre en profilés aluminium</w:t>
      </w:r>
    </w:p>
    <w:p w14:paraId="7B6EED65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Panneau en tôle aluminium isolé (sandwich : tôle/polystyrène/tôle)</w:t>
      </w:r>
    </w:p>
    <w:p w14:paraId="69962FE7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 w:rsidRPr="00982ADC">
        <w:rPr>
          <w:b/>
        </w:rPr>
        <w:t>Isolation thermique</w:t>
      </w:r>
      <w:r>
        <w:t xml:space="preserve"> en standard</w:t>
      </w:r>
    </w:p>
    <w:p w14:paraId="41B8A6A1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rPr>
          <w:b/>
        </w:rPr>
        <w:t xml:space="preserve">Charnières intérieures non accessible de l’extérieur. </w:t>
      </w:r>
    </w:p>
    <w:p w14:paraId="69770F69" w14:textId="77777777" w:rsidR="00791F24" w:rsidRDefault="00791F24" w:rsidP="00791F24">
      <w:pPr>
        <w:rPr>
          <w:b/>
        </w:rPr>
      </w:pPr>
    </w:p>
    <w:p w14:paraId="3D3A9885" w14:textId="1A4879D8" w:rsidR="00791F24" w:rsidRPr="005C783E" w:rsidRDefault="00791F24" w:rsidP="00791F24">
      <w:pPr>
        <w:rPr>
          <w:b/>
        </w:rPr>
      </w:pPr>
      <w:r w:rsidRPr="005C783E">
        <w:rPr>
          <w:b/>
        </w:rPr>
        <w:t>Accessoires/Options :</w:t>
      </w:r>
    </w:p>
    <w:p w14:paraId="0BFA0CD2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Contre cadre en acier galvanisé pour faciliter la mise en œuvre sur béton</w:t>
      </w:r>
    </w:p>
    <w:p w14:paraId="12CA9A5A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Grille esthétique intérieure type GFAP 007 de la marque ALDES ou équivalent</w:t>
      </w:r>
    </w:p>
    <w:p w14:paraId="01901BCE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3 kits de fixation pour bois, métal ou béton</w:t>
      </w:r>
    </w:p>
    <w:p w14:paraId="10876EA7" w14:textId="3F83E15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 xml:space="preserve">Kit d’adaptation pour montage sur </w:t>
      </w:r>
      <w:r w:rsidR="00E32927">
        <w:t>panneau bois</w:t>
      </w:r>
    </w:p>
    <w:p w14:paraId="36ACB4B7" w14:textId="77777777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Peinture RAL (standard : aluminium anodisé)</w:t>
      </w:r>
    </w:p>
    <w:p w14:paraId="2E91A271" w14:textId="2FF1350C" w:rsidR="00791F24" w:rsidRDefault="00791F24" w:rsidP="00791F24">
      <w:pPr>
        <w:pStyle w:val="Paragraphedeliste"/>
        <w:numPr>
          <w:ilvl w:val="0"/>
          <w:numId w:val="44"/>
        </w:numPr>
        <w:spacing w:after="160" w:line="259" w:lineRule="auto"/>
      </w:pPr>
      <w:r>
        <w:t>Contacts de signalisation fin et début de course (possibilité de les doubler)</w:t>
      </w:r>
    </w:p>
    <w:p w14:paraId="5B8F0F3D" w14:textId="77777777" w:rsidR="00791F24" w:rsidRDefault="00791F24" w:rsidP="00791F24">
      <w:pPr>
        <w:rPr>
          <w:b/>
        </w:rPr>
      </w:pPr>
    </w:p>
    <w:p w14:paraId="24119ED9" w14:textId="538CCC86" w:rsidR="00791F24" w:rsidRPr="00085320" w:rsidRDefault="00791F24" w:rsidP="00791F24">
      <w:pPr>
        <w:rPr>
          <w:b/>
        </w:rPr>
      </w:pPr>
      <w:r w:rsidRPr="00085320">
        <w:rPr>
          <w:b/>
        </w:rPr>
        <w:t xml:space="preserve">L’ouvrant pour </w:t>
      </w:r>
      <w:proofErr w:type="spellStart"/>
      <w:r w:rsidRPr="00085320">
        <w:rPr>
          <w:b/>
        </w:rPr>
        <w:t>amenée</w:t>
      </w:r>
      <w:proofErr w:type="spellEnd"/>
      <w:r w:rsidRPr="00085320">
        <w:rPr>
          <w:b/>
        </w:rPr>
        <w:t xml:space="preserve"> d’air sera de type AIRONE de la marque ALDES ou esthétiquem</w:t>
      </w:r>
      <w:r>
        <w:rPr>
          <w:b/>
        </w:rPr>
        <w:t>ent et techniquement équivalent</w:t>
      </w:r>
      <w:r w:rsidRPr="00085320">
        <w:rPr>
          <w:b/>
        </w:rPr>
        <w:t>.</w:t>
      </w:r>
    </w:p>
    <w:p w14:paraId="5A21F78D" w14:textId="7AB34726" w:rsidR="001C582B" w:rsidRPr="00EF3256" w:rsidRDefault="003C4466" w:rsidP="003C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sectPr w:rsidR="001C582B" w:rsidRPr="00EF3256" w:rsidSect="009B18D1">
      <w:headerReference w:type="default" r:id="rId13"/>
      <w:footerReference w:type="default" r:id="rId14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510E" w14:textId="77777777" w:rsidR="00AA0D2C" w:rsidRDefault="00AA0D2C" w:rsidP="00667522">
      <w:pPr>
        <w:spacing w:after="0" w:line="240" w:lineRule="auto"/>
      </w:pPr>
      <w:r>
        <w:separator/>
      </w:r>
    </w:p>
  </w:endnote>
  <w:endnote w:type="continuationSeparator" w:id="0">
    <w:p w14:paraId="43144AA2" w14:textId="77777777" w:rsidR="00AA0D2C" w:rsidRDefault="00AA0D2C" w:rsidP="00667522">
      <w:pPr>
        <w:spacing w:after="0" w:line="240" w:lineRule="auto"/>
      </w:pPr>
      <w:r>
        <w:continuationSeparator/>
      </w:r>
    </w:p>
  </w:endnote>
  <w:endnote w:type="continuationNotice" w:id="1">
    <w:p w14:paraId="55DFF2E0" w14:textId="77777777" w:rsidR="00AA0D2C" w:rsidRDefault="00AA0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5E6C" w14:textId="77777777" w:rsidR="00AA0D2C" w:rsidRDefault="00AA0D2C" w:rsidP="00667522">
      <w:pPr>
        <w:spacing w:after="0" w:line="240" w:lineRule="auto"/>
      </w:pPr>
      <w:r>
        <w:separator/>
      </w:r>
    </w:p>
  </w:footnote>
  <w:footnote w:type="continuationSeparator" w:id="0">
    <w:p w14:paraId="6E306670" w14:textId="77777777" w:rsidR="00AA0D2C" w:rsidRDefault="00AA0D2C" w:rsidP="00667522">
      <w:pPr>
        <w:spacing w:after="0" w:line="240" w:lineRule="auto"/>
      </w:pPr>
      <w:r>
        <w:continuationSeparator/>
      </w:r>
    </w:p>
  </w:footnote>
  <w:footnote w:type="continuationNotice" w:id="1">
    <w:p w14:paraId="399CFEF9" w14:textId="77777777" w:rsidR="00AA0D2C" w:rsidRDefault="00AA0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542828A5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7F724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83452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61DA6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9439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E1522B">
      <w:rPr>
        <w:b/>
        <w:color w:val="F2F2F2" w:themeColor="background1" w:themeShade="F2"/>
        <w:sz w:val="36"/>
        <w:szCs w:val="36"/>
      </w:rPr>
      <w:t>Ouvrant d’amenée d’air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5621EB">
      <w:rPr>
        <w:b/>
        <w:color w:val="F2F2F2" w:themeColor="background1" w:themeShade="F2"/>
        <w:sz w:val="36"/>
        <w:szCs w:val="36"/>
      </w:rPr>
      <w:t>AIRONE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405B"/>
    <w:multiLevelType w:val="hybridMultilevel"/>
    <w:tmpl w:val="BEDA6BB2"/>
    <w:lvl w:ilvl="0" w:tplc="2042F6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C62"/>
    <w:multiLevelType w:val="hybridMultilevel"/>
    <w:tmpl w:val="A3709E98"/>
    <w:lvl w:ilvl="0" w:tplc="5BD21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2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5"/>
  </w:num>
  <w:num w:numId="2" w16cid:durableId="997533022">
    <w:abstractNumId w:val="4"/>
  </w:num>
  <w:num w:numId="3" w16cid:durableId="525097710">
    <w:abstractNumId w:val="27"/>
  </w:num>
  <w:num w:numId="4" w16cid:durableId="316501332">
    <w:abstractNumId w:val="24"/>
  </w:num>
  <w:num w:numId="5" w16cid:durableId="1583641822">
    <w:abstractNumId w:val="5"/>
  </w:num>
  <w:num w:numId="6" w16cid:durableId="1485664130">
    <w:abstractNumId w:val="37"/>
  </w:num>
  <w:num w:numId="7" w16cid:durableId="602880001">
    <w:abstractNumId w:val="25"/>
  </w:num>
  <w:num w:numId="8" w16cid:durableId="1241014480">
    <w:abstractNumId w:val="8"/>
  </w:num>
  <w:num w:numId="9" w16cid:durableId="960957380">
    <w:abstractNumId w:val="22"/>
  </w:num>
  <w:num w:numId="10" w16cid:durableId="1876427200">
    <w:abstractNumId w:val="11"/>
  </w:num>
  <w:num w:numId="11" w16cid:durableId="1285699198">
    <w:abstractNumId w:val="38"/>
  </w:num>
  <w:num w:numId="12" w16cid:durableId="1294095392">
    <w:abstractNumId w:val="28"/>
  </w:num>
  <w:num w:numId="13" w16cid:durableId="1369648150">
    <w:abstractNumId w:val="40"/>
  </w:num>
  <w:num w:numId="14" w16cid:durableId="2065443633">
    <w:abstractNumId w:val="31"/>
  </w:num>
  <w:num w:numId="15" w16cid:durableId="253368139">
    <w:abstractNumId w:val="10"/>
  </w:num>
  <w:num w:numId="16" w16cid:durableId="511649330">
    <w:abstractNumId w:val="43"/>
  </w:num>
  <w:num w:numId="17" w16cid:durableId="1372070150">
    <w:abstractNumId w:val="41"/>
  </w:num>
  <w:num w:numId="18" w16cid:durableId="95835946">
    <w:abstractNumId w:val="1"/>
  </w:num>
  <w:num w:numId="19" w16cid:durableId="651444576">
    <w:abstractNumId w:val="32"/>
  </w:num>
  <w:num w:numId="20" w16cid:durableId="1238589893">
    <w:abstractNumId w:val="23"/>
  </w:num>
  <w:num w:numId="21" w16cid:durableId="1491680672">
    <w:abstractNumId w:val="19"/>
  </w:num>
  <w:num w:numId="22" w16cid:durableId="1905945840">
    <w:abstractNumId w:val="33"/>
  </w:num>
  <w:num w:numId="23" w16cid:durableId="1735004873">
    <w:abstractNumId w:val="20"/>
  </w:num>
  <w:num w:numId="24" w16cid:durableId="328799193">
    <w:abstractNumId w:val="16"/>
  </w:num>
  <w:num w:numId="25" w16cid:durableId="1975058617">
    <w:abstractNumId w:val="14"/>
  </w:num>
  <w:num w:numId="26" w16cid:durableId="191501172">
    <w:abstractNumId w:val="29"/>
  </w:num>
  <w:num w:numId="27" w16cid:durableId="469984496">
    <w:abstractNumId w:val="30"/>
  </w:num>
  <w:num w:numId="28" w16cid:durableId="1156916672">
    <w:abstractNumId w:val="13"/>
  </w:num>
  <w:num w:numId="29" w16cid:durableId="1395473421">
    <w:abstractNumId w:val="3"/>
  </w:num>
  <w:num w:numId="30" w16cid:durableId="178009618">
    <w:abstractNumId w:val="18"/>
  </w:num>
  <w:num w:numId="31" w16cid:durableId="620186127">
    <w:abstractNumId w:val="44"/>
  </w:num>
  <w:num w:numId="32" w16cid:durableId="2138526099">
    <w:abstractNumId w:val="34"/>
  </w:num>
  <w:num w:numId="33" w16cid:durableId="1803382753">
    <w:abstractNumId w:val="17"/>
  </w:num>
  <w:num w:numId="34" w16cid:durableId="619723553">
    <w:abstractNumId w:val="0"/>
  </w:num>
  <w:num w:numId="35" w16cid:durableId="245111432">
    <w:abstractNumId w:val="21"/>
  </w:num>
  <w:num w:numId="36" w16cid:durableId="885600685">
    <w:abstractNumId w:val="42"/>
  </w:num>
  <w:num w:numId="37" w16cid:durableId="131213509">
    <w:abstractNumId w:val="36"/>
  </w:num>
  <w:num w:numId="38" w16cid:durableId="1063066882">
    <w:abstractNumId w:val="39"/>
  </w:num>
  <w:num w:numId="39" w16cid:durableId="1957638316">
    <w:abstractNumId w:val="35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2"/>
  </w:num>
  <w:num w:numId="43" w16cid:durableId="1438020785">
    <w:abstractNumId w:val="26"/>
  </w:num>
  <w:num w:numId="44" w16cid:durableId="473913241">
    <w:abstractNumId w:val="9"/>
  </w:num>
  <w:num w:numId="45" w16cid:durableId="159824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22D7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76CF"/>
    <w:rsid w:val="00346A74"/>
    <w:rsid w:val="00346B05"/>
    <w:rsid w:val="00357E61"/>
    <w:rsid w:val="0036350F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403A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21EB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60B53"/>
    <w:rsid w:val="00666622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6F7A63"/>
    <w:rsid w:val="00701647"/>
    <w:rsid w:val="00702024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72C1A"/>
    <w:rsid w:val="007750D0"/>
    <w:rsid w:val="00777C6F"/>
    <w:rsid w:val="00783453"/>
    <w:rsid w:val="00791F24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0FEE"/>
    <w:rsid w:val="009E10C4"/>
    <w:rsid w:val="009E4074"/>
    <w:rsid w:val="00A01390"/>
    <w:rsid w:val="00A04A50"/>
    <w:rsid w:val="00A072A4"/>
    <w:rsid w:val="00A11C43"/>
    <w:rsid w:val="00A12898"/>
    <w:rsid w:val="00A12A3B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92307"/>
    <w:rsid w:val="00AA0D2C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26B78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D0CF0"/>
    <w:rsid w:val="00DE40CD"/>
    <w:rsid w:val="00DE44FA"/>
    <w:rsid w:val="00DE57A5"/>
    <w:rsid w:val="00DF4E66"/>
    <w:rsid w:val="00E03E6E"/>
    <w:rsid w:val="00E069CD"/>
    <w:rsid w:val="00E13B0C"/>
    <w:rsid w:val="00E1522B"/>
    <w:rsid w:val="00E16AB5"/>
    <w:rsid w:val="00E21815"/>
    <w:rsid w:val="00E247DB"/>
    <w:rsid w:val="00E32927"/>
    <w:rsid w:val="00E363A9"/>
    <w:rsid w:val="00E50776"/>
    <w:rsid w:val="00E5134C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6698"/>
    <w:rsid w:val="00F0685D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>2023-04-17T14:07:49+00:00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CMY4ZK6EYUJ3-1266353584-90373</_dlc_DocId>
    <_dlc_DocIdUrl xmlns="24afb3a9-f650-4ccb-a617-443d7b096622">
      <Url>https://groupealdes.sharepoint.com/sites/DocShareGroup/_layouts/15/DocIdRedir.aspx?ID=CMY4ZK6EYUJ3-1266353584-90373</Url>
      <Description>CMY4ZK6EYUJ3-1266353584-90373</Description>
    </_dlc_DocIdUrl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c2e07768-9134-4e29-b25e-9c8cf08f3317"/>
    <ds:schemaRef ds:uri="9a86b390-5a75-4da5-af9c-6223e5818024"/>
  </ds:schemaRefs>
</ds:datastoreItem>
</file>

<file path=customXml/itemProps3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1E41C-D473-45C4-BFE6-5F53E2CA761E}"/>
</file>

<file path=customXml/itemProps5.xml><?xml version="1.0" encoding="utf-8"?>
<ds:datastoreItem xmlns:ds="http://schemas.openxmlformats.org/officeDocument/2006/customXml" ds:itemID="{CB48858A-F947-49C7-A8C5-FF492995A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Akcam Ismail</cp:lastModifiedBy>
  <cp:revision>11</cp:revision>
  <cp:lastPrinted>2016-12-15T16:34:00Z</cp:lastPrinted>
  <dcterms:created xsi:type="dcterms:W3CDTF">2022-09-14T15:24:00Z</dcterms:created>
  <dcterms:modified xsi:type="dcterms:W3CDTF">2023-04-17T14:02:00Z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fb1769d7-8f1b-40a1-b153-d8b51c5c24a7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