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FE42" w14:textId="77777777" w:rsidR="0043151D" w:rsidRDefault="0043151D" w:rsidP="00221856">
      <w:pPr>
        <w:pStyle w:val="CorpsA"/>
        <w:jc w:val="center"/>
        <w:rPr>
          <w:lang w:val="de-DE"/>
        </w:rPr>
      </w:pPr>
    </w:p>
    <w:p w14:paraId="39C5130E" w14:textId="1269E3F6" w:rsidR="0043151D" w:rsidRDefault="0043151D" w:rsidP="00221856">
      <w:pPr>
        <w:pStyle w:val="CorpsA"/>
        <w:jc w:val="center"/>
        <w:rPr>
          <w:lang w:val="de-DE"/>
        </w:rPr>
      </w:pPr>
      <w:r>
        <w:rPr>
          <w:noProof/>
        </w:rPr>
        <w:drawing>
          <wp:anchor distT="0" distB="0" distL="114300" distR="114300" simplePos="0" relativeHeight="251658240" behindDoc="0" locked="0" layoutInCell="1" allowOverlap="1" wp14:anchorId="20E400D3" wp14:editId="1007B2FA">
            <wp:simplePos x="0" y="0"/>
            <wp:positionH relativeFrom="column">
              <wp:posOffset>2281694</wp:posOffset>
            </wp:positionH>
            <wp:positionV relativeFrom="paragraph">
              <wp:posOffset>-155319</wp:posOffset>
            </wp:positionV>
            <wp:extent cx="1752125" cy="1374994"/>
            <wp:effectExtent l="0" t="0" r="635" b="0"/>
            <wp:wrapNone/>
            <wp:docPr id="8635454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0">
                      <a:extLst>
                        <a:ext uri="{28A0092B-C50C-407E-A947-70E740481C1C}">
                          <a14:useLocalDpi xmlns:a14="http://schemas.microsoft.com/office/drawing/2010/main" val="0"/>
                        </a:ext>
                      </a:extLst>
                    </a:blip>
                    <a:stretch>
                      <a:fillRect/>
                    </a:stretch>
                  </pic:blipFill>
                  <pic:spPr>
                    <a:xfrm>
                      <a:off x="0" y="0"/>
                      <a:ext cx="1752125" cy="1374994"/>
                    </a:xfrm>
                    <a:prstGeom prst="rect">
                      <a:avLst/>
                    </a:prstGeom>
                  </pic:spPr>
                </pic:pic>
              </a:graphicData>
            </a:graphic>
            <wp14:sizeRelH relativeFrom="margin">
              <wp14:pctWidth>0</wp14:pctWidth>
            </wp14:sizeRelH>
            <wp14:sizeRelV relativeFrom="margin">
              <wp14:pctHeight>0</wp14:pctHeight>
            </wp14:sizeRelV>
          </wp:anchor>
        </w:drawing>
      </w:r>
    </w:p>
    <w:p w14:paraId="41238A3F" w14:textId="7A68EA60" w:rsidR="002F61F0" w:rsidRDefault="007E7F3D" w:rsidP="00221856">
      <w:pPr>
        <w:pStyle w:val="CorpsA"/>
        <w:jc w:val="center"/>
      </w:pPr>
      <w:r>
        <w:rPr>
          <w:lang w:val="de-DE"/>
        </w:rPr>
        <w:t xml:space="preserve">                    </w:t>
      </w:r>
    </w:p>
    <w:p w14:paraId="41238A41" w14:textId="0A45EC78" w:rsidR="002F61F0" w:rsidRDefault="007E7F3D">
      <w:pPr>
        <w:pStyle w:val="CorpsA"/>
      </w:pPr>
      <w:r>
        <w:t xml:space="preserve"> </w:t>
      </w:r>
      <w:r w:rsidR="006847CF">
        <w:t xml:space="preserve"> </w:t>
      </w:r>
      <w:r w:rsidR="00EE70C9">
        <w:t xml:space="preserve">      </w:t>
      </w:r>
      <w:r w:rsidR="006847CF">
        <w:t xml:space="preserve">                                </w:t>
      </w:r>
      <w:r w:rsidR="00EE70C9">
        <w:t xml:space="preserve">                         </w:t>
      </w:r>
      <w:r w:rsidR="006847CF">
        <w:t xml:space="preserve">  </w:t>
      </w:r>
      <w:r w:rsidR="00EE70C9">
        <w:t xml:space="preserve"> </w:t>
      </w:r>
    </w:p>
    <w:p w14:paraId="41238A42" w14:textId="2E4F1572" w:rsidR="002F61F0" w:rsidRDefault="00EE70C9">
      <w:pPr>
        <w:pStyle w:val="CorpsA"/>
      </w:pPr>
      <w:r>
        <w:t xml:space="preserve"> </w:t>
      </w:r>
    </w:p>
    <w:p w14:paraId="41238A45" w14:textId="057AF0DF" w:rsidR="002F61F0" w:rsidRPr="00EE70C9" w:rsidRDefault="00EE70C9">
      <w:pPr>
        <w:pStyle w:val="CorpsA"/>
        <w:rPr>
          <w:i/>
          <w:iCs/>
          <w:sz w:val="20"/>
          <w:szCs w:val="20"/>
        </w:rPr>
      </w:pPr>
      <w:r>
        <w:rPr>
          <w:i/>
          <w:iCs/>
          <w:sz w:val="20"/>
          <w:szCs w:val="20"/>
        </w:rPr>
        <w:t xml:space="preserve">         </w:t>
      </w:r>
      <w:r w:rsidR="0043151D">
        <w:rPr>
          <w:i/>
          <w:iCs/>
          <w:sz w:val="20"/>
          <w:szCs w:val="20"/>
        </w:rPr>
        <w:t xml:space="preserve">                                                                         </w:t>
      </w:r>
      <w:r>
        <w:rPr>
          <w:i/>
          <w:iCs/>
          <w:sz w:val="20"/>
          <w:szCs w:val="20"/>
        </w:rPr>
        <w:t xml:space="preserve"> </w:t>
      </w:r>
      <w:r w:rsidR="00F253B9">
        <w:rPr>
          <w:i/>
          <w:iCs/>
          <w:sz w:val="20"/>
          <w:szCs w:val="20"/>
        </w:rPr>
        <w:t>AO 123</w:t>
      </w:r>
      <w:r w:rsidR="006847CF" w:rsidRPr="00EE70C9">
        <w:rPr>
          <w:i/>
          <w:iCs/>
          <w:sz w:val="20"/>
          <w:szCs w:val="20"/>
        </w:rPr>
        <w:t xml:space="preserve"> </w:t>
      </w:r>
      <w:r w:rsidR="006847CF" w:rsidRPr="00EE70C9">
        <w:rPr>
          <w:i/>
          <w:iCs/>
          <w:sz w:val="20"/>
          <w:szCs w:val="20"/>
        </w:rPr>
        <w:tab/>
      </w:r>
      <w:r w:rsidR="006847CF" w:rsidRPr="00EE70C9">
        <w:rPr>
          <w:i/>
          <w:iCs/>
          <w:sz w:val="20"/>
          <w:szCs w:val="20"/>
        </w:rPr>
        <w:tab/>
      </w:r>
      <w:r w:rsidR="006847CF" w:rsidRPr="00EE70C9">
        <w:rPr>
          <w:i/>
          <w:iCs/>
          <w:sz w:val="20"/>
          <w:szCs w:val="20"/>
        </w:rPr>
        <w:tab/>
      </w:r>
      <w:r w:rsidR="002A33EC">
        <w:rPr>
          <w:i/>
          <w:iCs/>
          <w:sz w:val="20"/>
          <w:szCs w:val="20"/>
        </w:rPr>
        <w:t xml:space="preserve">        </w:t>
      </w:r>
      <w:r w:rsidRPr="00EE70C9">
        <w:rPr>
          <w:i/>
          <w:iCs/>
          <w:sz w:val="20"/>
          <w:szCs w:val="20"/>
        </w:rPr>
        <w:tab/>
      </w:r>
      <w:r w:rsidRPr="00EE70C9">
        <w:rPr>
          <w:i/>
          <w:iCs/>
          <w:sz w:val="20"/>
          <w:szCs w:val="20"/>
        </w:rPr>
        <w:tab/>
      </w:r>
      <w:r w:rsidR="002A33EC">
        <w:rPr>
          <w:i/>
          <w:iCs/>
          <w:sz w:val="20"/>
          <w:szCs w:val="20"/>
        </w:rPr>
        <w:tab/>
      </w:r>
      <w:r w:rsidR="002A33EC">
        <w:rPr>
          <w:i/>
          <w:iCs/>
          <w:sz w:val="20"/>
          <w:szCs w:val="20"/>
        </w:rPr>
        <w:tab/>
      </w:r>
      <w:r w:rsidR="00A3552B">
        <w:rPr>
          <w:i/>
          <w:iCs/>
          <w:sz w:val="20"/>
          <w:szCs w:val="20"/>
        </w:rPr>
        <w:tab/>
      </w:r>
      <w:r w:rsidR="00A3552B">
        <w:rPr>
          <w:i/>
          <w:iCs/>
          <w:sz w:val="20"/>
          <w:szCs w:val="20"/>
        </w:rPr>
        <w:tab/>
      </w:r>
    </w:p>
    <w:p w14:paraId="41238A46" w14:textId="77777777" w:rsidR="002F61F0" w:rsidRDefault="007E7F3D">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30E8B806"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77777777" w:rsidR="002F61F0" w:rsidRDefault="002F61F0">
      <w:pPr>
        <w:pStyle w:val="Titre1"/>
        <w:rPr>
          <w:shd w:val="clear" w:color="auto" w:fill="FFFF00"/>
        </w:rPr>
      </w:pPr>
    </w:p>
    <w:p w14:paraId="41238A48" w14:textId="5E561A8C" w:rsidR="002F61F0" w:rsidRPr="002A2C24" w:rsidRDefault="007E7F3D">
      <w:pPr>
        <w:pStyle w:val="Titre1"/>
        <w:spacing w:before="140"/>
        <w:rPr>
          <w:color w:val="4AAFB4"/>
          <w:sz w:val="24"/>
          <w:szCs w:val="24"/>
          <w:u w:color="4AAFB4"/>
        </w:rPr>
      </w:pPr>
      <w:r w:rsidRPr="002A2C24">
        <w:rPr>
          <w:color w:val="4AAFB4"/>
          <w:sz w:val="24"/>
          <w:szCs w:val="24"/>
          <w:u w:color="4AAFB4"/>
        </w:rPr>
        <w:t>Principaux avantages produits :</w:t>
      </w:r>
    </w:p>
    <w:p w14:paraId="284567F8" w14:textId="77777777" w:rsidR="00984C96" w:rsidRPr="002A2C24" w:rsidRDefault="00984C96" w:rsidP="00984C96">
      <w:pPr>
        <w:pStyle w:val="CorpsA"/>
        <w:rPr>
          <w:sz w:val="24"/>
          <w:szCs w:val="24"/>
        </w:rPr>
      </w:pPr>
    </w:p>
    <w:p w14:paraId="1340C8F5" w14:textId="1F4F4EE9" w:rsidR="006622DE" w:rsidRPr="002A2C24" w:rsidRDefault="001A0801" w:rsidP="001A0801">
      <w:pPr>
        <w:pStyle w:val="TPlisteN"/>
        <w:numPr>
          <w:ilvl w:val="0"/>
          <w:numId w:val="2"/>
        </w:numPr>
        <w:rPr>
          <w:b w:val="0"/>
          <w:bCs w:val="0"/>
          <w:color w:val="auto"/>
          <w:sz w:val="24"/>
          <w:szCs w:val="24"/>
          <w:u w:color="4AAFB4"/>
        </w:rPr>
      </w:pPr>
      <w:r w:rsidRPr="002A2C24">
        <w:rPr>
          <w:rFonts w:cs="Arial"/>
          <w:b w:val="0"/>
          <w:bCs w:val="0"/>
          <w:color w:val="auto"/>
          <w:sz w:val="24"/>
          <w:szCs w:val="24"/>
          <w:shd w:val="clear" w:color="auto" w:fill="FFFFFF"/>
        </w:rPr>
        <w:t>Reprise pour toutes applications de ventilation et conditionnement d'air.</w:t>
      </w:r>
    </w:p>
    <w:p w14:paraId="41238A4E"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4F"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50" w14:textId="77777777" w:rsidR="002F61F0" w:rsidRPr="002A2C24"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sz w:val="24"/>
          <w:szCs w:val="24"/>
          <w:u w:color="505050"/>
        </w:rPr>
      </w:pPr>
    </w:p>
    <w:p w14:paraId="41238A51" w14:textId="47D7C17F" w:rsidR="002F61F0" w:rsidRPr="002A2C24" w:rsidRDefault="007E7F3D" w:rsidP="3378A842">
      <w:pPr>
        <w:pStyle w:val="CorpsA"/>
        <w:spacing w:after="0"/>
        <w:jc w:val="both"/>
        <w:rPr>
          <w:i/>
          <w:iCs/>
          <w:sz w:val="24"/>
          <w:szCs w:val="24"/>
        </w:rPr>
      </w:pPr>
      <w:r w:rsidRPr="002A2C24">
        <w:rPr>
          <w:i/>
          <w:iCs/>
          <w:sz w:val="24"/>
          <w:szCs w:val="24"/>
        </w:rPr>
        <w:t xml:space="preserve">Aldes </w:t>
      </w:r>
      <w:r w:rsidR="1C5D721F" w:rsidRPr="002A2C24">
        <w:rPr>
          <w:i/>
          <w:iCs/>
          <w:sz w:val="24"/>
          <w:szCs w:val="24"/>
        </w:rPr>
        <w:t xml:space="preserve">met à votre </w:t>
      </w:r>
      <w:r w:rsidRPr="002A2C24">
        <w:rPr>
          <w:i/>
          <w:iCs/>
          <w:sz w:val="24"/>
          <w:szCs w:val="24"/>
        </w:rPr>
        <w:t>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Pr="002A2C24" w:rsidRDefault="002F61F0">
      <w:pPr>
        <w:pStyle w:val="CorpsA"/>
        <w:spacing w:after="0"/>
        <w:jc w:val="both"/>
        <w:rPr>
          <w:i/>
          <w:iCs/>
          <w:sz w:val="24"/>
          <w:szCs w:val="24"/>
        </w:rPr>
      </w:pPr>
    </w:p>
    <w:p w14:paraId="41238A53" w14:textId="77777777" w:rsidR="002F61F0" w:rsidRPr="002A2C24" w:rsidRDefault="002F61F0">
      <w:pPr>
        <w:pStyle w:val="CorpsA"/>
        <w:spacing w:after="0"/>
        <w:jc w:val="both"/>
        <w:rPr>
          <w:i/>
          <w:iCs/>
          <w:sz w:val="24"/>
          <w:szCs w:val="24"/>
        </w:rPr>
      </w:pPr>
    </w:p>
    <w:p w14:paraId="41238A54" w14:textId="77777777" w:rsidR="002F61F0" w:rsidRPr="002A2C24" w:rsidRDefault="002F61F0">
      <w:pPr>
        <w:pStyle w:val="TPlisteN"/>
        <w:rPr>
          <w:b w:val="0"/>
          <w:bCs w:val="0"/>
          <w:i/>
          <w:iCs/>
          <w:sz w:val="24"/>
          <w:szCs w:val="24"/>
        </w:rPr>
      </w:pPr>
    </w:p>
    <w:p w14:paraId="41238A55" w14:textId="09B25948" w:rsidR="002F61F0" w:rsidRPr="002A2C24" w:rsidRDefault="007E7F3D">
      <w:pPr>
        <w:pStyle w:val="TPlisteN"/>
        <w:rPr>
          <w:color w:val="4AAFB4"/>
          <w:sz w:val="24"/>
          <w:szCs w:val="24"/>
          <w:u w:color="4AAFB4"/>
        </w:rPr>
      </w:pPr>
      <w:bookmarkStart w:id="0" w:name="_Hlk508707514"/>
      <w:r w:rsidRPr="002A2C24">
        <w:rPr>
          <w:color w:val="4AAFB4"/>
          <w:sz w:val="24"/>
          <w:szCs w:val="24"/>
          <w:u w:color="4AAFB4"/>
        </w:rPr>
        <w:t>Principales appl</w:t>
      </w:r>
      <w:r w:rsidRPr="002A2C24">
        <w:rPr>
          <w:color w:val="4BACC6"/>
          <w:sz w:val="24"/>
          <w:szCs w:val="24"/>
          <w:u w:color="4BACC6"/>
        </w:rPr>
        <w:t>icatio</w:t>
      </w:r>
      <w:r w:rsidRPr="002A2C24">
        <w:rPr>
          <w:color w:val="4AAFB4"/>
          <w:sz w:val="24"/>
          <w:szCs w:val="24"/>
          <w:u w:color="4AAFB4"/>
        </w:rPr>
        <w:t>ns :</w:t>
      </w:r>
    </w:p>
    <w:p w14:paraId="1A17DDE0" w14:textId="77777777" w:rsidR="00984C96" w:rsidRPr="002A2C24" w:rsidRDefault="00984C96">
      <w:pPr>
        <w:pStyle w:val="TPlisteN"/>
        <w:rPr>
          <w:color w:val="4AAFB4"/>
          <w:sz w:val="24"/>
          <w:szCs w:val="24"/>
          <w:u w:color="4AAFB4"/>
        </w:rPr>
      </w:pPr>
    </w:p>
    <w:p w14:paraId="41238A56" w14:textId="1C294BE6" w:rsidR="002F61F0" w:rsidRPr="002A2C24" w:rsidRDefault="00AA5C32">
      <w:pPr>
        <w:pStyle w:val="TPlisteN"/>
        <w:numPr>
          <w:ilvl w:val="0"/>
          <w:numId w:val="2"/>
        </w:numPr>
        <w:rPr>
          <w:rFonts w:ascii="Times" w:eastAsia="Times" w:hAnsi="Times" w:cs="Times"/>
          <w:b w:val="0"/>
          <w:bCs w:val="0"/>
          <w:sz w:val="24"/>
          <w:szCs w:val="24"/>
        </w:rPr>
      </w:pPr>
      <w:r>
        <w:rPr>
          <w:b w:val="0"/>
          <w:bCs w:val="0"/>
          <w:sz w:val="24"/>
          <w:szCs w:val="24"/>
        </w:rPr>
        <w:t>La grille</w:t>
      </w:r>
      <w:r w:rsidR="007E7F3D" w:rsidRPr="002A2C24">
        <w:rPr>
          <w:b w:val="0"/>
          <w:bCs w:val="0"/>
          <w:sz w:val="24"/>
          <w:szCs w:val="24"/>
        </w:rPr>
        <w:t xml:space="preserve"> est destiné</w:t>
      </w:r>
      <w:r>
        <w:rPr>
          <w:b w:val="0"/>
          <w:bCs w:val="0"/>
          <w:sz w:val="24"/>
          <w:szCs w:val="24"/>
        </w:rPr>
        <w:t>e</w:t>
      </w:r>
      <w:r w:rsidR="007E7F3D" w:rsidRPr="002A2C24">
        <w:rPr>
          <w:b w:val="0"/>
          <w:bCs w:val="0"/>
          <w:sz w:val="24"/>
          <w:szCs w:val="24"/>
        </w:rPr>
        <w:t xml:space="preserve"> à l’installation dans la plupart des bâtiments tertiaires (i.e. Bureaux, petits commerces...), que ce soit en neuf ou en rénovation</w:t>
      </w:r>
      <w:r w:rsidR="00D07A48">
        <w:rPr>
          <w:b w:val="0"/>
          <w:bCs w:val="0"/>
          <w:sz w:val="24"/>
          <w:szCs w:val="24"/>
        </w:rPr>
        <w:t>.</w:t>
      </w:r>
    </w:p>
    <w:p w14:paraId="0EFFB3E1" w14:textId="0CCD1F02" w:rsidR="00F2268D" w:rsidRPr="002A2C24" w:rsidRDefault="007E7F3D" w:rsidP="00F2268D">
      <w:pPr>
        <w:pStyle w:val="TPlisteN"/>
        <w:numPr>
          <w:ilvl w:val="0"/>
          <w:numId w:val="2"/>
        </w:numPr>
        <w:rPr>
          <w:rFonts w:ascii="Times" w:eastAsia="Times" w:hAnsi="Times" w:cs="Times"/>
          <w:b w:val="0"/>
          <w:bCs w:val="0"/>
          <w:sz w:val="24"/>
          <w:szCs w:val="24"/>
        </w:rPr>
      </w:pPr>
      <w:r w:rsidRPr="002A2C24">
        <w:rPr>
          <w:b w:val="0"/>
          <w:bCs w:val="0"/>
          <w:sz w:val="24"/>
          <w:szCs w:val="24"/>
        </w:rPr>
        <w:t>Installation plafond</w:t>
      </w:r>
      <w:r w:rsidR="00D07A48">
        <w:rPr>
          <w:b w:val="0"/>
          <w:bCs w:val="0"/>
          <w:sz w:val="24"/>
          <w:szCs w:val="24"/>
        </w:rPr>
        <w:t>.</w:t>
      </w:r>
    </w:p>
    <w:p w14:paraId="5D08FFFA" w14:textId="058949C0" w:rsidR="00F2268D" w:rsidRPr="002A2C24" w:rsidRDefault="00F2268D" w:rsidP="00F2268D">
      <w:pPr>
        <w:pStyle w:val="TPlisteN"/>
        <w:numPr>
          <w:ilvl w:val="0"/>
          <w:numId w:val="2"/>
        </w:numPr>
        <w:rPr>
          <w:rFonts w:ascii="Times" w:eastAsia="Times" w:hAnsi="Times" w:cs="Times"/>
          <w:b w:val="0"/>
          <w:bCs w:val="0"/>
          <w:color w:val="auto"/>
          <w:sz w:val="24"/>
          <w:szCs w:val="24"/>
        </w:rPr>
      </w:pPr>
      <w:r w:rsidRPr="002A2C24">
        <w:rPr>
          <w:rFonts w:cs="Arial"/>
          <w:b w:val="0"/>
          <w:bCs w:val="0"/>
          <w:color w:val="auto"/>
          <w:sz w:val="24"/>
          <w:szCs w:val="24"/>
          <w:shd w:val="clear" w:color="auto" w:fill="FFFFFF"/>
        </w:rPr>
        <w:t xml:space="preserve"> Adaptée aux dalles de faux plafond standard 600 x 600</w:t>
      </w:r>
      <w:r w:rsidR="00AA5C32">
        <w:rPr>
          <w:rFonts w:cs="Arial"/>
          <w:b w:val="0"/>
          <w:bCs w:val="0"/>
          <w:color w:val="auto"/>
          <w:sz w:val="24"/>
          <w:szCs w:val="24"/>
          <w:shd w:val="clear" w:color="auto" w:fill="FFFFFF"/>
        </w:rPr>
        <w:t xml:space="preserve"> mm</w:t>
      </w:r>
      <w:r w:rsidRPr="002A2C24">
        <w:rPr>
          <w:rFonts w:cs="Arial"/>
          <w:b w:val="0"/>
          <w:bCs w:val="0"/>
          <w:color w:val="auto"/>
          <w:sz w:val="24"/>
          <w:szCs w:val="24"/>
          <w:shd w:val="clear" w:color="auto" w:fill="FFFFFF"/>
        </w:rPr>
        <w:t>.</w:t>
      </w:r>
    </w:p>
    <w:p w14:paraId="72F75E73" w14:textId="16EF6415" w:rsidR="001A0801" w:rsidRDefault="001A0801" w:rsidP="001A0801">
      <w:pPr>
        <w:pStyle w:val="TPlisteN"/>
        <w:ind w:left="360" w:hanging="360"/>
        <w:rPr>
          <w:b w:val="0"/>
          <w:bCs w:val="0"/>
          <w:sz w:val="22"/>
          <w:szCs w:val="22"/>
        </w:rPr>
      </w:pPr>
    </w:p>
    <w:p w14:paraId="78DF284E" w14:textId="241A3EC2" w:rsidR="001A0801" w:rsidRDefault="001A0801" w:rsidP="001A0801">
      <w:pPr>
        <w:pStyle w:val="TPlisteN"/>
        <w:ind w:left="360" w:hanging="360"/>
        <w:rPr>
          <w:b w:val="0"/>
          <w:bCs w:val="0"/>
          <w:sz w:val="22"/>
          <w:szCs w:val="22"/>
        </w:rPr>
      </w:pPr>
    </w:p>
    <w:p w14:paraId="1DE66D39" w14:textId="7D175AAF" w:rsidR="001A0801" w:rsidRDefault="001A0801" w:rsidP="001A0801">
      <w:pPr>
        <w:pStyle w:val="TPlisteN"/>
        <w:ind w:left="360" w:hanging="360"/>
        <w:rPr>
          <w:b w:val="0"/>
          <w:bCs w:val="0"/>
          <w:sz w:val="22"/>
          <w:szCs w:val="22"/>
        </w:rPr>
      </w:pPr>
    </w:p>
    <w:p w14:paraId="03FEF17A" w14:textId="66827935" w:rsidR="00A3552B" w:rsidRDefault="00A3552B" w:rsidP="001A0801">
      <w:pPr>
        <w:pStyle w:val="TPlisteN"/>
        <w:ind w:left="360" w:hanging="360"/>
        <w:rPr>
          <w:b w:val="0"/>
          <w:bCs w:val="0"/>
          <w:sz w:val="22"/>
          <w:szCs w:val="22"/>
        </w:rPr>
      </w:pPr>
    </w:p>
    <w:p w14:paraId="3670E6AF" w14:textId="244E87CA" w:rsidR="00A3552B" w:rsidRDefault="00A3552B" w:rsidP="001A0801">
      <w:pPr>
        <w:pStyle w:val="TPlisteN"/>
        <w:ind w:left="360" w:hanging="360"/>
        <w:rPr>
          <w:b w:val="0"/>
          <w:bCs w:val="0"/>
          <w:sz w:val="22"/>
          <w:szCs w:val="22"/>
        </w:rPr>
      </w:pPr>
    </w:p>
    <w:p w14:paraId="73BC1D68" w14:textId="12C1147F" w:rsidR="00A3552B" w:rsidRDefault="00A3552B" w:rsidP="001A0801">
      <w:pPr>
        <w:pStyle w:val="TPlisteN"/>
        <w:ind w:left="360" w:hanging="360"/>
        <w:rPr>
          <w:b w:val="0"/>
          <w:bCs w:val="0"/>
          <w:sz w:val="22"/>
          <w:szCs w:val="22"/>
        </w:rPr>
      </w:pPr>
    </w:p>
    <w:p w14:paraId="143C0D67" w14:textId="5EDAE3E9" w:rsidR="00A3552B" w:rsidRDefault="00A3552B" w:rsidP="001A0801">
      <w:pPr>
        <w:pStyle w:val="TPlisteN"/>
        <w:ind w:left="360" w:hanging="360"/>
        <w:rPr>
          <w:b w:val="0"/>
          <w:bCs w:val="0"/>
          <w:sz w:val="22"/>
          <w:szCs w:val="22"/>
        </w:rPr>
      </w:pPr>
    </w:p>
    <w:p w14:paraId="0E664407" w14:textId="044C86FB" w:rsidR="00A3552B" w:rsidRDefault="00A3552B" w:rsidP="001A0801">
      <w:pPr>
        <w:pStyle w:val="TPlisteN"/>
        <w:ind w:left="360" w:hanging="360"/>
        <w:rPr>
          <w:b w:val="0"/>
          <w:bCs w:val="0"/>
          <w:sz w:val="22"/>
          <w:szCs w:val="22"/>
        </w:rPr>
      </w:pPr>
    </w:p>
    <w:p w14:paraId="06E2F4C6" w14:textId="4BD4FC23" w:rsidR="00A3552B" w:rsidRDefault="00A3552B" w:rsidP="001A0801">
      <w:pPr>
        <w:pStyle w:val="TPlisteN"/>
        <w:ind w:left="360" w:hanging="360"/>
        <w:rPr>
          <w:b w:val="0"/>
          <w:bCs w:val="0"/>
          <w:sz w:val="22"/>
          <w:szCs w:val="22"/>
        </w:rPr>
      </w:pPr>
    </w:p>
    <w:p w14:paraId="44D9AAFF" w14:textId="6D81E222" w:rsidR="00A3552B" w:rsidRDefault="00A3552B" w:rsidP="001A0801">
      <w:pPr>
        <w:pStyle w:val="TPlisteN"/>
        <w:ind w:left="360" w:hanging="360"/>
        <w:rPr>
          <w:b w:val="0"/>
          <w:bCs w:val="0"/>
          <w:sz w:val="22"/>
          <w:szCs w:val="22"/>
        </w:rPr>
      </w:pPr>
    </w:p>
    <w:p w14:paraId="2ACD28F7" w14:textId="1BA953E4" w:rsidR="00A3552B" w:rsidRDefault="00A3552B" w:rsidP="001A0801">
      <w:pPr>
        <w:pStyle w:val="TPlisteN"/>
        <w:ind w:left="360" w:hanging="360"/>
        <w:rPr>
          <w:b w:val="0"/>
          <w:bCs w:val="0"/>
          <w:sz w:val="22"/>
          <w:szCs w:val="22"/>
        </w:rPr>
      </w:pPr>
    </w:p>
    <w:p w14:paraId="4A04023B" w14:textId="77777777" w:rsidR="00A3552B" w:rsidRDefault="00A3552B" w:rsidP="001A0801">
      <w:pPr>
        <w:pStyle w:val="TPlisteN"/>
        <w:ind w:left="360" w:hanging="360"/>
        <w:rPr>
          <w:b w:val="0"/>
          <w:bCs w:val="0"/>
          <w:sz w:val="22"/>
          <w:szCs w:val="22"/>
        </w:rPr>
      </w:pPr>
    </w:p>
    <w:p w14:paraId="41238A5B" w14:textId="69CA3FDA" w:rsidR="002F61F0" w:rsidRDefault="002F61F0" w:rsidP="00F16C78">
      <w:pPr>
        <w:pStyle w:val="TPlisteN"/>
        <w:rPr>
          <w:b w:val="0"/>
          <w:bCs w:val="0"/>
          <w:sz w:val="22"/>
          <w:szCs w:val="22"/>
        </w:rPr>
      </w:pPr>
    </w:p>
    <w:p w14:paraId="0F006C15" w14:textId="1CBAC4DC" w:rsidR="00F16C78" w:rsidRPr="00FA1B65" w:rsidRDefault="00F16C78" w:rsidP="00F16C78">
      <w:pPr>
        <w:pStyle w:val="TPlisteN"/>
        <w:rPr>
          <w:b w:val="0"/>
          <w:bCs w:val="0"/>
          <w:color w:val="4BACC6"/>
          <w:sz w:val="24"/>
          <w:szCs w:val="24"/>
          <w:u w:val="single" w:color="4BACC6"/>
        </w:rPr>
      </w:pPr>
      <w:bookmarkStart w:id="1" w:name="_Hlk57801122"/>
    </w:p>
    <w:p w14:paraId="41238A70" w14:textId="06D04539" w:rsidR="002F61F0" w:rsidRDefault="007E7F3D" w:rsidP="00F16C78">
      <w:pPr>
        <w:pStyle w:val="TPlisteN"/>
        <w:rPr>
          <w:color w:val="4BACC6"/>
          <w:sz w:val="24"/>
          <w:szCs w:val="24"/>
          <w:u w:val="single" w:color="4BACC6"/>
        </w:rPr>
      </w:pPr>
      <w:bookmarkStart w:id="2" w:name="_Hlk57801138"/>
      <w:bookmarkEnd w:id="0"/>
      <w:r w:rsidRPr="00FA1B65">
        <w:rPr>
          <w:color w:val="4BACC6"/>
          <w:sz w:val="24"/>
          <w:szCs w:val="24"/>
          <w:u w:val="single" w:color="4BACC6"/>
        </w:rPr>
        <w:t xml:space="preserve">Aide à la prescription </w:t>
      </w:r>
      <w:bookmarkEnd w:id="1"/>
      <w:bookmarkEnd w:id="2"/>
      <w:r w:rsidR="00377F95" w:rsidRPr="00FA1B65">
        <w:rPr>
          <w:color w:val="4BACC6"/>
          <w:sz w:val="24"/>
          <w:szCs w:val="24"/>
          <w:u w:val="single" w:color="4BACC6"/>
        </w:rPr>
        <w:t>AO 12</w:t>
      </w:r>
      <w:r w:rsidR="00046527" w:rsidRPr="00FA1B65">
        <w:rPr>
          <w:color w:val="4BACC6"/>
          <w:sz w:val="24"/>
          <w:szCs w:val="24"/>
          <w:u w:val="single" w:color="4BACC6"/>
        </w:rPr>
        <w:t>3</w:t>
      </w:r>
      <w:r w:rsidR="008333F4" w:rsidRPr="00FA1B65">
        <w:rPr>
          <w:color w:val="4BACC6"/>
          <w:sz w:val="24"/>
          <w:szCs w:val="24"/>
          <w:u w:val="single" w:color="4BACC6"/>
        </w:rPr>
        <w:t xml:space="preserve"> </w:t>
      </w:r>
    </w:p>
    <w:p w14:paraId="7EFC424B" w14:textId="77777777" w:rsidR="002E44C6" w:rsidRPr="00FA1B65" w:rsidRDefault="002E44C6" w:rsidP="00F16C78">
      <w:pPr>
        <w:pStyle w:val="TPlisteN"/>
        <w:rPr>
          <w:color w:val="4BACC6"/>
          <w:sz w:val="24"/>
          <w:szCs w:val="24"/>
          <w:u w:val="single" w:color="4BACC6"/>
        </w:rPr>
      </w:pPr>
    </w:p>
    <w:p w14:paraId="1A43C4A3" w14:textId="54D8CBB1" w:rsidR="00954659" w:rsidRDefault="00954659" w:rsidP="001A0801">
      <w:pPr>
        <w:pStyle w:val="CorpsA"/>
        <w:spacing w:after="0"/>
        <w:rPr>
          <w:rFonts w:cs="Arial"/>
          <w:i/>
          <w:iCs/>
          <w:color w:val="auto"/>
          <w:sz w:val="24"/>
          <w:szCs w:val="24"/>
          <w:u w:val="single" w:color="4BACC6"/>
        </w:rPr>
      </w:pPr>
    </w:p>
    <w:p w14:paraId="1C0B3B77" w14:textId="77777777" w:rsidR="0043151D" w:rsidRPr="00FA1B65" w:rsidRDefault="0043151D" w:rsidP="001A0801">
      <w:pPr>
        <w:pStyle w:val="CorpsA"/>
        <w:spacing w:after="0"/>
        <w:rPr>
          <w:rFonts w:cs="Arial"/>
          <w:i/>
          <w:iCs/>
          <w:color w:val="auto"/>
          <w:sz w:val="24"/>
          <w:szCs w:val="24"/>
          <w:u w:val="single" w:color="4BACC6"/>
        </w:rPr>
      </w:pPr>
    </w:p>
    <w:p w14:paraId="12C64997" w14:textId="3D710844" w:rsidR="00927605" w:rsidRPr="00FA1B65" w:rsidRDefault="00927605" w:rsidP="00F16C78">
      <w:pPr>
        <w:pStyle w:val="NormalWeb"/>
        <w:spacing w:before="0" w:beforeAutospacing="0" w:after="0" w:afterAutospacing="0"/>
        <w:jc w:val="both"/>
        <w:rPr>
          <w:rFonts w:ascii="Arial" w:hAnsi="Arial" w:cs="Arial"/>
          <w:i/>
          <w:iCs/>
          <w:color w:val="000000"/>
        </w:rPr>
      </w:pPr>
      <w:bookmarkStart w:id="3" w:name="_Hlk57802864"/>
      <w:r w:rsidRPr="00FA1B65">
        <w:rPr>
          <w:rFonts w:ascii="Arial" w:hAnsi="Arial" w:cs="Arial"/>
          <w:i/>
          <w:iCs/>
          <w:color w:val="000000"/>
        </w:rPr>
        <w:t>L</w:t>
      </w:r>
      <w:r w:rsidR="001A0801" w:rsidRPr="00FA1B65">
        <w:rPr>
          <w:rFonts w:ascii="Arial" w:hAnsi="Arial" w:cs="Arial"/>
          <w:i/>
          <w:iCs/>
          <w:color w:val="000000"/>
        </w:rPr>
        <w:t xml:space="preserve">a </w:t>
      </w:r>
      <w:r w:rsidRPr="00FA1B65">
        <w:rPr>
          <w:rFonts w:ascii="Arial" w:hAnsi="Arial" w:cs="Arial"/>
          <w:i/>
          <w:iCs/>
          <w:color w:val="000000"/>
        </w:rPr>
        <w:t xml:space="preserve">grille de reprise plafond </w:t>
      </w:r>
      <w:r w:rsidR="001D2D42" w:rsidRPr="00FA1B65">
        <w:rPr>
          <w:rFonts w:ascii="Arial" w:hAnsi="Arial" w:cs="Arial"/>
          <w:i/>
          <w:iCs/>
          <w:color w:val="000000"/>
        </w:rPr>
        <w:t xml:space="preserve">AO 123 </w:t>
      </w:r>
      <w:r w:rsidRPr="00FA1B65">
        <w:rPr>
          <w:rFonts w:ascii="Arial" w:hAnsi="Arial" w:cs="Arial"/>
          <w:i/>
          <w:iCs/>
          <w:color w:val="000000"/>
        </w:rPr>
        <w:t>aur</w:t>
      </w:r>
      <w:r w:rsidR="00871A11" w:rsidRPr="00FA1B65">
        <w:rPr>
          <w:rFonts w:ascii="Arial" w:hAnsi="Arial" w:cs="Arial"/>
          <w:i/>
          <w:iCs/>
          <w:color w:val="000000"/>
        </w:rPr>
        <w:t>a</w:t>
      </w:r>
      <w:r w:rsidRPr="00FA1B65">
        <w:rPr>
          <w:rFonts w:ascii="Arial" w:hAnsi="Arial" w:cs="Arial"/>
          <w:i/>
          <w:iCs/>
          <w:color w:val="000000"/>
        </w:rPr>
        <w:t xml:space="preserve"> </w:t>
      </w:r>
      <w:r w:rsidR="00471EA5">
        <w:rPr>
          <w:rFonts w:ascii="Arial" w:hAnsi="Arial" w:cs="Arial"/>
          <w:i/>
          <w:iCs/>
          <w:color w:val="000000"/>
        </w:rPr>
        <w:t>des</w:t>
      </w:r>
      <w:r w:rsidRPr="00FA1B65">
        <w:rPr>
          <w:rFonts w:ascii="Arial" w:hAnsi="Arial" w:cs="Arial"/>
          <w:i/>
          <w:iCs/>
          <w:color w:val="000000"/>
        </w:rPr>
        <w:t xml:space="preserve"> maille</w:t>
      </w:r>
      <w:r w:rsidR="00471EA5">
        <w:rPr>
          <w:rFonts w:ascii="Arial" w:hAnsi="Arial" w:cs="Arial"/>
          <w:i/>
          <w:iCs/>
          <w:color w:val="000000"/>
        </w:rPr>
        <w:t>s</w:t>
      </w:r>
      <w:r w:rsidRPr="00FA1B65">
        <w:rPr>
          <w:rFonts w:ascii="Arial" w:hAnsi="Arial" w:cs="Arial"/>
          <w:i/>
          <w:iCs/>
          <w:color w:val="000000"/>
        </w:rPr>
        <w:t xml:space="preserve"> carrée</w:t>
      </w:r>
      <w:r w:rsidR="00471EA5">
        <w:rPr>
          <w:rFonts w:ascii="Arial" w:hAnsi="Arial" w:cs="Arial"/>
          <w:i/>
          <w:iCs/>
          <w:color w:val="000000"/>
        </w:rPr>
        <w:t>s</w:t>
      </w:r>
      <w:r w:rsidRPr="00FA1B65">
        <w:rPr>
          <w:rFonts w:ascii="Arial" w:hAnsi="Arial" w:cs="Arial"/>
          <w:i/>
          <w:iCs/>
          <w:color w:val="000000"/>
        </w:rPr>
        <w:t xml:space="preserve"> de 15 x 15 mm droite sans cadre.</w:t>
      </w:r>
      <w:r w:rsidR="001D2D42" w:rsidRPr="00FA1B65">
        <w:rPr>
          <w:rFonts w:ascii="Arial" w:hAnsi="Arial" w:cs="Arial"/>
          <w:i/>
          <w:iCs/>
          <w:color w:val="000000"/>
        </w:rPr>
        <w:t xml:space="preserve"> </w:t>
      </w:r>
    </w:p>
    <w:p w14:paraId="5031AA13" w14:textId="18448111" w:rsidR="00927605" w:rsidRPr="00FA1B65" w:rsidRDefault="00AA5C32" w:rsidP="3378A842">
      <w:pPr>
        <w:pStyle w:val="NormalWeb"/>
        <w:spacing w:before="0" w:beforeAutospacing="0" w:after="0" w:afterAutospacing="0"/>
        <w:jc w:val="both"/>
        <w:rPr>
          <w:rFonts w:ascii="Arial" w:hAnsi="Arial" w:cs="Arial"/>
          <w:i/>
          <w:iCs/>
          <w:color w:val="000000"/>
        </w:rPr>
      </w:pPr>
      <w:r>
        <w:rPr>
          <w:rFonts w:ascii="Arial" w:hAnsi="Arial" w:cs="Arial"/>
          <w:i/>
          <w:iCs/>
          <w:color w:val="000000" w:themeColor="text1"/>
        </w:rPr>
        <w:t xml:space="preserve">Elle </w:t>
      </w:r>
      <w:r w:rsidR="00927605" w:rsidRPr="00FA1B65">
        <w:rPr>
          <w:rFonts w:ascii="Arial" w:hAnsi="Arial" w:cs="Arial"/>
          <w:i/>
          <w:iCs/>
          <w:color w:val="000000" w:themeColor="text1"/>
        </w:rPr>
        <w:t>ser</w:t>
      </w:r>
      <w:r w:rsidR="00871A11" w:rsidRPr="00FA1B65">
        <w:rPr>
          <w:rFonts w:ascii="Arial" w:hAnsi="Arial" w:cs="Arial"/>
          <w:i/>
          <w:iCs/>
          <w:color w:val="000000" w:themeColor="text1"/>
        </w:rPr>
        <w:t>a</w:t>
      </w:r>
      <w:r w:rsidR="00927605" w:rsidRPr="00FA1B65">
        <w:rPr>
          <w:rFonts w:ascii="Arial" w:hAnsi="Arial" w:cs="Arial"/>
          <w:i/>
          <w:iCs/>
          <w:color w:val="000000" w:themeColor="text1"/>
        </w:rPr>
        <w:t xml:space="preserve"> adaptée aux dalles de plafonds suspendus 600 x 600 mm</w:t>
      </w:r>
      <w:r w:rsidR="00B60706" w:rsidRPr="00FA1B65">
        <w:rPr>
          <w:rFonts w:ascii="Arial" w:hAnsi="Arial" w:cs="Arial"/>
          <w:i/>
          <w:iCs/>
          <w:color w:val="000000" w:themeColor="text1"/>
        </w:rPr>
        <w:t xml:space="preserve"> </w:t>
      </w:r>
      <w:r>
        <w:rPr>
          <w:rFonts w:ascii="Arial" w:hAnsi="Arial" w:cs="Arial"/>
          <w:i/>
          <w:iCs/>
          <w:color w:val="000000" w:themeColor="text1"/>
        </w:rPr>
        <w:t>(autres dimensions également disponibles)</w:t>
      </w:r>
      <w:r w:rsidR="002A2C24" w:rsidRPr="00FA1B65">
        <w:rPr>
          <w:rFonts w:ascii="Arial" w:hAnsi="Arial" w:cs="Arial"/>
          <w:i/>
          <w:iCs/>
          <w:color w:val="000000" w:themeColor="text1"/>
        </w:rPr>
        <w:t>.</w:t>
      </w:r>
      <w:r w:rsidR="004E464C" w:rsidRPr="00FA1B65">
        <w:rPr>
          <w:rFonts w:ascii="Arial" w:hAnsi="Arial" w:cs="Arial"/>
          <w:i/>
          <w:iCs/>
          <w:color w:val="000000" w:themeColor="text1"/>
        </w:rPr>
        <w:t xml:space="preserve"> </w:t>
      </w:r>
    </w:p>
    <w:p w14:paraId="7F7F0023" w14:textId="5E572C67" w:rsidR="00F16C78" w:rsidRPr="00FA1B65" w:rsidRDefault="00FA1B65" w:rsidP="7A4DFCFF">
      <w:pPr>
        <w:pStyle w:val="NormalWeb"/>
        <w:spacing w:before="0" w:beforeAutospacing="0" w:after="0" w:afterAutospacing="0"/>
        <w:jc w:val="both"/>
        <w:rPr>
          <w:rFonts w:ascii="Arial" w:hAnsi="Arial" w:cs="Arial"/>
          <w:i/>
          <w:iCs/>
          <w:color w:val="000000" w:themeColor="text1"/>
        </w:rPr>
      </w:pPr>
      <w:r w:rsidRPr="7A4DFCFF">
        <w:rPr>
          <w:rFonts w:ascii="Arial" w:hAnsi="Arial" w:cs="Arial"/>
          <w:i/>
          <w:iCs/>
          <w:color w:val="000000" w:themeColor="text1"/>
        </w:rPr>
        <w:t>La grille sera</w:t>
      </w:r>
      <w:r w:rsidR="002E44C6" w:rsidRPr="7A4DFCFF">
        <w:rPr>
          <w:rFonts w:ascii="Arial" w:hAnsi="Arial" w:cs="Arial"/>
          <w:i/>
          <w:iCs/>
          <w:color w:val="000000" w:themeColor="text1"/>
        </w:rPr>
        <w:t xml:space="preserve"> en</w:t>
      </w:r>
      <w:r w:rsidR="002E44C6" w:rsidRPr="002E44C6">
        <w:rPr>
          <w:rFonts w:eastAsia="Arial Unicode MS"/>
          <w:bdr w:val="nil"/>
          <w:lang w:eastAsia="en-US"/>
        </w:rPr>
        <w:t xml:space="preserve"> </w:t>
      </w:r>
      <w:r w:rsidR="002E44C6" w:rsidRPr="7A4DFCFF">
        <w:rPr>
          <w:rFonts w:ascii="Arial" w:hAnsi="Arial" w:cs="Arial"/>
          <w:i/>
          <w:iCs/>
          <w:color w:val="000000" w:themeColor="text1"/>
        </w:rPr>
        <w:t>aluminium anodisé, teinte naturelle ou</w:t>
      </w:r>
      <w:r w:rsidRPr="7A4DFCFF">
        <w:rPr>
          <w:rFonts w:ascii="Arial" w:hAnsi="Arial" w:cs="Arial"/>
          <w:i/>
          <w:iCs/>
          <w:color w:val="000000" w:themeColor="text1"/>
        </w:rPr>
        <w:t xml:space="preserve"> en aluminium</w:t>
      </w:r>
      <w:r w:rsidR="002E44C6" w:rsidRPr="7A4DFCFF">
        <w:rPr>
          <w:rFonts w:ascii="Arial" w:hAnsi="Arial" w:cs="Arial"/>
          <w:i/>
          <w:iCs/>
          <w:color w:val="000000" w:themeColor="text1"/>
        </w:rPr>
        <w:t xml:space="preserve"> </w:t>
      </w:r>
      <w:r w:rsidRPr="7A4DFCFF">
        <w:rPr>
          <w:rFonts w:ascii="Arial" w:hAnsi="Arial" w:cs="Arial"/>
          <w:i/>
          <w:iCs/>
          <w:color w:val="000000" w:themeColor="text1"/>
        </w:rPr>
        <w:t>peint</w:t>
      </w:r>
      <w:r w:rsidR="002E44C6" w:rsidRPr="7A4DFCFF">
        <w:rPr>
          <w:rFonts w:ascii="Arial" w:hAnsi="Arial" w:cs="Arial"/>
          <w:i/>
          <w:iCs/>
          <w:color w:val="000000" w:themeColor="text1"/>
        </w:rPr>
        <w:t xml:space="preserve"> en</w:t>
      </w:r>
      <w:r w:rsidRPr="7A4DFCFF">
        <w:rPr>
          <w:rFonts w:ascii="Arial" w:hAnsi="Arial" w:cs="Arial"/>
          <w:i/>
          <w:iCs/>
          <w:color w:val="000000" w:themeColor="text1"/>
        </w:rPr>
        <w:t xml:space="preserve"> époxy, teinte blanc RAL90</w:t>
      </w:r>
      <w:r w:rsidR="0579D966" w:rsidRPr="7A4DFCFF">
        <w:rPr>
          <w:rFonts w:ascii="Arial" w:hAnsi="Arial" w:cs="Arial"/>
          <w:i/>
          <w:iCs/>
          <w:color w:val="000000" w:themeColor="text1"/>
        </w:rPr>
        <w:t>03</w:t>
      </w:r>
      <w:r w:rsidRPr="7A4DFCFF">
        <w:rPr>
          <w:rFonts w:ascii="Arial" w:hAnsi="Arial" w:cs="Arial"/>
          <w:i/>
          <w:iCs/>
          <w:color w:val="000000" w:themeColor="text1"/>
        </w:rPr>
        <w:t xml:space="preserve"> mat 30%</w:t>
      </w:r>
      <w:r w:rsidR="235FC1A7" w:rsidRPr="7A4DFCFF">
        <w:rPr>
          <w:rFonts w:ascii="Arial" w:hAnsi="Arial" w:cs="Arial"/>
          <w:i/>
          <w:iCs/>
          <w:color w:val="000000" w:themeColor="text1"/>
        </w:rPr>
        <w:t>,</w:t>
      </w:r>
      <w:r w:rsidR="2A9313B2" w:rsidRPr="7A4DFCFF">
        <w:rPr>
          <w:rFonts w:ascii="Arial" w:hAnsi="Arial" w:cs="Arial"/>
          <w:i/>
          <w:iCs/>
          <w:color w:val="000000" w:themeColor="text1"/>
        </w:rPr>
        <w:t xml:space="preserve"> </w:t>
      </w:r>
      <w:r w:rsidRPr="7A4DFCFF">
        <w:rPr>
          <w:rFonts w:ascii="Arial" w:hAnsi="Arial" w:cs="Arial"/>
          <w:i/>
          <w:iCs/>
          <w:color w:val="000000" w:themeColor="text1"/>
        </w:rPr>
        <w:t>ou tout</w:t>
      </w:r>
      <w:r w:rsidR="00927605" w:rsidRPr="7A4DFCFF">
        <w:rPr>
          <w:rFonts w:ascii="Arial" w:hAnsi="Arial" w:cs="Arial"/>
          <w:i/>
          <w:iCs/>
          <w:color w:val="000000" w:themeColor="text1"/>
        </w:rPr>
        <w:t xml:space="preserve"> autre RAL au choix de l'architecte.</w:t>
      </w:r>
    </w:p>
    <w:p w14:paraId="3B506D8F" w14:textId="3737CCF2" w:rsidR="7A4DFCFF" w:rsidRDefault="7A4DFCFF" w:rsidP="7A4DFCFF">
      <w:pPr>
        <w:pStyle w:val="NormalWeb"/>
        <w:spacing w:before="0" w:beforeAutospacing="0" w:after="0" w:afterAutospacing="0"/>
        <w:jc w:val="both"/>
        <w:rPr>
          <w:i/>
          <w:iCs/>
          <w:color w:val="000000" w:themeColor="text1"/>
        </w:rPr>
      </w:pPr>
    </w:p>
    <w:p w14:paraId="57EEB04C" w14:textId="55052413" w:rsidR="002A2C24" w:rsidRPr="00FA1B65" w:rsidRDefault="002A2C24" w:rsidP="3378A842">
      <w:pPr>
        <w:pStyle w:val="NormalWeb"/>
        <w:spacing w:before="0" w:beforeAutospacing="0" w:after="0" w:afterAutospacing="0"/>
        <w:jc w:val="both"/>
        <w:rPr>
          <w:rFonts w:ascii="Arial" w:hAnsi="Arial" w:cs="Arial"/>
          <w:i/>
          <w:iCs/>
          <w:color w:val="000000"/>
        </w:rPr>
      </w:pPr>
      <w:r w:rsidRPr="7A4DFCFF">
        <w:rPr>
          <w:rFonts w:ascii="Arial" w:hAnsi="Arial" w:cs="Arial"/>
          <w:i/>
          <w:iCs/>
          <w:color w:val="000000" w:themeColor="text1"/>
        </w:rPr>
        <w:t>La fixation d</w:t>
      </w:r>
      <w:r w:rsidR="00AA5C32" w:rsidRPr="7A4DFCFF">
        <w:rPr>
          <w:rFonts w:ascii="Arial" w:hAnsi="Arial" w:cs="Arial"/>
          <w:i/>
          <w:iCs/>
          <w:color w:val="000000" w:themeColor="text1"/>
        </w:rPr>
        <w:t>e la grille</w:t>
      </w:r>
      <w:r w:rsidRPr="7A4DFCFF">
        <w:rPr>
          <w:rFonts w:ascii="Arial" w:hAnsi="Arial" w:cs="Arial"/>
          <w:i/>
          <w:iCs/>
          <w:color w:val="000000" w:themeColor="text1"/>
        </w:rPr>
        <w:t xml:space="preserve"> sera faite par gravité sur les supports en T du faux-plafond.</w:t>
      </w:r>
    </w:p>
    <w:p w14:paraId="07E69426" w14:textId="2DD905ED" w:rsidR="7A4DFCFF" w:rsidRDefault="7A4DFCFF" w:rsidP="7A4DFCFF">
      <w:pPr>
        <w:pStyle w:val="NormalWeb"/>
        <w:spacing w:before="0" w:beforeAutospacing="0" w:after="0" w:afterAutospacing="0"/>
        <w:jc w:val="both"/>
        <w:rPr>
          <w:i/>
          <w:iCs/>
          <w:color w:val="000000" w:themeColor="text1"/>
        </w:rPr>
      </w:pPr>
    </w:p>
    <w:p w14:paraId="03F957D2" w14:textId="4716C0F2" w:rsidR="6BA19D85" w:rsidRDefault="00AA5C32" w:rsidP="7A4DFCFF">
      <w:pPr>
        <w:pStyle w:val="NormalWeb"/>
        <w:spacing w:before="0" w:beforeAutospacing="0" w:after="0" w:afterAutospacing="0" w:line="259" w:lineRule="auto"/>
        <w:jc w:val="both"/>
        <w:rPr>
          <w:rFonts w:ascii="Arial" w:eastAsia="Arial" w:hAnsi="Arial" w:cs="Arial"/>
          <w:i/>
          <w:iCs/>
        </w:rPr>
      </w:pPr>
      <w:r w:rsidRPr="7A4DFCFF">
        <w:rPr>
          <w:rFonts w:ascii="Arial" w:hAnsi="Arial" w:cs="Arial"/>
          <w:i/>
          <w:iCs/>
          <w:color w:val="000000" w:themeColor="text1"/>
        </w:rPr>
        <w:t xml:space="preserve">Le raccordement au réseau circulaire se fera via </w:t>
      </w:r>
      <w:r w:rsidR="6BA19D85" w:rsidRPr="7A4DFCFF">
        <w:rPr>
          <w:rFonts w:ascii="Arial" w:hAnsi="Arial" w:cs="Arial"/>
          <w:i/>
          <w:iCs/>
          <w:color w:val="000000" w:themeColor="text1"/>
        </w:rPr>
        <w:t>un plénum de raccordement en tôle d’acier</w:t>
      </w:r>
      <w:r w:rsidRPr="7A4DFCFF">
        <w:rPr>
          <w:rFonts w:ascii="Arial" w:hAnsi="Arial" w:cs="Arial"/>
          <w:i/>
          <w:iCs/>
          <w:color w:val="000000" w:themeColor="text1"/>
        </w:rPr>
        <w:t xml:space="preserve"> galvanisé </w:t>
      </w:r>
      <w:r w:rsidR="6BA19D85" w:rsidRPr="7A4DFCFF">
        <w:rPr>
          <w:rFonts w:ascii="Arial" w:hAnsi="Arial" w:cs="Arial"/>
          <w:i/>
          <w:iCs/>
          <w:color w:val="000000" w:themeColor="text1"/>
        </w:rPr>
        <w:t>avec piquage arrière (RT) ou piquage coté (RE)</w:t>
      </w:r>
      <w:r w:rsidR="002E44C6" w:rsidRPr="7A4DFCFF">
        <w:rPr>
          <w:rFonts w:ascii="Arial" w:hAnsi="Arial" w:cs="Arial"/>
          <w:i/>
          <w:iCs/>
          <w:color w:val="000000" w:themeColor="text1"/>
        </w:rPr>
        <w:t>.</w:t>
      </w:r>
      <w:r w:rsidR="004D5207" w:rsidRPr="7A4DFCFF">
        <w:rPr>
          <w:rFonts w:ascii="Arial" w:hAnsi="Arial" w:cs="Arial"/>
          <w:i/>
          <w:iCs/>
          <w:color w:val="000000" w:themeColor="text1"/>
        </w:rPr>
        <w:t xml:space="preserve"> Ce plénum </w:t>
      </w:r>
      <w:r w:rsidR="004D5207" w:rsidRPr="7A4DFCFF">
        <w:rPr>
          <w:rFonts w:ascii="Arial" w:eastAsia="Arial" w:hAnsi="Arial" w:cs="Arial"/>
          <w:i/>
          <w:iCs/>
        </w:rPr>
        <w:t>pourra être équipé (en option) d’une isolation acoustique sur 2 faces et d’une isolation thermo-acoustique sur 5 faces</w:t>
      </w:r>
      <w:r w:rsidR="63CB1818" w:rsidRPr="7A4DFCFF">
        <w:rPr>
          <w:rFonts w:ascii="Arial" w:eastAsia="Arial" w:hAnsi="Arial" w:cs="Arial"/>
          <w:i/>
          <w:iCs/>
        </w:rPr>
        <w:t xml:space="preserve">, </w:t>
      </w:r>
      <w:r w:rsidR="4EE79983" w:rsidRPr="7A4DFCFF">
        <w:rPr>
          <w:rFonts w:ascii="Arial" w:eastAsia="Arial" w:hAnsi="Arial" w:cs="Arial"/>
          <w:i/>
          <w:iCs/>
        </w:rPr>
        <w:t xml:space="preserve">avec plusieurs piquages (avec ou sans joint de piquage) </w:t>
      </w:r>
      <w:r w:rsidR="008E5B13">
        <w:rPr>
          <w:rFonts w:ascii="Arial" w:eastAsia="Arial" w:hAnsi="Arial" w:cs="Arial"/>
          <w:i/>
          <w:iCs/>
        </w:rPr>
        <w:t>sur différentes faces</w:t>
      </w:r>
      <w:r w:rsidR="4EE79983" w:rsidRPr="7A4DFCFF">
        <w:rPr>
          <w:rFonts w:ascii="Arial" w:eastAsia="Arial" w:hAnsi="Arial" w:cs="Arial"/>
          <w:i/>
          <w:iCs/>
        </w:rPr>
        <w:t xml:space="preserve"> et avec une étanchéité de classe C.</w:t>
      </w:r>
    </w:p>
    <w:p w14:paraId="4854FCE6" w14:textId="77777777" w:rsidR="00CC339B" w:rsidRDefault="00CC339B" w:rsidP="7A4DFCFF">
      <w:pPr>
        <w:pStyle w:val="NormalWeb"/>
        <w:spacing w:before="0" w:beforeAutospacing="0" w:after="0" w:afterAutospacing="0" w:line="259" w:lineRule="auto"/>
        <w:jc w:val="both"/>
        <w:rPr>
          <w:rFonts w:ascii="Arial" w:eastAsia="Arial" w:hAnsi="Arial" w:cs="Arial"/>
          <w:i/>
          <w:iCs/>
        </w:rPr>
      </w:pPr>
    </w:p>
    <w:p w14:paraId="15C652A5" w14:textId="660A36E7" w:rsidR="00572AFA" w:rsidRPr="003F6C10" w:rsidRDefault="00CC339B" w:rsidP="00572AFA">
      <w:pPr>
        <w:pStyle w:val="Corps"/>
        <w:jc w:val="both"/>
        <w:rPr>
          <w:rFonts w:ascii="Arial" w:eastAsia="Arial" w:hAnsi="Arial" w:cs="Arial"/>
          <w:i/>
          <w:iCs/>
          <w:color w:val="auto"/>
        </w:rPr>
      </w:pPr>
      <w:r>
        <w:rPr>
          <w:rFonts w:ascii="Arial" w:eastAsia="Arial" w:hAnsi="Arial" w:cs="Arial"/>
          <w:i/>
          <w:iCs/>
        </w:rPr>
        <w:t xml:space="preserve">Le réglage </w:t>
      </w:r>
      <w:r w:rsidR="00572AFA">
        <w:rPr>
          <w:rFonts w:ascii="Arial" w:eastAsia="Arial" w:hAnsi="Arial" w:cs="Arial"/>
          <w:i/>
          <w:iCs/>
        </w:rPr>
        <w:t xml:space="preserve">fin </w:t>
      </w:r>
      <w:r>
        <w:rPr>
          <w:rFonts w:ascii="Arial" w:eastAsia="Arial" w:hAnsi="Arial" w:cs="Arial"/>
          <w:i/>
          <w:iCs/>
        </w:rPr>
        <w:t xml:space="preserve">du débit pourra se faire via le </w:t>
      </w:r>
      <w:r w:rsidR="00572AFA">
        <w:rPr>
          <w:rFonts w:ascii="Arial" w:eastAsia="Arial" w:hAnsi="Arial" w:cs="Arial"/>
          <w:i/>
          <w:iCs/>
          <w:color w:val="auto"/>
        </w:rPr>
        <w:t>registre PR Smart</w:t>
      </w:r>
      <w:r w:rsidR="00572AFA">
        <w:rPr>
          <w:rFonts w:ascii="Arial" w:eastAsia="Arial" w:hAnsi="Arial" w:cs="Arial"/>
          <w:i/>
          <w:iCs/>
          <w:color w:val="auto"/>
        </w:rPr>
        <w:t xml:space="preserve"> (disponible en accessoire)</w:t>
      </w:r>
      <w:r w:rsidR="00572AFA">
        <w:rPr>
          <w:rFonts w:ascii="Arial" w:eastAsia="Arial" w:hAnsi="Arial" w:cs="Arial"/>
          <w:i/>
          <w:iCs/>
          <w:color w:val="auto"/>
        </w:rPr>
        <w:t xml:space="preserve"> en acier galvanisé avec tubes de pression intégrés </w:t>
      </w:r>
      <w:r w:rsidR="00572AFA">
        <w:rPr>
          <w:rFonts w:ascii="Arial" w:eastAsia="Arial" w:hAnsi="Arial" w:cs="Arial"/>
          <w:i/>
          <w:iCs/>
          <w:color w:val="auto"/>
        </w:rPr>
        <w:t>à installer directement dans le piquage du plénum</w:t>
      </w:r>
      <w:r w:rsidR="00572AFA" w:rsidRPr="4FC0282F">
        <w:rPr>
          <w:rFonts w:ascii="Arial" w:eastAsia="Arial" w:hAnsi="Arial" w:cs="Arial"/>
          <w:i/>
          <w:iCs/>
          <w:color w:val="auto"/>
        </w:rPr>
        <w:t>.</w:t>
      </w:r>
    </w:p>
    <w:p w14:paraId="0F12521D" w14:textId="745D4D98" w:rsidR="00CC339B" w:rsidRPr="00FA1B65" w:rsidRDefault="00CC339B" w:rsidP="7A4DFCFF">
      <w:pPr>
        <w:pStyle w:val="NormalWeb"/>
        <w:spacing w:before="0" w:beforeAutospacing="0" w:after="0" w:afterAutospacing="0" w:line="259" w:lineRule="auto"/>
        <w:jc w:val="both"/>
        <w:rPr>
          <w:rFonts w:ascii="Arial" w:eastAsia="Arial" w:hAnsi="Arial" w:cs="Arial"/>
          <w:i/>
          <w:iCs/>
        </w:rPr>
      </w:pPr>
    </w:p>
    <w:p w14:paraId="1F57FC50" w14:textId="32FA8E87" w:rsidR="00DF75A2" w:rsidRPr="0043151D" w:rsidRDefault="007E7F3D" w:rsidP="7A4DFCFF">
      <w:pPr>
        <w:pStyle w:val="CorpsA"/>
        <w:rPr>
          <w:i/>
          <w:iCs/>
          <w:sz w:val="24"/>
          <w:szCs w:val="24"/>
          <w:lang w:val="de-DE"/>
        </w:rPr>
      </w:pPr>
      <w:r>
        <w:br/>
      </w:r>
      <w:r w:rsidR="00975ABF" w:rsidRPr="7A4DFCFF">
        <w:rPr>
          <w:i/>
          <w:iCs/>
          <w:sz w:val="24"/>
          <w:szCs w:val="24"/>
          <w:lang w:val="de-DE"/>
        </w:rPr>
        <w:t>L</w:t>
      </w:r>
      <w:r w:rsidR="2AE0D887" w:rsidRPr="7A4DFCFF">
        <w:rPr>
          <w:i/>
          <w:iCs/>
          <w:sz w:val="24"/>
          <w:szCs w:val="24"/>
          <w:lang w:val="de-DE"/>
        </w:rPr>
        <w:t xml:space="preserve">a grille </w:t>
      </w:r>
      <w:r w:rsidR="00954659" w:rsidRPr="7A4DFCFF">
        <w:rPr>
          <w:i/>
          <w:iCs/>
          <w:sz w:val="24"/>
          <w:szCs w:val="24"/>
          <w:lang w:val="de-DE"/>
        </w:rPr>
        <w:t>sera de t</w:t>
      </w:r>
      <w:r w:rsidRPr="7A4DFCFF">
        <w:rPr>
          <w:i/>
          <w:iCs/>
          <w:sz w:val="24"/>
          <w:szCs w:val="24"/>
          <w:lang w:val="de-DE"/>
        </w:rPr>
        <w:t xml:space="preserve">ype </w:t>
      </w:r>
      <w:r w:rsidR="00927605" w:rsidRPr="7A4DFCFF">
        <w:rPr>
          <w:b/>
          <w:bCs/>
          <w:i/>
          <w:iCs/>
          <w:sz w:val="24"/>
          <w:szCs w:val="24"/>
        </w:rPr>
        <w:t>AO 123</w:t>
      </w:r>
      <w:r w:rsidR="00FA1B65" w:rsidRPr="7A4DFCFF">
        <w:rPr>
          <w:i/>
          <w:iCs/>
          <w:sz w:val="24"/>
          <w:szCs w:val="24"/>
        </w:rPr>
        <w:t>,</w:t>
      </w:r>
      <w:r w:rsidRPr="7A4DFCFF">
        <w:rPr>
          <w:i/>
          <w:iCs/>
          <w:sz w:val="24"/>
          <w:szCs w:val="24"/>
        </w:rPr>
        <w:t xml:space="preserve"> </w:t>
      </w:r>
      <w:r w:rsidR="00AA5C32" w:rsidRPr="7A4DFCFF">
        <w:rPr>
          <w:i/>
          <w:iCs/>
          <w:sz w:val="24"/>
          <w:szCs w:val="24"/>
        </w:rPr>
        <w:t xml:space="preserve">le plénum </w:t>
      </w:r>
      <w:r w:rsidR="00AA5C32" w:rsidRPr="7A4DFCFF">
        <w:rPr>
          <w:b/>
          <w:bCs/>
          <w:i/>
          <w:iCs/>
          <w:sz w:val="24"/>
          <w:szCs w:val="24"/>
        </w:rPr>
        <w:t>RT ou RE</w:t>
      </w:r>
      <w:r w:rsidR="00AA5C32" w:rsidRPr="7A4DFCFF">
        <w:rPr>
          <w:i/>
          <w:iCs/>
          <w:sz w:val="24"/>
          <w:szCs w:val="24"/>
        </w:rPr>
        <w:t>,</w:t>
      </w:r>
      <w:r w:rsidR="00BD38FA">
        <w:rPr>
          <w:i/>
          <w:iCs/>
          <w:sz w:val="24"/>
          <w:szCs w:val="24"/>
        </w:rPr>
        <w:t xml:space="preserve"> le registre </w:t>
      </w:r>
      <w:r w:rsidR="00BD38FA" w:rsidRPr="00BD38FA">
        <w:rPr>
          <w:b/>
          <w:bCs/>
          <w:i/>
          <w:iCs/>
          <w:sz w:val="24"/>
          <w:szCs w:val="24"/>
        </w:rPr>
        <w:t>PR Smart</w:t>
      </w:r>
      <w:r w:rsidR="00BD38FA">
        <w:rPr>
          <w:i/>
          <w:iCs/>
          <w:sz w:val="24"/>
          <w:szCs w:val="24"/>
        </w:rPr>
        <w:t>,</w:t>
      </w:r>
      <w:r w:rsidR="00AA5C32" w:rsidRPr="7A4DFCFF">
        <w:rPr>
          <w:i/>
          <w:iCs/>
          <w:sz w:val="24"/>
          <w:szCs w:val="24"/>
        </w:rPr>
        <w:t xml:space="preserve"> </w:t>
      </w:r>
      <w:r w:rsidRPr="7A4DFCFF">
        <w:rPr>
          <w:i/>
          <w:iCs/>
          <w:sz w:val="24"/>
          <w:szCs w:val="24"/>
        </w:rPr>
        <w:t>marque ALDES</w:t>
      </w:r>
      <w:r w:rsidR="002A2C24" w:rsidRPr="7A4DFCFF">
        <w:rPr>
          <w:i/>
          <w:iCs/>
          <w:sz w:val="24"/>
          <w:szCs w:val="24"/>
        </w:rPr>
        <w:t>.</w:t>
      </w:r>
    </w:p>
    <w:bookmarkEnd w:id="3"/>
    <w:p w14:paraId="23D698C9" w14:textId="77777777" w:rsidR="002A2C24" w:rsidRPr="002A2C24" w:rsidRDefault="002A2C24" w:rsidP="002A2C24">
      <w:pPr>
        <w:pStyle w:val="CorpsA"/>
        <w:rPr>
          <w:rFonts w:ascii="Arial Unicode MS" w:hAnsi="Arial Unicode MS"/>
          <w:u w:val="single"/>
        </w:rPr>
      </w:pPr>
    </w:p>
    <w:p w14:paraId="06E2EE88" w14:textId="6C1BA970" w:rsidR="00F16C78" w:rsidRPr="002A2C24" w:rsidRDefault="00F16C78" w:rsidP="00F16C78">
      <w:pPr>
        <w:pStyle w:val="CorpsA"/>
        <w:rPr>
          <w:rFonts w:ascii="Arial Unicode MS" w:hAnsi="Arial Unicode MS"/>
          <w:sz w:val="24"/>
          <w:szCs w:val="24"/>
        </w:rPr>
      </w:pPr>
    </w:p>
    <w:sectPr w:rsidR="00F16C78" w:rsidRPr="002A2C2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099D" w14:textId="77777777" w:rsidR="00F6516A" w:rsidRDefault="00F6516A">
      <w:r>
        <w:separator/>
      </w:r>
    </w:p>
  </w:endnote>
  <w:endnote w:type="continuationSeparator" w:id="0">
    <w:p w14:paraId="3554ED82" w14:textId="77777777" w:rsidR="00F6516A" w:rsidRDefault="00F6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7300E1D9" w:rsidR="002F61F0" w:rsidRDefault="007E7F3D" w:rsidP="00D45353">
    <w:pPr>
      <w:pStyle w:val="Pieddepage"/>
      <w:jc w:val="right"/>
    </w:pPr>
    <w:r>
      <w:tab/>
    </w:r>
    <w:r>
      <w:tab/>
    </w:r>
    <w:r w:rsidR="00D45353" w:rsidRPr="00A32687">
      <w:rPr>
        <w:noProof/>
      </w:rPr>
      <w:drawing>
        <wp:inline distT="0" distB="0" distL="0" distR="0" wp14:anchorId="03E535AD" wp14:editId="0B48DA6F">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71E2" w14:textId="77777777" w:rsidR="00F6516A" w:rsidRDefault="00F6516A">
      <w:r>
        <w:separator/>
      </w:r>
    </w:p>
  </w:footnote>
  <w:footnote w:type="continuationSeparator" w:id="0">
    <w:p w14:paraId="35A2838E" w14:textId="77777777" w:rsidR="00F6516A" w:rsidRDefault="00F6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30CFF608" w:rsidR="002F61F0" w:rsidRPr="003043BE" w:rsidRDefault="004F6C94">
    <w:pPr>
      <w:pStyle w:val="CorpsA"/>
      <w:spacing w:after="600"/>
      <w:jc w:val="center"/>
      <w:rPr>
        <w:sz w:val="40"/>
        <w:szCs w:val="40"/>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40F6C9A4" wp14:editId="11C191CF">
              <wp:simplePos x="0" y="0"/>
              <wp:positionH relativeFrom="page">
                <wp:posOffset>-66675</wp:posOffset>
              </wp:positionH>
              <wp:positionV relativeFrom="paragraph">
                <wp:posOffset>152937</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55CBD587" w14:textId="77777777" w:rsidR="004F6C94" w:rsidRPr="00E21B2C" w:rsidRDefault="004F6C94" w:rsidP="004F6C94">
                          <w:pPr>
                            <w:jc w:val="center"/>
                            <w:rPr>
                              <w:rFonts w:ascii="Arial" w:hAnsi="Arial" w:cs="Arial"/>
                              <w:b/>
                              <w:color w:val="4AAFB4"/>
                              <w:sz w:val="28"/>
                              <w:szCs w:val="28"/>
                            </w:rPr>
                          </w:pPr>
                          <w:r w:rsidRPr="00E21B2C">
                            <w:rPr>
                              <w:rFonts w:ascii="Arial" w:hAnsi="Arial" w:cs="Arial"/>
                              <w:b/>
                              <w:color w:val="4AAFB4"/>
                              <w:sz w:val="28"/>
                              <w:szCs w:val="28"/>
                            </w:rPr>
                            <w:t>Diffusion d’air</w:t>
                          </w:r>
                        </w:p>
                        <w:p w14:paraId="07CB7C08" w14:textId="77777777" w:rsidR="004F6C94" w:rsidRPr="00E21B2C" w:rsidRDefault="004F6C94" w:rsidP="004F6C94">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6C9A4" id="_x0000_t202" coordsize="21600,21600" o:spt="202" path="m,l,21600r21600,l21600,xe">
              <v:stroke joinstyle="miter"/>
              <v:path gradientshapeok="t" o:connecttype="rect"/>
            </v:shapetype>
            <v:shape id="Zone de texte 8" o:spid="_x0000_s1026" type="#_x0000_t202" style="position:absolute;left:0;text-align:left;margin-left:-5.25pt;margin-top:12.0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" filled="f" stroked="f" strokeweight=".5pt">
              <v:textbox>
                <w:txbxContent>
                  <w:p w14:paraId="55CBD587" w14:textId="77777777" w:rsidR="004F6C94" w:rsidRPr="00E21B2C" w:rsidRDefault="004F6C94" w:rsidP="004F6C94">
                    <w:pPr>
                      <w:jc w:val="center"/>
                      <w:rPr>
                        <w:rFonts w:ascii="Arial" w:hAnsi="Arial" w:cs="Arial"/>
                        <w:b/>
                        <w:color w:val="4AAFB4"/>
                        <w:sz w:val="28"/>
                        <w:szCs w:val="28"/>
                      </w:rPr>
                    </w:pPr>
                    <w:r w:rsidRPr="00E21B2C">
                      <w:rPr>
                        <w:rFonts w:ascii="Arial" w:hAnsi="Arial" w:cs="Arial"/>
                        <w:b/>
                        <w:color w:val="4AAFB4"/>
                        <w:sz w:val="28"/>
                        <w:szCs w:val="28"/>
                      </w:rPr>
                      <w:t>Diffusion d’air</w:t>
                    </w:r>
                  </w:p>
                  <w:p w14:paraId="07CB7C08" w14:textId="77777777" w:rsidR="004F6C94" w:rsidRPr="00E21B2C" w:rsidRDefault="004F6C94" w:rsidP="004F6C94">
                    <w:pPr>
                      <w:jc w:val="center"/>
                      <w:rPr>
                        <w:rFonts w:ascii="Arial" w:hAnsi="Arial" w:cs="Arial"/>
                        <w:b/>
                        <w:color w:val="4AAFB4"/>
                        <w:sz w:val="28"/>
                        <w:szCs w:val="28"/>
                      </w:rPr>
                    </w:pPr>
                  </w:p>
                </w:txbxContent>
              </v:textbox>
              <w10:wrap anchorx="page"/>
            </v:shape>
          </w:pict>
        </mc:Fallback>
      </mc:AlternateContent>
    </w:r>
    <w:r w:rsidR="007E7F3D" w:rsidRPr="003043BE">
      <w:rPr>
        <w:noProof/>
        <w:sz w:val="40"/>
        <w:szCs w:val="40"/>
      </w:rPr>
      <mc:AlternateContent>
        <mc:Choice Requires="wps">
          <w:drawing>
            <wp:anchor distT="152400" distB="152400" distL="152400" distR="152400" simplePos="0" relativeHeight="251658240" behindDoc="1" locked="0" layoutInCell="1" allowOverlap="1" wp14:anchorId="41238A8A" wp14:editId="41238A8B">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694167C6"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sidRPr="003043BE">
      <w:rPr>
        <w:noProof/>
        <w:sz w:val="40"/>
        <w:szCs w:val="40"/>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0FCDD779"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sidRPr="003043BE">
      <w:rPr>
        <w:noProof/>
        <w:sz w:val="40"/>
        <w:szCs w:val="40"/>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36A1749C"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sidRPr="003043BE">
      <w:rPr>
        <w:noProof/>
        <w:sz w:val="40"/>
        <w:szCs w:val="40"/>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5DE5F473"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rsidRPr="003043BE">
      <w:rPr>
        <w:sz w:val="40"/>
        <w:szCs w:val="40"/>
      </w:rPr>
      <w:t xml:space="preserve">                       </w:t>
    </w:r>
    <w:r>
      <w:rPr>
        <w:b/>
        <w:bCs/>
        <w:color w:val="F2F2F2"/>
        <w:sz w:val="40"/>
        <w:szCs w:val="40"/>
        <w:u w:color="F2F2F2"/>
      </w:rPr>
      <w:t>CCTP – Grille à ailette fixe pour dalle</w:t>
    </w:r>
    <w:r w:rsidR="007E7F3D" w:rsidRPr="003043BE">
      <w:rPr>
        <w:b/>
        <w:bCs/>
        <w:color w:val="F2F2F2"/>
        <w:sz w:val="40"/>
        <w:szCs w:val="40"/>
        <w:u w:color="F2F2F2"/>
      </w:rPr>
      <w:t xml:space="preserve"> – </w:t>
    </w:r>
    <w:r w:rsidR="00A971D5" w:rsidRPr="003043BE">
      <w:rPr>
        <w:b/>
        <w:bCs/>
        <w:color w:val="F2F2F2"/>
        <w:sz w:val="40"/>
        <w:szCs w:val="40"/>
        <w:u w:color="F2F2F2"/>
      </w:rPr>
      <w:t xml:space="preserve"> </w:t>
    </w:r>
    <w:r w:rsidR="00984C96">
      <w:rPr>
        <w:b/>
        <w:bCs/>
        <w:color w:val="F2F2F2"/>
        <w:sz w:val="40"/>
        <w:szCs w:val="40"/>
        <w:u w:color="F2F2F2"/>
      </w:rPr>
      <w:t xml:space="preserve">  </w:t>
    </w:r>
    <w:r w:rsidR="00FA1B65">
      <w:rPr>
        <w:b/>
        <w:bCs/>
        <w:color w:val="F2F2F2"/>
        <w:sz w:val="40"/>
        <w:szCs w:val="40"/>
        <w:u w:color="F2F2F2"/>
      </w:rPr>
      <w:t xml:space="preserve">AO </w:t>
    </w:r>
    <w:r w:rsidR="00A971D5" w:rsidRPr="003043BE">
      <w:rPr>
        <w:b/>
        <w:bCs/>
        <w:color w:val="F2F2F2"/>
        <w:sz w:val="40"/>
        <w:szCs w:val="40"/>
        <w:u w:color="F2F2F2"/>
      </w:rPr>
      <w:t>123</w:t>
    </w:r>
    <w:r w:rsidR="00AB7CB2" w:rsidRPr="003043BE">
      <w:rPr>
        <w:b/>
        <w:bCs/>
        <w:color w:val="F2F2F2"/>
        <w:sz w:val="40"/>
        <w:szCs w:val="40"/>
        <w:u w:color="F2F2F2"/>
      </w:rPr>
      <w:t xml:space="preserve"> </w:t>
    </w:r>
    <w:r w:rsidR="00984C96" w:rsidRPr="003043BE">
      <w:rPr>
        <w:b/>
        <w:bCs/>
        <w:color w:val="F2F2F2"/>
        <w:sz w:val="40"/>
        <w:szCs w:val="40"/>
        <w:u w:color="F2F2F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44937"/>
    <w:rsid w:val="00046527"/>
    <w:rsid w:val="00063272"/>
    <w:rsid w:val="00091BF6"/>
    <w:rsid w:val="00120006"/>
    <w:rsid w:val="00166931"/>
    <w:rsid w:val="00185C90"/>
    <w:rsid w:val="0019114C"/>
    <w:rsid w:val="001A0801"/>
    <w:rsid w:val="001B0444"/>
    <w:rsid w:val="001B5E7F"/>
    <w:rsid w:val="001D2D42"/>
    <w:rsid w:val="00210888"/>
    <w:rsid w:val="00221856"/>
    <w:rsid w:val="002A2C24"/>
    <w:rsid w:val="002A33EC"/>
    <w:rsid w:val="002E44C6"/>
    <w:rsid w:val="002E4A20"/>
    <w:rsid w:val="002F61F0"/>
    <w:rsid w:val="003043BE"/>
    <w:rsid w:val="00311F19"/>
    <w:rsid w:val="00363B32"/>
    <w:rsid w:val="00377F95"/>
    <w:rsid w:val="003A711C"/>
    <w:rsid w:val="003C02A5"/>
    <w:rsid w:val="003E1A1D"/>
    <w:rsid w:val="0042417F"/>
    <w:rsid w:val="0043151D"/>
    <w:rsid w:val="00471EA5"/>
    <w:rsid w:val="004A64B8"/>
    <w:rsid w:val="004C4CC0"/>
    <w:rsid w:val="004D5207"/>
    <w:rsid w:val="004E464C"/>
    <w:rsid w:val="004F6C94"/>
    <w:rsid w:val="005728FF"/>
    <w:rsid w:val="00572AFA"/>
    <w:rsid w:val="005967CD"/>
    <w:rsid w:val="005E278E"/>
    <w:rsid w:val="006622DE"/>
    <w:rsid w:val="006847CF"/>
    <w:rsid w:val="00686AFC"/>
    <w:rsid w:val="006B6BD4"/>
    <w:rsid w:val="00763068"/>
    <w:rsid w:val="00764307"/>
    <w:rsid w:val="00770C69"/>
    <w:rsid w:val="007950C2"/>
    <w:rsid w:val="007A493B"/>
    <w:rsid w:val="007B5622"/>
    <w:rsid w:val="007B5976"/>
    <w:rsid w:val="007D6613"/>
    <w:rsid w:val="007E7F3D"/>
    <w:rsid w:val="00811EBC"/>
    <w:rsid w:val="00815932"/>
    <w:rsid w:val="008333F4"/>
    <w:rsid w:val="00853CE0"/>
    <w:rsid w:val="00871A11"/>
    <w:rsid w:val="008B2000"/>
    <w:rsid w:val="008E2F3B"/>
    <w:rsid w:val="008E4FA7"/>
    <w:rsid w:val="008E5B13"/>
    <w:rsid w:val="00917B53"/>
    <w:rsid w:val="00927605"/>
    <w:rsid w:val="00954659"/>
    <w:rsid w:val="00975ABF"/>
    <w:rsid w:val="00984C96"/>
    <w:rsid w:val="009D5DBF"/>
    <w:rsid w:val="00A11863"/>
    <w:rsid w:val="00A3552B"/>
    <w:rsid w:val="00A93480"/>
    <w:rsid w:val="00A971D5"/>
    <w:rsid w:val="00AA5C32"/>
    <w:rsid w:val="00AB7CB2"/>
    <w:rsid w:val="00AC6189"/>
    <w:rsid w:val="00AF7B54"/>
    <w:rsid w:val="00B02946"/>
    <w:rsid w:val="00B16CB7"/>
    <w:rsid w:val="00B60706"/>
    <w:rsid w:val="00B62099"/>
    <w:rsid w:val="00BA2A12"/>
    <w:rsid w:val="00BC3885"/>
    <w:rsid w:val="00BD38FA"/>
    <w:rsid w:val="00BE39C6"/>
    <w:rsid w:val="00C15E7E"/>
    <w:rsid w:val="00C419C2"/>
    <w:rsid w:val="00C75299"/>
    <w:rsid w:val="00CB199E"/>
    <w:rsid w:val="00CC339B"/>
    <w:rsid w:val="00CC4AAA"/>
    <w:rsid w:val="00D07A48"/>
    <w:rsid w:val="00D45353"/>
    <w:rsid w:val="00D5540A"/>
    <w:rsid w:val="00DB630E"/>
    <w:rsid w:val="00DF75A2"/>
    <w:rsid w:val="00E06CC9"/>
    <w:rsid w:val="00EA777F"/>
    <w:rsid w:val="00ED2FEE"/>
    <w:rsid w:val="00EE70C9"/>
    <w:rsid w:val="00EF5168"/>
    <w:rsid w:val="00F16C78"/>
    <w:rsid w:val="00F2268D"/>
    <w:rsid w:val="00F253B9"/>
    <w:rsid w:val="00F6516A"/>
    <w:rsid w:val="00F97EB2"/>
    <w:rsid w:val="00FA1B65"/>
    <w:rsid w:val="00FA67AF"/>
    <w:rsid w:val="00FE2F94"/>
    <w:rsid w:val="01E2CBE1"/>
    <w:rsid w:val="0579D966"/>
    <w:rsid w:val="0DA9AF8F"/>
    <w:rsid w:val="110217F7"/>
    <w:rsid w:val="140E5261"/>
    <w:rsid w:val="17AA529A"/>
    <w:rsid w:val="1C5D721F"/>
    <w:rsid w:val="1DBDADFC"/>
    <w:rsid w:val="1E82EA84"/>
    <w:rsid w:val="20B81B3B"/>
    <w:rsid w:val="22D9A841"/>
    <w:rsid w:val="235FC1A7"/>
    <w:rsid w:val="2612E4FA"/>
    <w:rsid w:val="27256B48"/>
    <w:rsid w:val="2A9313B2"/>
    <w:rsid w:val="2AA29154"/>
    <w:rsid w:val="2AE0D887"/>
    <w:rsid w:val="3378A842"/>
    <w:rsid w:val="3E5B883F"/>
    <w:rsid w:val="3F68BE41"/>
    <w:rsid w:val="406A00C4"/>
    <w:rsid w:val="4302BAFF"/>
    <w:rsid w:val="483BC8A4"/>
    <w:rsid w:val="4EE79983"/>
    <w:rsid w:val="4F8E26D7"/>
    <w:rsid w:val="519E1E6D"/>
    <w:rsid w:val="53BA1FD1"/>
    <w:rsid w:val="55058A40"/>
    <w:rsid w:val="5C5B871D"/>
    <w:rsid w:val="5FC27A95"/>
    <w:rsid w:val="5FD8692D"/>
    <w:rsid w:val="63CB1818"/>
    <w:rsid w:val="676253CE"/>
    <w:rsid w:val="683500DE"/>
    <w:rsid w:val="687FFA0D"/>
    <w:rsid w:val="68FE242F"/>
    <w:rsid w:val="692AFA5D"/>
    <w:rsid w:val="6A9D5C81"/>
    <w:rsid w:val="6BA19D85"/>
    <w:rsid w:val="6D21D75A"/>
    <w:rsid w:val="6EA44262"/>
    <w:rsid w:val="6F9020A7"/>
    <w:rsid w:val="7A4DFCFF"/>
    <w:rsid w:val="7D7B1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paragraph" w:customStyle="1" w:styleId="Corps">
    <w:name w:val="Corps"/>
    <w:rsid w:val="00572AFA"/>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420179876">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998221308">
      <w:bodyDiv w:val="1"/>
      <w:marLeft w:val="0"/>
      <w:marRight w:val="0"/>
      <w:marTop w:val="0"/>
      <w:marBottom w:val="0"/>
      <w:divBdr>
        <w:top w:val="none" w:sz="0" w:space="0" w:color="auto"/>
        <w:left w:val="none" w:sz="0" w:space="0" w:color="auto"/>
        <w:bottom w:val="none" w:sz="0" w:space="0" w:color="auto"/>
        <w:right w:val="none" w:sz="0" w:space="0" w:color="auto"/>
      </w:divBdr>
    </w:div>
    <w:div w:id="2068330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CMY4ZK6EYUJ3-1266353584-79042</_dlc_DocId>
    <_dlc_DocIdUrl xmlns="24afb3a9-f650-4ccb-a617-443d7b096622">
      <Url>https://groupealdes.sharepoint.com/sites/DocShareGroup/_layouts/15/DocIdRedir.aspx?ID=CMY4ZK6EYUJ3-1266353584-79042</Url>
      <Description>CMY4ZK6EYUJ3-1266353584-79042</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81D4BF-32DC-4DCF-A60E-67A8C91404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FD21B-93FC-4336-99A9-6BC3D19E8620}">
  <ds:schemaRefs>
    <ds:schemaRef ds:uri="http://schemas.microsoft.com/sharepoint/v3/contenttype/forms"/>
  </ds:schemaRefs>
</ds:datastoreItem>
</file>

<file path=customXml/itemProps3.xml><?xml version="1.0" encoding="utf-8"?>
<ds:datastoreItem xmlns:ds="http://schemas.openxmlformats.org/officeDocument/2006/customXml" ds:itemID="{3AA2D409-163C-436D-94A2-D86E83A2E9BE}"/>
</file>

<file path=customXml/itemProps4.xml><?xml version="1.0" encoding="utf-8"?>
<ds:datastoreItem xmlns:ds="http://schemas.openxmlformats.org/officeDocument/2006/customXml" ds:itemID="{8AA3BA99-9A2B-48B9-963D-E4D2675D9E1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1734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Rossafi Youness</dc:creator>
  <cp:lastModifiedBy>Bazin Yves</cp:lastModifiedBy>
  <cp:revision>6</cp:revision>
  <dcterms:created xsi:type="dcterms:W3CDTF">2022-02-21T16:03:00Z</dcterms:created>
  <dcterms:modified xsi:type="dcterms:W3CDTF">2022-02-21T16:52:00Z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5c723dd6-1414-4c62-877f-d9eea1d84e6f</vt:lpwstr>
  </property>
  <property fmtid="{D5CDD505-2E9C-101B-9397-08002B2CF9AE}" pid="4" name="Tags">
    <vt:lpwstr/>
  </property>
</Properties>
</file>