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192E3" w14:textId="77777777" w:rsidR="005850CE" w:rsidRPr="00747FBE" w:rsidRDefault="005850CE">
      <w:pPr>
        <w:rPr>
          <w:rFonts w:ascii="Arial Narrow" w:hAnsi="Arial Narro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820F0" w:rsidRPr="00747FBE" w14:paraId="6E3ACDF4" w14:textId="77777777" w:rsidTr="004C7444">
        <w:tc>
          <w:tcPr>
            <w:tcW w:w="9639" w:type="dxa"/>
            <w:shd w:val="clear" w:color="auto" w:fill="000000" w:themeFill="text1"/>
          </w:tcPr>
          <w:p w14:paraId="04D5CAD8" w14:textId="77777777" w:rsidR="00B820F0" w:rsidRPr="00747FBE" w:rsidRDefault="00B820F0" w:rsidP="00804CF1">
            <w:pPr>
              <w:autoSpaceDE w:val="0"/>
              <w:autoSpaceDN w:val="0"/>
              <w:adjustRightInd w:val="0"/>
              <w:ind w:right="424"/>
              <w:jc w:val="center"/>
              <w:rPr>
                <w:rFonts w:ascii="Arial Narrow" w:hAnsi="Arial Narrow" w:cs="Tahoma"/>
                <w:b/>
                <w:bCs/>
                <w:iCs/>
                <w:color w:val="FFFFFF" w:themeColor="background1"/>
                <w:szCs w:val="20"/>
              </w:rPr>
            </w:pPr>
            <w:r w:rsidRPr="00747FBE">
              <w:rPr>
                <w:rFonts w:ascii="Arial Narrow" w:hAnsi="Arial Narrow" w:cs="Tahoma"/>
                <w:b/>
                <w:bCs/>
                <w:iCs/>
                <w:color w:val="FFFFFF" w:themeColor="background1"/>
                <w:szCs w:val="20"/>
              </w:rPr>
              <w:t>DESCRIPTIF TYPE</w:t>
            </w:r>
          </w:p>
          <w:p w14:paraId="6564ED15" w14:textId="6BE998C3" w:rsidR="004C7444" w:rsidRPr="00747FBE" w:rsidRDefault="004C7444" w:rsidP="004C7444">
            <w:pPr>
              <w:autoSpaceDE w:val="0"/>
              <w:autoSpaceDN w:val="0"/>
              <w:adjustRightInd w:val="0"/>
              <w:ind w:right="424"/>
              <w:jc w:val="center"/>
              <w:rPr>
                <w:rFonts w:ascii="Arial Narrow" w:hAnsi="Arial Narrow" w:cs="Tahoma"/>
                <w:b/>
                <w:bCs/>
                <w:iCs/>
                <w:color w:val="FFFFFF" w:themeColor="background1"/>
                <w:szCs w:val="20"/>
              </w:rPr>
            </w:pPr>
            <w:r w:rsidRPr="00747FBE">
              <w:rPr>
                <w:rFonts w:ascii="Arial Narrow" w:hAnsi="Arial Narrow" w:cs="Tahoma"/>
                <w:b/>
                <w:bCs/>
                <w:iCs/>
                <w:color w:val="FFFFFF" w:themeColor="background1"/>
                <w:szCs w:val="20"/>
              </w:rPr>
              <w:t xml:space="preserve">Système de ventilation </w:t>
            </w:r>
          </w:p>
          <w:p w14:paraId="2776C32A" w14:textId="3DAF6763" w:rsidR="00F722D2" w:rsidRPr="00747FBE" w:rsidRDefault="00A822C1" w:rsidP="00F722D2">
            <w:pPr>
              <w:autoSpaceDE w:val="0"/>
              <w:autoSpaceDN w:val="0"/>
              <w:adjustRightInd w:val="0"/>
              <w:ind w:right="424"/>
              <w:jc w:val="center"/>
              <w:rPr>
                <w:rFonts w:ascii="Arial Narrow" w:hAnsi="Arial Narrow" w:cs="Arial"/>
                <w:b/>
                <w:bCs/>
                <w:iCs/>
                <w:sz w:val="28"/>
                <w:szCs w:val="20"/>
              </w:rPr>
            </w:pPr>
            <w:r w:rsidRPr="00747FBE">
              <w:rPr>
                <w:rFonts w:ascii="Arial Narrow" w:hAnsi="Arial Narrow" w:cs="Tahoma"/>
                <w:b/>
                <w:bCs/>
                <w:iCs/>
                <w:color w:val="FFFFFF" w:themeColor="background1"/>
                <w:szCs w:val="20"/>
              </w:rPr>
              <w:t xml:space="preserve">VMC </w:t>
            </w:r>
            <w:r w:rsidR="00F8514D" w:rsidRPr="00747FBE">
              <w:rPr>
                <w:rFonts w:ascii="Arial Narrow" w:hAnsi="Arial Narrow" w:cs="Tahoma"/>
                <w:b/>
                <w:bCs/>
                <w:iCs/>
                <w:color w:val="FFFFFF" w:themeColor="background1"/>
                <w:szCs w:val="20"/>
              </w:rPr>
              <w:t xml:space="preserve">double flux Auto </w:t>
            </w:r>
            <w:r w:rsidRPr="00747FBE">
              <w:rPr>
                <w:rFonts w:ascii="Arial Narrow" w:hAnsi="Arial Narrow" w:cs="Tahoma"/>
                <w:b/>
                <w:bCs/>
                <w:iCs/>
                <w:color w:val="FFFFFF" w:themeColor="background1"/>
                <w:szCs w:val="20"/>
              </w:rPr>
              <w:t xml:space="preserve">en </w:t>
            </w:r>
            <w:r w:rsidRPr="00747FBE">
              <w:rPr>
                <w:rFonts w:ascii="Arial Narrow" w:hAnsi="Arial Narrow" w:cs="Tahoma"/>
                <w:b/>
                <w:bCs/>
                <w:iCs/>
                <w:color w:val="FFFFFF" w:themeColor="background1"/>
                <w:szCs w:val="20"/>
                <w:u w:val="single"/>
              </w:rPr>
              <w:t xml:space="preserve">Habitat </w:t>
            </w:r>
            <w:r w:rsidR="00F8514D" w:rsidRPr="00747FBE">
              <w:rPr>
                <w:rFonts w:ascii="Arial Narrow" w:hAnsi="Arial Narrow" w:cs="Tahoma"/>
                <w:b/>
                <w:bCs/>
                <w:iCs/>
                <w:color w:val="FFFFFF" w:themeColor="background1"/>
                <w:szCs w:val="20"/>
                <w:u w:val="single"/>
              </w:rPr>
              <w:t>individuel</w:t>
            </w:r>
          </w:p>
          <w:p w14:paraId="1229F222" w14:textId="3D4E4FE9" w:rsidR="00B820F0" w:rsidRPr="00747FBE" w:rsidRDefault="00B820F0" w:rsidP="00804CF1">
            <w:pPr>
              <w:autoSpaceDE w:val="0"/>
              <w:autoSpaceDN w:val="0"/>
              <w:adjustRightInd w:val="0"/>
              <w:ind w:right="424"/>
              <w:jc w:val="center"/>
              <w:rPr>
                <w:rFonts w:ascii="Arial Narrow" w:hAnsi="Arial Narrow" w:cs="Arial"/>
                <w:b/>
                <w:bCs/>
                <w:iCs/>
                <w:sz w:val="28"/>
                <w:szCs w:val="20"/>
              </w:rPr>
            </w:pPr>
          </w:p>
        </w:tc>
      </w:tr>
    </w:tbl>
    <w:p w14:paraId="60FBEE0B" w14:textId="77777777" w:rsidR="00B820F0" w:rsidRPr="00747FBE" w:rsidRDefault="00B820F0" w:rsidP="00B820F0">
      <w:pPr>
        <w:ind w:left="1134" w:right="424"/>
        <w:jc w:val="center"/>
        <w:rPr>
          <w:rFonts w:ascii="Arial Narrow" w:hAnsi="Arial Narrow" w:cs="Arial"/>
          <w:b/>
          <w:bCs/>
          <w:i/>
          <w:iCs/>
          <w:sz w:val="18"/>
          <w:szCs w:val="20"/>
        </w:rPr>
      </w:pPr>
    </w:p>
    <w:sdt>
      <w:sdtPr>
        <w:rPr>
          <w:rFonts w:ascii="Arial Narrow" w:eastAsia="Times New Roman" w:hAnsi="Arial Narrow" w:cs="Times New Roman"/>
          <w:color w:val="auto"/>
          <w:sz w:val="20"/>
          <w:szCs w:val="20"/>
        </w:rPr>
        <w:id w:val="1120493715"/>
        <w:docPartObj>
          <w:docPartGallery w:val="Table of Contents"/>
          <w:docPartUnique/>
        </w:docPartObj>
      </w:sdtPr>
      <w:sdtEndPr>
        <w:rPr>
          <w:b/>
          <w:bCs/>
          <w:sz w:val="24"/>
          <w:szCs w:val="24"/>
        </w:rPr>
      </w:sdtEndPr>
      <w:sdtContent>
        <w:p w14:paraId="16A25FD1" w14:textId="5224D18E" w:rsidR="00B23619" w:rsidRPr="00747FBE" w:rsidRDefault="00B23619" w:rsidP="00B23619">
          <w:pPr>
            <w:pStyle w:val="En-ttedetabledesmatires"/>
            <w:outlineLvl w:val="0"/>
            <w:rPr>
              <w:rFonts w:ascii="Arial Narrow" w:hAnsi="Arial Narrow"/>
              <w:sz w:val="20"/>
              <w:szCs w:val="20"/>
            </w:rPr>
          </w:pPr>
          <w:r w:rsidRPr="00747FBE">
            <w:rPr>
              <w:rFonts w:ascii="Arial Narrow" w:hAnsi="Arial Narrow"/>
              <w:sz w:val="20"/>
              <w:szCs w:val="20"/>
            </w:rPr>
            <w:t>Table des matières</w:t>
          </w:r>
        </w:p>
        <w:p w14:paraId="6988073B" w14:textId="77777777" w:rsidR="00991BDE" w:rsidRPr="00747FBE" w:rsidRDefault="00991BDE" w:rsidP="00991BDE">
          <w:pPr>
            <w:rPr>
              <w:rFonts w:ascii="Arial Narrow" w:hAnsi="Arial Narrow"/>
              <w:sz w:val="20"/>
              <w:szCs w:val="20"/>
            </w:rPr>
          </w:pPr>
        </w:p>
        <w:p w14:paraId="4B921CE2" w14:textId="1C485701" w:rsidR="00664B9D" w:rsidRPr="00747FBE" w:rsidRDefault="00B23619">
          <w:pPr>
            <w:pStyle w:val="TM1"/>
            <w:tabs>
              <w:tab w:val="left" w:pos="480"/>
              <w:tab w:val="right" w:leader="dot" w:pos="9062"/>
            </w:tabs>
            <w:rPr>
              <w:rFonts w:ascii="Arial Narrow" w:eastAsiaTheme="minorEastAsia" w:hAnsi="Arial Narrow" w:cstheme="minorBidi"/>
              <w:noProof/>
              <w:sz w:val="20"/>
              <w:szCs w:val="20"/>
            </w:rPr>
          </w:pPr>
          <w:r w:rsidRPr="00747FBE">
            <w:rPr>
              <w:rFonts w:ascii="Arial Narrow" w:hAnsi="Arial Narrow" w:cs="Arial"/>
              <w:sz w:val="20"/>
              <w:szCs w:val="20"/>
            </w:rPr>
            <w:fldChar w:fldCharType="begin"/>
          </w:r>
          <w:r w:rsidRPr="00747FBE">
            <w:rPr>
              <w:rFonts w:ascii="Arial Narrow" w:hAnsi="Arial Narrow" w:cs="Arial"/>
              <w:sz w:val="20"/>
              <w:szCs w:val="20"/>
            </w:rPr>
            <w:instrText xml:space="preserve"> TOC \o "1-3" \h \z \t "Style1;1;Style2;2;Style3;3;Style4;4" </w:instrText>
          </w:r>
          <w:r w:rsidRPr="00747FBE">
            <w:rPr>
              <w:rFonts w:ascii="Arial Narrow" w:hAnsi="Arial Narrow" w:cs="Arial"/>
              <w:sz w:val="20"/>
              <w:szCs w:val="20"/>
            </w:rPr>
            <w:fldChar w:fldCharType="separate"/>
          </w:r>
          <w:hyperlink w:anchor="_Toc95809905" w:history="1">
            <w:r w:rsidR="00664B9D" w:rsidRPr="00747FBE">
              <w:rPr>
                <w:rStyle w:val="Lienhypertexte"/>
                <w:rFonts w:ascii="Arial Narrow" w:hAnsi="Arial Narrow"/>
                <w:noProof/>
                <w:sz w:val="20"/>
                <w:szCs w:val="20"/>
              </w:rPr>
              <w:t>1</w:t>
            </w:r>
            <w:r w:rsidR="00664B9D" w:rsidRPr="00747FBE">
              <w:rPr>
                <w:rFonts w:ascii="Arial Narrow" w:eastAsiaTheme="minorEastAsia" w:hAnsi="Arial Narrow" w:cstheme="minorBidi"/>
                <w:noProof/>
                <w:sz w:val="20"/>
                <w:szCs w:val="20"/>
              </w:rPr>
              <w:tab/>
            </w:r>
            <w:r w:rsidR="00664B9D" w:rsidRPr="00747FBE">
              <w:rPr>
                <w:rStyle w:val="Lienhypertexte"/>
                <w:rFonts w:ascii="Arial Narrow" w:hAnsi="Arial Narrow"/>
                <w:noProof/>
                <w:sz w:val="20"/>
                <w:szCs w:val="20"/>
              </w:rPr>
              <w:t>GENERALITES</w:t>
            </w:r>
            <w:r w:rsidR="00664B9D" w:rsidRPr="00747FBE">
              <w:rPr>
                <w:rFonts w:ascii="Arial Narrow" w:hAnsi="Arial Narrow"/>
                <w:noProof/>
                <w:webHidden/>
                <w:sz w:val="20"/>
                <w:szCs w:val="20"/>
              </w:rPr>
              <w:tab/>
            </w:r>
            <w:r w:rsidR="00664B9D" w:rsidRPr="00747FBE">
              <w:rPr>
                <w:rFonts w:ascii="Arial Narrow" w:hAnsi="Arial Narrow"/>
                <w:noProof/>
                <w:webHidden/>
                <w:sz w:val="20"/>
                <w:szCs w:val="20"/>
              </w:rPr>
              <w:fldChar w:fldCharType="begin"/>
            </w:r>
            <w:r w:rsidR="00664B9D" w:rsidRPr="00747FBE">
              <w:rPr>
                <w:rFonts w:ascii="Arial Narrow" w:hAnsi="Arial Narrow"/>
                <w:noProof/>
                <w:webHidden/>
                <w:sz w:val="20"/>
                <w:szCs w:val="20"/>
              </w:rPr>
              <w:instrText xml:space="preserve"> PAGEREF _Toc95809905 \h </w:instrText>
            </w:r>
            <w:r w:rsidR="00664B9D" w:rsidRPr="00747FBE">
              <w:rPr>
                <w:rFonts w:ascii="Arial Narrow" w:hAnsi="Arial Narrow"/>
                <w:noProof/>
                <w:webHidden/>
                <w:sz w:val="20"/>
                <w:szCs w:val="20"/>
              </w:rPr>
            </w:r>
            <w:r w:rsidR="00664B9D" w:rsidRPr="00747FBE">
              <w:rPr>
                <w:rFonts w:ascii="Arial Narrow" w:hAnsi="Arial Narrow"/>
                <w:noProof/>
                <w:webHidden/>
                <w:sz w:val="20"/>
                <w:szCs w:val="20"/>
              </w:rPr>
              <w:fldChar w:fldCharType="separate"/>
            </w:r>
            <w:r w:rsidR="00664B9D" w:rsidRPr="00747FBE">
              <w:rPr>
                <w:rFonts w:ascii="Arial Narrow" w:hAnsi="Arial Narrow"/>
                <w:noProof/>
                <w:webHidden/>
                <w:sz w:val="20"/>
                <w:szCs w:val="20"/>
              </w:rPr>
              <w:t>2</w:t>
            </w:r>
            <w:r w:rsidR="00664B9D" w:rsidRPr="00747FBE">
              <w:rPr>
                <w:rFonts w:ascii="Arial Narrow" w:hAnsi="Arial Narrow"/>
                <w:noProof/>
                <w:webHidden/>
                <w:sz w:val="20"/>
                <w:szCs w:val="20"/>
              </w:rPr>
              <w:fldChar w:fldCharType="end"/>
            </w:r>
          </w:hyperlink>
        </w:p>
        <w:p w14:paraId="3F6AF433" w14:textId="19A29075" w:rsidR="00664B9D" w:rsidRPr="00747FBE" w:rsidRDefault="00B42B50">
          <w:pPr>
            <w:pStyle w:val="TM2"/>
            <w:rPr>
              <w:rFonts w:ascii="Arial Narrow" w:eastAsiaTheme="minorEastAsia" w:hAnsi="Arial Narrow" w:cstheme="minorBidi"/>
              <w:noProof/>
              <w:sz w:val="20"/>
              <w:szCs w:val="20"/>
            </w:rPr>
          </w:pPr>
          <w:hyperlink w:anchor="_Toc95809906" w:history="1">
            <w:r w:rsidR="00664B9D" w:rsidRPr="00747FBE">
              <w:rPr>
                <w:rStyle w:val="Lienhypertexte"/>
                <w:rFonts w:ascii="Arial Narrow" w:hAnsi="Arial Narrow"/>
                <w:noProof/>
                <w:sz w:val="20"/>
                <w:szCs w:val="20"/>
              </w:rPr>
              <w:t>1.2</w:t>
            </w:r>
            <w:r w:rsidR="00664B9D" w:rsidRPr="00747FBE">
              <w:rPr>
                <w:rFonts w:ascii="Arial Narrow" w:eastAsiaTheme="minorEastAsia" w:hAnsi="Arial Narrow" w:cstheme="minorBidi"/>
                <w:noProof/>
                <w:sz w:val="20"/>
                <w:szCs w:val="20"/>
              </w:rPr>
              <w:tab/>
            </w:r>
            <w:r w:rsidR="00664B9D" w:rsidRPr="00747FBE">
              <w:rPr>
                <w:rStyle w:val="Lienhypertexte"/>
                <w:rFonts w:ascii="Arial Narrow" w:hAnsi="Arial Narrow"/>
                <w:noProof/>
                <w:sz w:val="20"/>
                <w:szCs w:val="20"/>
              </w:rPr>
              <w:t>Application</w:t>
            </w:r>
            <w:r w:rsidR="00664B9D" w:rsidRPr="00747FBE">
              <w:rPr>
                <w:rFonts w:ascii="Arial Narrow" w:hAnsi="Arial Narrow"/>
                <w:noProof/>
                <w:webHidden/>
                <w:sz w:val="20"/>
                <w:szCs w:val="20"/>
              </w:rPr>
              <w:tab/>
            </w:r>
            <w:r w:rsidR="00664B9D" w:rsidRPr="00747FBE">
              <w:rPr>
                <w:rFonts w:ascii="Arial Narrow" w:hAnsi="Arial Narrow"/>
                <w:noProof/>
                <w:webHidden/>
                <w:sz w:val="20"/>
                <w:szCs w:val="20"/>
              </w:rPr>
              <w:fldChar w:fldCharType="begin"/>
            </w:r>
            <w:r w:rsidR="00664B9D" w:rsidRPr="00747FBE">
              <w:rPr>
                <w:rFonts w:ascii="Arial Narrow" w:hAnsi="Arial Narrow"/>
                <w:noProof/>
                <w:webHidden/>
                <w:sz w:val="20"/>
                <w:szCs w:val="20"/>
              </w:rPr>
              <w:instrText xml:space="preserve"> PAGEREF _Toc95809906 \h </w:instrText>
            </w:r>
            <w:r w:rsidR="00664B9D" w:rsidRPr="00747FBE">
              <w:rPr>
                <w:rFonts w:ascii="Arial Narrow" w:hAnsi="Arial Narrow"/>
                <w:noProof/>
                <w:webHidden/>
                <w:sz w:val="20"/>
                <w:szCs w:val="20"/>
              </w:rPr>
            </w:r>
            <w:r w:rsidR="00664B9D" w:rsidRPr="00747FBE">
              <w:rPr>
                <w:rFonts w:ascii="Arial Narrow" w:hAnsi="Arial Narrow"/>
                <w:noProof/>
                <w:webHidden/>
                <w:sz w:val="20"/>
                <w:szCs w:val="20"/>
              </w:rPr>
              <w:fldChar w:fldCharType="separate"/>
            </w:r>
            <w:r w:rsidR="00664B9D" w:rsidRPr="00747FBE">
              <w:rPr>
                <w:rFonts w:ascii="Arial Narrow" w:hAnsi="Arial Narrow"/>
                <w:noProof/>
                <w:webHidden/>
                <w:sz w:val="20"/>
                <w:szCs w:val="20"/>
              </w:rPr>
              <w:t>2</w:t>
            </w:r>
            <w:r w:rsidR="00664B9D" w:rsidRPr="00747FBE">
              <w:rPr>
                <w:rFonts w:ascii="Arial Narrow" w:hAnsi="Arial Narrow"/>
                <w:noProof/>
                <w:webHidden/>
                <w:sz w:val="20"/>
                <w:szCs w:val="20"/>
              </w:rPr>
              <w:fldChar w:fldCharType="end"/>
            </w:r>
          </w:hyperlink>
        </w:p>
        <w:p w14:paraId="05272A2A" w14:textId="49D1E99B" w:rsidR="00664B9D" w:rsidRPr="00747FBE" w:rsidRDefault="00B42B50">
          <w:pPr>
            <w:pStyle w:val="TM2"/>
            <w:rPr>
              <w:rFonts w:ascii="Arial Narrow" w:eastAsiaTheme="minorEastAsia" w:hAnsi="Arial Narrow" w:cstheme="minorBidi"/>
              <w:noProof/>
              <w:sz w:val="20"/>
              <w:szCs w:val="20"/>
            </w:rPr>
          </w:pPr>
          <w:hyperlink w:anchor="_Toc95809907" w:history="1">
            <w:r w:rsidR="00664B9D" w:rsidRPr="00747FBE">
              <w:rPr>
                <w:rStyle w:val="Lienhypertexte"/>
                <w:rFonts w:ascii="Arial Narrow" w:hAnsi="Arial Narrow"/>
                <w:noProof/>
                <w:sz w:val="20"/>
                <w:szCs w:val="20"/>
              </w:rPr>
              <w:t>1.3</w:t>
            </w:r>
            <w:r w:rsidR="00664B9D" w:rsidRPr="00747FBE">
              <w:rPr>
                <w:rFonts w:ascii="Arial Narrow" w:eastAsiaTheme="minorEastAsia" w:hAnsi="Arial Narrow" w:cstheme="minorBidi"/>
                <w:noProof/>
                <w:sz w:val="20"/>
                <w:szCs w:val="20"/>
              </w:rPr>
              <w:tab/>
            </w:r>
            <w:r w:rsidR="00664B9D" w:rsidRPr="00747FBE">
              <w:rPr>
                <w:rStyle w:val="Lienhypertexte"/>
                <w:rFonts w:ascii="Arial Narrow" w:hAnsi="Arial Narrow"/>
                <w:noProof/>
                <w:sz w:val="20"/>
                <w:szCs w:val="20"/>
              </w:rPr>
              <w:t>Documents techniques particuliers</w:t>
            </w:r>
            <w:r w:rsidR="00664B9D" w:rsidRPr="00747FBE">
              <w:rPr>
                <w:rFonts w:ascii="Arial Narrow" w:hAnsi="Arial Narrow"/>
                <w:noProof/>
                <w:webHidden/>
                <w:sz w:val="20"/>
                <w:szCs w:val="20"/>
              </w:rPr>
              <w:tab/>
            </w:r>
            <w:r w:rsidR="00664B9D" w:rsidRPr="00747FBE">
              <w:rPr>
                <w:rFonts w:ascii="Arial Narrow" w:hAnsi="Arial Narrow"/>
                <w:noProof/>
                <w:webHidden/>
                <w:sz w:val="20"/>
                <w:szCs w:val="20"/>
              </w:rPr>
              <w:fldChar w:fldCharType="begin"/>
            </w:r>
            <w:r w:rsidR="00664B9D" w:rsidRPr="00747FBE">
              <w:rPr>
                <w:rFonts w:ascii="Arial Narrow" w:hAnsi="Arial Narrow"/>
                <w:noProof/>
                <w:webHidden/>
                <w:sz w:val="20"/>
                <w:szCs w:val="20"/>
              </w:rPr>
              <w:instrText xml:space="preserve"> PAGEREF _Toc95809907 \h </w:instrText>
            </w:r>
            <w:r w:rsidR="00664B9D" w:rsidRPr="00747FBE">
              <w:rPr>
                <w:rFonts w:ascii="Arial Narrow" w:hAnsi="Arial Narrow"/>
                <w:noProof/>
                <w:webHidden/>
                <w:sz w:val="20"/>
                <w:szCs w:val="20"/>
              </w:rPr>
            </w:r>
            <w:r w:rsidR="00664B9D" w:rsidRPr="00747FBE">
              <w:rPr>
                <w:rFonts w:ascii="Arial Narrow" w:hAnsi="Arial Narrow"/>
                <w:noProof/>
                <w:webHidden/>
                <w:sz w:val="20"/>
                <w:szCs w:val="20"/>
              </w:rPr>
              <w:fldChar w:fldCharType="separate"/>
            </w:r>
            <w:r w:rsidR="00664B9D" w:rsidRPr="00747FBE">
              <w:rPr>
                <w:rFonts w:ascii="Arial Narrow" w:hAnsi="Arial Narrow"/>
                <w:noProof/>
                <w:webHidden/>
                <w:sz w:val="20"/>
                <w:szCs w:val="20"/>
              </w:rPr>
              <w:t>2</w:t>
            </w:r>
            <w:r w:rsidR="00664B9D" w:rsidRPr="00747FBE">
              <w:rPr>
                <w:rFonts w:ascii="Arial Narrow" w:hAnsi="Arial Narrow"/>
                <w:noProof/>
                <w:webHidden/>
                <w:sz w:val="20"/>
                <w:szCs w:val="20"/>
              </w:rPr>
              <w:fldChar w:fldCharType="end"/>
            </w:r>
          </w:hyperlink>
        </w:p>
        <w:p w14:paraId="4A89345F" w14:textId="2D22E61B" w:rsidR="00664B9D" w:rsidRPr="00747FBE" w:rsidRDefault="00B42B50">
          <w:pPr>
            <w:pStyle w:val="TM1"/>
            <w:tabs>
              <w:tab w:val="left" w:pos="480"/>
              <w:tab w:val="right" w:leader="dot" w:pos="9062"/>
            </w:tabs>
            <w:rPr>
              <w:rFonts w:ascii="Arial Narrow" w:eastAsiaTheme="minorEastAsia" w:hAnsi="Arial Narrow" w:cstheme="minorBidi"/>
              <w:noProof/>
              <w:sz w:val="20"/>
              <w:szCs w:val="20"/>
            </w:rPr>
          </w:pPr>
          <w:hyperlink w:anchor="_Toc95809908" w:history="1">
            <w:r w:rsidR="00664B9D" w:rsidRPr="00747FBE">
              <w:rPr>
                <w:rStyle w:val="Lienhypertexte"/>
                <w:rFonts w:ascii="Arial Narrow" w:hAnsi="Arial Narrow"/>
                <w:noProof/>
                <w:sz w:val="20"/>
                <w:szCs w:val="20"/>
              </w:rPr>
              <w:t>2</w:t>
            </w:r>
            <w:r w:rsidR="00664B9D" w:rsidRPr="00747FBE">
              <w:rPr>
                <w:rFonts w:ascii="Arial Narrow" w:eastAsiaTheme="minorEastAsia" w:hAnsi="Arial Narrow" w:cstheme="minorBidi"/>
                <w:noProof/>
                <w:sz w:val="20"/>
                <w:szCs w:val="20"/>
              </w:rPr>
              <w:tab/>
            </w:r>
            <w:r w:rsidR="00664B9D" w:rsidRPr="00747FBE">
              <w:rPr>
                <w:rStyle w:val="Lienhypertexte"/>
                <w:rFonts w:ascii="Arial Narrow" w:hAnsi="Arial Narrow"/>
                <w:noProof/>
                <w:sz w:val="20"/>
                <w:szCs w:val="20"/>
              </w:rPr>
              <w:t>VENTILATION MECANIQUE DU LOGEMENT</w:t>
            </w:r>
            <w:r w:rsidR="00664B9D" w:rsidRPr="00747FBE">
              <w:rPr>
                <w:rFonts w:ascii="Arial Narrow" w:hAnsi="Arial Narrow"/>
                <w:noProof/>
                <w:webHidden/>
                <w:sz w:val="20"/>
                <w:szCs w:val="20"/>
              </w:rPr>
              <w:tab/>
            </w:r>
            <w:r w:rsidR="00664B9D" w:rsidRPr="00747FBE">
              <w:rPr>
                <w:rFonts w:ascii="Arial Narrow" w:hAnsi="Arial Narrow"/>
                <w:noProof/>
                <w:webHidden/>
                <w:sz w:val="20"/>
                <w:szCs w:val="20"/>
              </w:rPr>
              <w:fldChar w:fldCharType="begin"/>
            </w:r>
            <w:r w:rsidR="00664B9D" w:rsidRPr="00747FBE">
              <w:rPr>
                <w:rFonts w:ascii="Arial Narrow" w:hAnsi="Arial Narrow"/>
                <w:noProof/>
                <w:webHidden/>
                <w:sz w:val="20"/>
                <w:szCs w:val="20"/>
              </w:rPr>
              <w:instrText xml:space="preserve"> PAGEREF _Toc95809908 \h </w:instrText>
            </w:r>
            <w:r w:rsidR="00664B9D" w:rsidRPr="00747FBE">
              <w:rPr>
                <w:rFonts w:ascii="Arial Narrow" w:hAnsi="Arial Narrow"/>
                <w:noProof/>
                <w:webHidden/>
                <w:sz w:val="20"/>
                <w:szCs w:val="20"/>
              </w:rPr>
            </w:r>
            <w:r w:rsidR="00664B9D" w:rsidRPr="00747FBE">
              <w:rPr>
                <w:rFonts w:ascii="Arial Narrow" w:hAnsi="Arial Narrow"/>
                <w:noProof/>
                <w:webHidden/>
                <w:sz w:val="20"/>
                <w:szCs w:val="20"/>
              </w:rPr>
              <w:fldChar w:fldCharType="separate"/>
            </w:r>
            <w:r w:rsidR="00664B9D" w:rsidRPr="00747FBE">
              <w:rPr>
                <w:rFonts w:ascii="Arial Narrow" w:hAnsi="Arial Narrow"/>
                <w:noProof/>
                <w:webHidden/>
                <w:sz w:val="20"/>
                <w:szCs w:val="20"/>
              </w:rPr>
              <w:t>4</w:t>
            </w:r>
            <w:r w:rsidR="00664B9D" w:rsidRPr="00747FBE">
              <w:rPr>
                <w:rFonts w:ascii="Arial Narrow" w:hAnsi="Arial Narrow"/>
                <w:noProof/>
                <w:webHidden/>
                <w:sz w:val="20"/>
                <w:szCs w:val="20"/>
              </w:rPr>
              <w:fldChar w:fldCharType="end"/>
            </w:r>
          </w:hyperlink>
        </w:p>
        <w:p w14:paraId="0CAAF350" w14:textId="36145161" w:rsidR="00664B9D" w:rsidRPr="00747FBE" w:rsidRDefault="00B42B50">
          <w:pPr>
            <w:pStyle w:val="TM3"/>
            <w:tabs>
              <w:tab w:val="left" w:pos="1100"/>
              <w:tab w:val="right" w:leader="dot" w:pos="9062"/>
            </w:tabs>
            <w:rPr>
              <w:rFonts w:ascii="Arial Narrow" w:eastAsiaTheme="minorEastAsia" w:hAnsi="Arial Narrow" w:cstheme="minorBidi"/>
              <w:noProof/>
              <w:sz w:val="20"/>
              <w:szCs w:val="20"/>
            </w:rPr>
          </w:pPr>
          <w:hyperlink w:anchor="_Toc95809909" w:history="1">
            <w:r w:rsidR="00664B9D" w:rsidRPr="00747FBE">
              <w:rPr>
                <w:rStyle w:val="Lienhypertexte"/>
                <w:rFonts w:ascii="Arial Narrow" w:hAnsi="Arial Narrow"/>
                <w:noProof/>
                <w:sz w:val="20"/>
                <w:szCs w:val="20"/>
              </w:rPr>
              <w:t>2.1</w:t>
            </w:r>
            <w:r w:rsidR="00664B9D" w:rsidRPr="00747FBE">
              <w:rPr>
                <w:rFonts w:ascii="Arial Narrow" w:eastAsiaTheme="minorEastAsia" w:hAnsi="Arial Narrow" w:cstheme="minorBidi"/>
                <w:noProof/>
                <w:sz w:val="20"/>
                <w:szCs w:val="20"/>
              </w:rPr>
              <w:tab/>
            </w:r>
            <w:r w:rsidR="00664B9D" w:rsidRPr="00747FBE">
              <w:rPr>
                <w:rStyle w:val="Lienhypertexte"/>
                <w:rFonts w:ascii="Arial Narrow" w:hAnsi="Arial Narrow"/>
                <w:noProof/>
                <w:sz w:val="20"/>
                <w:szCs w:val="20"/>
              </w:rPr>
              <w:t>Principe de ventilation</w:t>
            </w:r>
            <w:r w:rsidR="00664B9D" w:rsidRPr="00747FBE">
              <w:rPr>
                <w:rFonts w:ascii="Arial Narrow" w:hAnsi="Arial Narrow"/>
                <w:noProof/>
                <w:webHidden/>
                <w:sz w:val="20"/>
                <w:szCs w:val="20"/>
              </w:rPr>
              <w:tab/>
            </w:r>
            <w:r w:rsidR="00664B9D" w:rsidRPr="00747FBE">
              <w:rPr>
                <w:rFonts w:ascii="Arial Narrow" w:hAnsi="Arial Narrow"/>
                <w:noProof/>
                <w:webHidden/>
                <w:sz w:val="20"/>
                <w:szCs w:val="20"/>
              </w:rPr>
              <w:fldChar w:fldCharType="begin"/>
            </w:r>
            <w:r w:rsidR="00664B9D" w:rsidRPr="00747FBE">
              <w:rPr>
                <w:rFonts w:ascii="Arial Narrow" w:hAnsi="Arial Narrow"/>
                <w:noProof/>
                <w:webHidden/>
                <w:sz w:val="20"/>
                <w:szCs w:val="20"/>
              </w:rPr>
              <w:instrText xml:space="preserve"> PAGEREF _Toc95809909 \h </w:instrText>
            </w:r>
            <w:r w:rsidR="00664B9D" w:rsidRPr="00747FBE">
              <w:rPr>
                <w:rFonts w:ascii="Arial Narrow" w:hAnsi="Arial Narrow"/>
                <w:noProof/>
                <w:webHidden/>
                <w:sz w:val="20"/>
                <w:szCs w:val="20"/>
              </w:rPr>
            </w:r>
            <w:r w:rsidR="00664B9D" w:rsidRPr="00747FBE">
              <w:rPr>
                <w:rFonts w:ascii="Arial Narrow" w:hAnsi="Arial Narrow"/>
                <w:noProof/>
                <w:webHidden/>
                <w:sz w:val="20"/>
                <w:szCs w:val="20"/>
              </w:rPr>
              <w:fldChar w:fldCharType="separate"/>
            </w:r>
            <w:r w:rsidR="00664B9D" w:rsidRPr="00747FBE">
              <w:rPr>
                <w:rFonts w:ascii="Arial Narrow" w:hAnsi="Arial Narrow"/>
                <w:noProof/>
                <w:webHidden/>
                <w:sz w:val="20"/>
                <w:szCs w:val="20"/>
              </w:rPr>
              <w:t>4</w:t>
            </w:r>
            <w:r w:rsidR="00664B9D" w:rsidRPr="00747FBE">
              <w:rPr>
                <w:rFonts w:ascii="Arial Narrow" w:hAnsi="Arial Narrow"/>
                <w:noProof/>
                <w:webHidden/>
                <w:sz w:val="20"/>
                <w:szCs w:val="20"/>
              </w:rPr>
              <w:fldChar w:fldCharType="end"/>
            </w:r>
          </w:hyperlink>
        </w:p>
        <w:p w14:paraId="1544EC87" w14:textId="0904E985" w:rsidR="00664B9D" w:rsidRPr="00747FBE" w:rsidRDefault="00B42B50">
          <w:pPr>
            <w:pStyle w:val="TM2"/>
            <w:rPr>
              <w:rFonts w:ascii="Arial Narrow" w:eastAsiaTheme="minorEastAsia" w:hAnsi="Arial Narrow" w:cstheme="minorBidi"/>
              <w:noProof/>
              <w:sz w:val="20"/>
              <w:szCs w:val="20"/>
            </w:rPr>
          </w:pPr>
          <w:hyperlink w:anchor="_Toc95809910" w:history="1">
            <w:r w:rsidR="00664B9D" w:rsidRPr="00747FBE">
              <w:rPr>
                <w:rStyle w:val="Lienhypertexte"/>
                <w:rFonts w:ascii="Arial Narrow" w:hAnsi="Arial Narrow"/>
                <w:noProof/>
                <w:sz w:val="20"/>
                <w:szCs w:val="20"/>
              </w:rPr>
              <w:t>2.2</w:t>
            </w:r>
            <w:r w:rsidR="00664B9D" w:rsidRPr="00747FBE">
              <w:rPr>
                <w:rFonts w:ascii="Arial Narrow" w:eastAsiaTheme="minorEastAsia" w:hAnsi="Arial Narrow" w:cstheme="minorBidi"/>
                <w:noProof/>
                <w:sz w:val="20"/>
                <w:szCs w:val="20"/>
              </w:rPr>
              <w:tab/>
            </w:r>
            <w:r w:rsidR="00664B9D" w:rsidRPr="00747FBE">
              <w:rPr>
                <w:rStyle w:val="Lienhypertexte"/>
                <w:rFonts w:ascii="Arial Narrow" w:hAnsi="Arial Narrow"/>
                <w:noProof/>
                <w:sz w:val="20"/>
                <w:szCs w:val="20"/>
              </w:rPr>
              <w:t>Admission d’air neuf</w:t>
            </w:r>
            <w:r w:rsidR="00664B9D" w:rsidRPr="00747FBE">
              <w:rPr>
                <w:rFonts w:ascii="Arial Narrow" w:hAnsi="Arial Narrow"/>
                <w:noProof/>
                <w:webHidden/>
                <w:sz w:val="20"/>
                <w:szCs w:val="20"/>
              </w:rPr>
              <w:tab/>
            </w:r>
            <w:r w:rsidR="00664B9D" w:rsidRPr="00747FBE">
              <w:rPr>
                <w:rFonts w:ascii="Arial Narrow" w:hAnsi="Arial Narrow"/>
                <w:noProof/>
                <w:webHidden/>
                <w:sz w:val="20"/>
                <w:szCs w:val="20"/>
              </w:rPr>
              <w:fldChar w:fldCharType="begin"/>
            </w:r>
            <w:r w:rsidR="00664B9D" w:rsidRPr="00747FBE">
              <w:rPr>
                <w:rFonts w:ascii="Arial Narrow" w:hAnsi="Arial Narrow"/>
                <w:noProof/>
                <w:webHidden/>
                <w:sz w:val="20"/>
                <w:szCs w:val="20"/>
              </w:rPr>
              <w:instrText xml:space="preserve"> PAGEREF _Toc95809910 \h </w:instrText>
            </w:r>
            <w:r w:rsidR="00664B9D" w:rsidRPr="00747FBE">
              <w:rPr>
                <w:rFonts w:ascii="Arial Narrow" w:hAnsi="Arial Narrow"/>
                <w:noProof/>
                <w:webHidden/>
                <w:sz w:val="20"/>
                <w:szCs w:val="20"/>
              </w:rPr>
            </w:r>
            <w:r w:rsidR="00664B9D" w:rsidRPr="00747FBE">
              <w:rPr>
                <w:rFonts w:ascii="Arial Narrow" w:hAnsi="Arial Narrow"/>
                <w:noProof/>
                <w:webHidden/>
                <w:sz w:val="20"/>
                <w:szCs w:val="20"/>
              </w:rPr>
              <w:fldChar w:fldCharType="separate"/>
            </w:r>
            <w:r w:rsidR="00664B9D" w:rsidRPr="00747FBE">
              <w:rPr>
                <w:rFonts w:ascii="Arial Narrow" w:hAnsi="Arial Narrow"/>
                <w:noProof/>
                <w:webHidden/>
                <w:sz w:val="20"/>
                <w:szCs w:val="20"/>
              </w:rPr>
              <w:t>5</w:t>
            </w:r>
            <w:r w:rsidR="00664B9D" w:rsidRPr="00747FBE">
              <w:rPr>
                <w:rFonts w:ascii="Arial Narrow" w:hAnsi="Arial Narrow"/>
                <w:noProof/>
                <w:webHidden/>
                <w:sz w:val="20"/>
                <w:szCs w:val="20"/>
              </w:rPr>
              <w:fldChar w:fldCharType="end"/>
            </w:r>
          </w:hyperlink>
        </w:p>
        <w:p w14:paraId="1032ADD2" w14:textId="36061571" w:rsidR="00664B9D" w:rsidRPr="00747FBE" w:rsidRDefault="00B42B50">
          <w:pPr>
            <w:pStyle w:val="TM3"/>
            <w:tabs>
              <w:tab w:val="left" w:pos="1320"/>
              <w:tab w:val="right" w:leader="dot" w:pos="9062"/>
            </w:tabs>
            <w:rPr>
              <w:rFonts w:ascii="Arial Narrow" w:eastAsiaTheme="minorEastAsia" w:hAnsi="Arial Narrow" w:cstheme="minorBidi"/>
              <w:noProof/>
              <w:sz w:val="20"/>
              <w:szCs w:val="20"/>
            </w:rPr>
          </w:pPr>
          <w:hyperlink w:anchor="_Toc95809911" w:history="1">
            <w:r w:rsidR="00664B9D" w:rsidRPr="00747FBE">
              <w:rPr>
                <w:rStyle w:val="Lienhypertexte"/>
                <w:rFonts w:ascii="Arial Narrow" w:hAnsi="Arial Narrow"/>
                <w:noProof/>
                <w:sz w:val="20"/>
                <w:szCs w:val="20"/>
              </w:rPr>
              <w:t>2.2.1</w:t>
            </w:r>
            <w:r w:rsidR="00664B9D" w:rsidRPr="00747FBE">
              <w:rPr>
                <w:rFonts w:ascii="Arial Narrow" w:eastAsiaTheme="minorEastAsia" w:hAnsi="Arial Narrow" w:cstheme="minorBidi"/>
                <w:noProof/>
                <w:sz w:val="20"/>
                <w:szCs w:val="20"/>
              </w:rPr>
              <w:tab/>
            </w:r>
            <w:r w:rsidR="00664B9D" w:rsidRPr="00747FBE">
              <w:rPr>
                <w:rStyle w:val="Lienhypertexte"/>
                <w:rFonts w:ascii="Arial Narrow" w:hAnsi="Arial Narrow"/>
                <w:noProof/>
                <w:sz w:val="20"/>
                <w:szCs w:val="20"/>
              </w:rPr>
              <w:t>Admission d’air neuf dans les pièces de vie</w:t>
            </w:r>
            <w:r w:rsidR="00664B9D" w:rsidRPr="00747FBE">
              <w:rPr>
                <w:rFonts w:ascii="Arial Narrow" w:hAnsi="Arial Narrow"/>
                <w:noProof/>
                <w:webHidden/>
                <w:sz w:val="20"/>
                <w:szCs w:val="20"/>
              </w:rPr>
              <w:tab/>
            </w:r>
            <w:r w:rsidR="00664B9D" w:rsidRPr="00747FBE">
              <w:rPr>
                <w:rFonts w:ascii="Arial Narrow" w:hAnsi="Arial Narrow"/>
                <w:noProof/>
                <w:webHidden/>
                <w:sz w:val="20"/>
                <w:szCs w:val="20"/>
              </w:rPr>
              <w:fldChar w:fldCharType="begin"/>
            </w:r>
            <w:r w:rsidR="00664B9D" w:rsidRPr="00747FBE">
              <w:rPr>
                <w:rFonts w:ascii="Arial Narrow" w:hAnsi="Arial Narrow"/>
                <w:noProof/>
                <w:webHidden/>
                <w:sz w:val="20"/>
                <w:szCs w:val="20"/>
              </w:rPr>
              <w:instrText xml:space="preserve"> PAGEREF _Toc95809911 \h </w:instrText>
            </w:r>
            <w:r w:rsidR="00664B9D" w:rsidRPr="00747FBE">
              <w:rPr>
                <w:rFonts w:ascii="Arial Narrow" w:hAnsi="Arial Narrow"/>
                <w:noProof/>
                <w:webHidden/>
                <w:sz w:val="20"/>
                <w:szCs w:val="20"/>
              </w:rPr>
            </w:r>
            <w:r w:rsidR="00664B9D" w:rsidRPr="00747FBE">
              <w:rPr>
                <w:rFonts w:ascii="Arial Narrow" w:hAnsi="Arial Narrow"/>
                <w:noProof/>
                <w:webHidden/>
                <w:sz w:val="20"/>
                <w:szCs w:val="20"/>
              </w:rPr>
              <w:fldChar w:fldCharType="separate"/>
            </w:r>
            <w:r w:rsidR="00664B9D" w:rsidRPr="00747FBE">
              <w:rPr>
                <w:rFonts w:ascii="Arial Narrow" w:hAnsi="Arial Narrow"/>
                <w:noProof/>
                <w:webHidden/>
                <w:sz w:val="20"/>
                <w:szCs w:val="20"/>
              </w:rPr>
              <w:t>5</w:t>
            </w:r>
            <w:r w:rsidR="00664B9D" w:rsidRPr="00747FBE">
              <w:rPr>
                <w:rFonts w:ascii="Arial Narrow" w:hAnsi="Arial Narrow"/>
                <w:noProof/>
                <w:webHidden/>
                <w:sz w:val="20"/>
                <w:szCs w:val="20"/>
              </w:rPr>
              <w:fldChar w:fldCharType="end"/>
            </w:r>
          </w:hyperlink>
        </w:p>
        <w:p w14:paraId="0342FC4D" w14:textId="5B29B779" w:rsidR="00664B9D" w:rsidRPr="00747FBE" w:rsidRDefault="00B42B50">
          <w:pPr>
            <w:pStyle w:val="TM3"/>
            <w:tabs>
              <w:tab w:val="left" w:pos="1320"/>
              <w:tab w:val="right" w:leader="dot" w:pos="9062"/>
            </w:tabs>
            <w:rPr>
              <w:rFonts w:ascii="Arial Narrow" w:eastAsiaTheme="minorEastAsia" w:hAnsi="Arial Narrow" w:cstheme="minorBidi"/>
              <w:noProof/>
              <w:sz w:val="20"/>
              <w:szCs w:val="20"/>
            </w:rPr>
          </w:pPr>
          <w:hyperlink w:anchor="_Toc95809912" w:history="1">
            <w:r w:rsidR="00664B9D" w:rsidRPr="00747FBE">
              <w:rPr>
                <w:rStyle w:val="Lienhypertexte"/>
                <w:rFonts w:ascii="Arial Narrow" w:hAnsi="Arial Narrow"/>
                <w:noProof/>
                <w:sz w:val="20"/>
                <w:szCs w:val="20"/>
              </w:rPr>
              <w:t>2.2.2</w:t>
            </w:r>
            <w:r w:rsidR="00664B9D" w:rsidRPr="00747FBE">
              <w:rPr>
                <w:rFonts w:ascii="Arial Narrow" w:eastAsiaTheme="minorEastAsia" w:hAnsi="Arial Narrow" w:cstheme="minorBidi"/>
                <w:noProof/>
                <w:sz w:val="20"/>
                <w:szCs w:val="20"/>
              </w:rPr>
              <w:tab/>
            </w:r>
            <w:r w:rsidR="00664B9D" w:rsidRPr="00747FBE">
              <w:rPr>
                <w:rStyle w:val="Lienhypertexte"/>
                <w:rFonts w:ascii="Arial Narrow" w:hAnsi="Arial Narrow"/>
                <w:noProof/>
                <w:sz w:val="20"/>
                <w:szCs w:val="20"/>
              </w:rPr>
              <w:t>Passages de transit</w:t>
            </w:r>
            <w:r w:rsidR="00664B9D" w:rsidRPr="00747FBE">
              <w:rPr>
                <w:rFonts w:ascii="Arial Narrow" w:hAnsi="Arial Narrow"/>
                <w:noProof/>
                <w:webHidden/>
                <w:sz w:val="20"/>
                <w:szCs w:val="20"/>
              </w:rPr>
              <w:tab/>
            </w:r>
            <w:r w:rsidR="00664B9D" w:rsidRPr="00747FBE">
              <w:rPr>
                <w:rFonts w:ascii="Arial Narrow" w:hAnsi="Arial Narrow"/>
                <w:noProof/>
                <w:webHidden/>
                <w:sz w:val="20"/>
                <w:szCs w:val="20"/>
              </w:rPr>
              <w:fldChar w:fldCharType="begin"/>
            </w:r>
            <w:r w:rsidR="00664B9D" w:rsidRPr="00747FBE">
              <w:rPr>
                <w:rFonts w:ascii="Arial Narrow" w:hAnsi="Arial Narrow"/>
                <w:noProof/>
                <w:webHidden/>
                <w:sz w:val="20"/>
                <w:szCs w:val="20"/>
              </w:rPr>
              <w:instrText xml:space="preserve"> PAGEREF _Toc95809912 \h </w:instrText>
            </w:r>
            <w:r w:rsidR="00664B9D" w:rsidRPr="00747FBE">
              <w:rPr>
                <w:rFonts w:ascii="Arial Narrow" w:hAnsi="Arial Narrow"/>
                <w:noProof/>
                <w:webHidden/>
                <w:sz w:val="20"/>
                <w:szCs w:val="20"/>
              </w:rPr>
            </w:r>
            <w:r w:rsidR="00664B9D" w:rsidRPr="00747FBE">
              <w:rPr>
                <w:rFonts w:ascii="Arial Narrow" w:hAnsi="Arial Narrow"/>
                <w:noProof/>
                <w:webHidden/>
                <w:sz w:val="20"/>
                <w:szCs w:val="20"/>
              </w:rPr>
              <w:fldChar w:fldCharType="separate"/>
            </w:r>
            <w:r w:rsidR="00664B9D" w:rsidRPr="00747FBE">
              <w:rPr>
                <w:rFonts w:ascii="Arial Narrow" w:hAnsi="Arial Narrow"/>
                <w:noProof/>
                <w:webHidden/>
                <w:sz w:val="20"/>
                <w:szCs w:val="20"/>
              </w:rPr>
              <w:t>5</w:t>
            </w:r>
            <w:r w:rsidR="00664B9D" w:rsidRPr="00747FBE">
              <w:rPr>
                <w:rFonts w:ascii="Arial Narrow" w:hAnsi="Arial Narrow"/>
                <w:noProof/>
                <w:webHidden/>
                <w:sz w:val="20"/>
                <w:szCs w:val="20"/>
              </w:rPr>
              <w:fldChar w:fldCharType="end"/>
            </w:r>
          </w:hyperlink>
        </w:p>
        <w:p w14:paraId="3BD5D37D" w14:textId="1CC363C3" w:rsidR="00664B9D" w:rsidRPr="00747FBE" w:rsidRDefault="00B42B50">
          <w:pPr>
            <w:pStyle w:val="TM2"/>
            <w:rPr>
              <w:rFonts w:ascii="Arial Narrow" w:eastAsiaTheme="minorEastAsia" w:hAnsi="Arial Narrow" w:cstheme="minorBidi"/>
              <w:noProof/>
              <w:sz w:val="20"/>
              <w:szCs w:val="20"/>
            </w:rPr>
          </w:pPr>
          <w:hyperlink w:anchor="_Toc95809913" w:history="1">
            <w:r w:rsidR="00664B9D" w:rsidRPr="00747FBE">
              <w:rPr>
                <w:rStyle w:val="Lienhypertexte"/>
                <w:rFonts w:ascii="Arial Narrow" w:hAnsi="Arial Narrow"/>
                <w:noProof/>
                <w:sz w:val="20"/>
                <w:szCs w:val="20"/>
              </w:rPr>
              <w:t>2.3</w:t>
            </w:r>
            <w:r w:rsidR="00664B9D" w:rsidRPr="00747FBE">
              <w:rPr>
                <w:rFonts w:ascii="Arial Narrow" w:eastAsiaTheme="minorEastAsia" w:hAnsi="Arial Narrow" w:cstheme="minorBidi"/>
                <w:noProof/>
                <w:sz w:val="20"/>
                <w:szCs w:val="20"/>
              </w:rPr>
              <w:tab/>
            </w:r>
            <w:r w:rsidR="00664B9D" w:rsidRPr="00747FBE">
              <w:rPr>
                <w:rStyle w:val="Lienhypertexte"/>
                <w:rFonts w:ascii="Arial Narrow" w:hAnsi="Arial Narrow"/>
                <w:noProof/>
                <w:sz w:val="20"/>
                <w:szCs w:val="20"/>
              </w:rPr>
              <w:t>Extraction de l’air vicié</w:t>
            </w:r>
            <w:r w:rsidR="00664B9D" w:rsidRPr="00747FBE">
              <w:rPr>
                <w:rFonts w:ascii="Arial Narrow" w:hAnsi="Arial Narrow"/>
                <w:noProof/>
                <w:webHidden/>
                <w:sz w:val="20"/>
                <w:szCs w:val="20"/>
              </w:rPr>
              <w:tab/>
            </w:r>
            <w:r w:rsidR="00664B9D" w:rsidRPr="00747FBE">
              <w:rPr>
                <w:rFonts w:ascii="Arial Narrow" w:hAnsi="Arial Narrow"/>
                <w:noProof/>
                <w:webHidden/>
                <w:sz w:val="20"/>
                <w:szCs w:val="20"/>
              </w:rPr>
              <w:fldChar w:fldCharType="begin"/>
            </w:r>
            <w:r w:rsidR="00664B9D" w:rsidRPr="00747FBE">
              <w:rPr>
                <w:rFonts w:ascii="Arial Narrow" w:hAnsi="Arial Narrow"/>
                <w:noProof/>
                <w:webHidden/>
                <w:sz w:val="20"/>
                <w:szCs w:val="20"/>
              </w:rPr>
              <w:instrText xml:space="preserve"> PAGEREF _Toc95809913 \h </w:instrText>
            </w:r>
            <w:r w:rsidR="00664B9D" w:rsidRPr="00747FBE">
              <w:rPr>
                <w:rFonts w:ascii="Arial Narrow" w:hAnsi="Arial Narrow"/>
                <w:noProof/>
                <w:webHidden/>
                <w:sz w:val="20"/>
                <w:szCs w:val="20"/>
              </w:rPr>
            </w:r>
            <w:r w:rsidR="00664B9D" w:rsidRPr="00747FBE">
              <w:rPr>
                <w:rFonts w:ascii="Arial Narrow" w:hAnsi="Arial Narrow"/>
                <w:noProof/>
                <w:webHidden/>
                <w:sz w:val="20"/>
                <w:szCs w:val="20"/>
              </w:rPr>
              <w:fldChar w:fldCharType="separate"/>
            </w:r>
            <w:r w:rsidR="00664B9D" w:rsidRPr="00747FBE">
              <w:rPr>
                <w:rFonts w:ascii="Arial Narrow" w:hAnsi="Arial Narrow"/>
                <w:noProof/>
                <w:webHidden/>
                <w:sz w:val="20"/>
                <w:szCs w:val="20"/>
              </w:rPr>
              <w:t>6</w:t>
            </w:r>
            <w:r w:rsidR="00664B9D" w:rsidRPr="00747FBE">
              <w:rPr>
                <w:rFonts w:ascii="Arial Narrow" w:hAnsi="Arial Narrow"/>
                <w:noProof/>
                <w:webHidden/>
                <w:sz w:val="20"/>
                <w:szCs w:val="20"/>
              </w:rPr>
              <w:fldChar w:fldCharType="end"/>
            </w:r>
          </w:hyperlink>
        </w:p>
        <w:p w14:paraId="151F4120" w14:textId="1B2045BD" w:rsidR="00664B9D" w:rsidRPr="00747FBE" w:rsidRDefault="00B42B50">
          <w:pPr>
            <w:pStyle w:val="TM3"/>
            <w:tabs>
              <w:tab w:val="left" w:pos="1320"/>
              <w:tab w:val="right" w:leader="dot" w:pos="9062"/>
            </w:tabs>
            <w:rPr>
              <w:rFonts w:ascii="Arial Narrow" w:eastAsiaTheme="minorEastAsia" w:hAnsi="Arial Narrow" w:cstheme="minorBidi"/>
              <w:noProof/>
              <w:sz w:val="20"/>
              <w:szCs w:val="20"/>
            </w:rPr>
          </w:pPr>
          <w:hyperlink w:anchor="_Toc95809914" w:history="1">
            <w:r w:rsidR="00664B9D" w:rsidRPr="00747FBE">
              <w:rPr>
                <w:rStyle w:val="Lienhypertexte"/>
                <w:rFonts w:ascii="Arial Narrow" w:hAnsi="Arial Narrow"/>
                <w:noProof/>
                <w:sz w:val="20"/>
                <w:szCs w:val="20"/>
              </w:rPr>
              <w:t>2.3.1</w:t>
            </w:r>
            <w:r w:rsidR="00664B9D" w:rsidRPr="00747FBE">
              <w:rPr>
                <w:rFonts w:ascii="Arial Narrow" w:eastAsiaTheme="minorEastAsia" w:hAnsi="Arial Narrow" w:cstheme="minorBidi"/>
                <w:noProof/>
                <w:sz w:val="20"/>
                <w:szCs w:val="20"/>
              </w:rPr>
              <w:tab/>
            </w:r>
            <w:r w:rsidR="00664B9D" w:rsidRPr="00747FBE">
              <w:rPr>
                <w:rStyle w:val="Lienhypertexte"/>
                <w:rFonts w:ascii="Arial Narrow" w:hAnsi="Arial Narrow"/>
                <w:noProof/>
                <w:sz w:val="20"/>
                <w:szCs w:val="20"/>
              </w:rPr>
              <w:t>Bouches d’extraction et éléments de régulation</w:t>
            </w:r>
            <w:r w:rsidR="00664B9D" w:rsidRPr="00747FBE">
              <w:rPr>
                <w:rFonts w:ascii="Arial Narrow" w:hAnsi="Arial Narrow"/>
                <w:noProof/>
                <w:webHidden/>
                <w:sz w:val="20"/>
                <w:szCs w:val="20"/>
              </w:rPr>
              <w:tab/>
            </w:r>
            <w:r w:rsidR="00664B9D" w:rsidRPr="00747FBE">
              <w:rPr>
                <w:rFonts w:ascii="Arial Narrow" w:hAnsi="Arial Narrow"/>
                <w:noProof/>
                <w:webHidden/>
                <w:sz w:val="20"/>
                <w:szCs w:val="20"/>
              </w:rPr>
              <w:fldChar w:fldCharType="begin"/>
            </w:r>
            <w:r w:rsidR="00664B9D" w:rsidRPr="00747FBE">
              <w:rPr>
                <w:rFonts w:ascii="Arial Narrow" w:hAnsi="Arial Narrow"/>
                <w:noProof/>
                <w:webHidden/>
                <w:sz w:val="20"/>
                <w:szCs w:val="20"/>
              </w:rPr>
              <w:instrText xml:space="preserve"> PAGEREF _Toc95809914 \h </w:instrText>
            </w:r>
            <w:r w:rsidR="00664B9D" w:rsidRPr="00747FBE">
              <w:rPr>
                <w:rFonts w:ascii="Arial Narrow" w:hAnsi="Arial Narrow"/>
                <w:noProof/>
                <w:webHidden/>
                <w:sz w:val="20"/>
                <w:szCs w:val="20"/>
              </w:rPr>
            </w:r>
            <w:r w:rsidR="00664B9D" w:rsidRPr="00747FBE">
              <w:rPr>
                <w:rFonts w:ascii="Arial Narrow" w:hAnsi="Arial Narrow"/>
                <w:noProof/>
                <w:webHidden/>
                <w:sz w:val="20"/>
                <w:szCs w:val="20"/>
              </w:rPr>
              <w:fldChar w:fldCharType="separate"/>
            </w:r>
            <w:r w:rsidR="00664B9D" w:rsidRPr="00747FBE">
              <w:rPr>
                <w:rFonts w:ascii="Arial Narrow" w:hAnsi="Arial Narrow"/>
                <w:noProof/>
                <w:webHidden/>
                <w:sz w:val="20"/>
                <w:szCs w:val="20"/>
              </w:rPr>
              <w:t>6</w:t>
            </w:r>
            <w:r w:rsidR="00664B9D" w:rsidRPr="00747FBE">
              <w:rPr>
                <w:rFonts w:ascii="Arial Narrow" w:hAnsi="Arial Narrow"/>
                <w:noProof/>
                <w:webHidden/>
                <w:sz w:val="20"/>
                <w:szCs w:val="20"/>
              </w:rPr>
              <w:fldChar w:fldCharType="end"/>
            </w:r>
          </w:hyperlink>
        </w:p>
        <w:p w14:paraId="6B122384" w14:textId="47DC1AE6" w:rsidR="00664B9D" w:rsidRPr="00747FBE" w:rsidRDefault="00B42B50">
          <w:pPr>
            <w:pStyle w:val="TM3"/>
            <w:tabs>
              <w:tab w:val="left" w:pos="1320"/>
              <w:tab w:val="right" w:leader="dot" w:pos="9062"/>
            </w:tabs>
            <w:rPr>
              <w:rFonts w:ascii="Arial Narrow" w:eastAsiaTheme="minorEastAsia" w:hAnsi="Arial Narrow" w:cstheme="minorBidi"/>
              <w:noProof/>
              <w:sz w:val="20"/>
              <w:szCs w:val="20"/>
            </w:rPr>
          </w:pPr>
          <w:hyperlink w:anchor="_Toc95809915" w:history="1">
            <w:r w:rsidR="00664B9D" w:rsidRPr="00747FBE">
              <w:rPr>
                <w:rStyle w:val="Lienhypertexte"/>
                <w:rFonts w:ascii="Arial Narrow" w:hAnsi="Arial Narrow"/>
                <w:noProof/>
                <w:sz w:val="20"/>
                <w:szCs w:val="20"/>
              </w:rPr>
              <w:t>2.3.2</w:t>
            </w:r>
            <w:r w:rsidR="00664B9D" w:rsidRPr="00747FBE">
              <w:rPr>
                <w:rFonts w:ascii="Arial Narrow" w:eastAsiaTheme="minorEastAsia" w:hAnsi="Arial Narrow" w:cstheme="minorBidi"/>
                <w:noProof/>
                <w:sz w:val="20"/>
                <w:szCs w:val="20"/>
              </w:rPr>
              <w:tab/>
            </w:r>
            <w:r w:rsidR="00664B9D" w:rsidRPr="00747FBE">
              <w:rPr>
                <w:rStyle w:val="Lienhypertexte"/>
                <w:rFonts w:ascii="Arial Narrow" w:hAnsi="Arial Narrow"/>
                <w:noProof/>
                <w:sz w:val="20"/>
                <w:szCs w:val="20"/>
              </w:rPr>
              <w:t>Passage de transit</w:t>
            </w:r>
            <w:r w:rsidR="00664B9D" w:rsidRPr="00747FBE">
              <w:rPr>
                <w:rFonts w:ascii="Arial Narrow" w:hAnsi="Arial Narrow"/>
                <w:noProof/>
                <w:webHidden/>
                <w:sz w:val="20"/>
                <w:szCs w:val="20"/>
              </w:rPr>
              <w:tab/>
            </w:r>
            <w:r w:rsidR="00664B9D" w:rsidRPr="00747FBE">
              <w:rPr>
                <w:rFonts w:ascii="Arial Narrow" w:hAnsi="Arial Narrow"/>
                <w:noProof/>
                <w:webHidden/>
                <w:sz w:val="20"/>
                <w:szCs w:val="20"/>
              </w:rPr>
              <w:fldChar w:fldCharType="begin"/>
            </w:r>
            <w:r w:rsidR="00664B9D" w:rsidRPr="00747FBE">
              <w:rPr>
                <w:rFonts w:ascii="Arial Narrow" w:hAnsi="Arial Narrow"/>
                <w:noProof/>
                <w:webHidden/>
                <w:sz w:val="20"/>
                <w:szCs w:val="20"/>
              </w:rPr>
              <w:instrText xml:space="preserve"> PAGEREF _Toc95809915 \h </w:instrText>
            </w:r>
            <w:r w:rsidR="00664B9D" w:rsidRPr="00747FBE">
              <w:rPr>
                <w:rFonts w:ascii="Arial Narrow" w:hAnsi="Arial Narrow"/>
                <w:noProof/>
                <w:webHidden/>
                <w:sz w:val="20"/>
                <w:szCs w:val="20"/>
              </w:rPr>
            </w:r>
            <w:r w:rsidR="00664B9D" w:rsidRPr="00747FBE">
              <w:rPr>
                <w:rFonts w:ascii="Arial Narrow" w:hAnsi="Arial Narrow"/>
                <w:noProof/>
                <w:webHidden/>
                <w:sz w:val="20"/>
                <w:szCs w:val="20"/>
              </w:rPr>
              <w:fldChar w:fldCharType="separate"/>
            </w:r>
            <w:r w:rsidR="00664B9D" w:rsidRPr="00747FBE">
              <w:rPr>
                <w:rFonts w:ascii="Arial Narrow" w:hAnsi="Arial Narrow"/>
                <w:noProof/>
                <w:webHidden/>
                <w:sz w:val="20"/>
                <w:szCs w:val="20"/>
              </w:rPr>
              <w:t>7</w:t>
            </w:r>
            <w:r w:rsidR="00664B9D" w:rsidRPr="00747FBE">
              <w:rPr>
                <w:rFonts w:ascii="Arial Narrow" w:hAnsi="Arial Narrow"/>
                <w:noProof/>
                <w:webHidden/>
                <w:sz w:val="20"/>
                <w:szCs w:val="20"/>
              </w:rPr>
              <w:fldChar w:fldCharType="end"/>
            </w:r>
          </w:hyperlink>
        </w:p>
        <w:p w14:paraId="31E97651" w14:textId="5CCC62F6" w:rsidR="00664B9D" w:rsidRPr="00747FBE" w:rsidRDefault="00B42B50">
          <w:pPr>
            <w:pStyle w:val="TM2"/>
            <w:rPr>
              <w:rFonts w:ascii="Arial Narrow" w:eastAsiaTheme="minorEastAsia" w:hAnsi="Arial Narrow" w:cstheme="minorBidi"/>
              <w:noProof/>
              <w:sz w:val="20"/>
              <w:szCs w:val="20"/>
            </w:rPr>
          </w:pPr>
          <w:hyperlink w:anchor="_Toc95809916" w:history="1">
            <w:r w:rsidR="00664B9D" w:rsidRPr="00747FBE">
              <w:rPr>
                <w:rStyle w:val="Lienhypertexte"/>
                <w:rFonts w:ascii="Arial Narrow" w:hAnsi="Arial Narrow"/>
                <w:noProof/>
                <w:sz w:val="20"/>
                <w:szCs w:val="20"/>
              </w:rPr>
              <w:t>2.4</w:t>
            </w:r>
            <w:r w:rsidR="00664B9D" w:rsidRPr="00747FBE">
              <w:rPr>
                <w:rFonts w:ascii="Arial Narrow" w:eastAsiaTheme="minorEastAsia" w:hAnsi="Arial Narrow" w:cstheme="minorBidi"/>
                <w:noProof/>
                <w:sz w:val="20"/>
                <w:szCs w:val="20"/>
              </w:rPr>
              <w:tab/>
            </w:r>
            <w:r w:rsidR="00664B9D" w:rsidRPr="00747FBE">
              <w:rPr>
                <w:rStyle w:val="Lienhypertexte"/>
                <w:rFonts w:ascii="Arial Narrow" w:hAnsi="Arial Narrow"/>
                <w:noProof/>
                <w:sz w:val="20"/>
                <w:szCs w:val="20"/>
              </w:rPr>
              <w:t>Prises d’air neuf et rejet en façade</w:t>
            </w:r>
            <w:r w:rsidR="00664B9D" w:rsidRPr="00747FBE">
              <w:rPr>
                <w:rFonts w:ascii="Arial Narrow" w:hAnsi="Arial Narrow"/>
                <w:noProof/>
                <w:webHidden/>
                <w:sz w:val="20"/>
                <w:szCs w:val="20"/>
              </w:rPr>
              <w:tab/>
            </w:r>
            <w:r w:rsidR="00664B9D" w:rsidRPr="00747FBE">
              <w:rPr>
                <w:rFonts w:ascii="Arial Narrow" w:hAnsi="Arial Narrow"/>
                <w:noProof/>
                <w:webHidden/>
                <w:sz w:val="20"/>
                <w:szCs w:val="20"/>
              </w:rPr>
              <w:fldChar w:fldCharType="begin"/>
            </w:r>
            <w:r w:rsidR="00664B9D" w:rsidRPr="00747FBE">
              <w:rPr>
                <w:rFonts w:ascii="Arial Narrow" w:hAnsi="Arial Narrow"/>
                <w:noProof/>
                <w:webHidden/>
                <w:sz w:val="20"/>
                <w:szCs w:val="20"/>
              </w:rPr>
              <w:instrText xml:space="preserve"> PAGEREF _Toc95809916 \h </w:instrText>
            </w:r>
            <w:r w:rsidR="00664B9D" w:rsidRPr="00747FBE">
              <w:rPr>
                <w:rFonts w:ascii="Arial Narrow" w:hAnsi="Arial Narrow"/>
                <w:noProof/>
                <w:webHidden/>
                <w:sz w:val="20"/>
                <w:szCs w:val="20"/>
              </w:rPr>
            </w:r>
            <w:r w:rsidR="00664B9D" w:rsidRPr="00747FBE">
              <w:rPr>
                <w:rFonts w:ascii="Arial Narrow" w:hAnsi="Arial Narrow"/>
                <w:noProof/>
                <w:webHidden/>
                <w:sz w:val="20"/>
                <w:szCs w:val="20"/>
              </w:rPr>
              <w:fldChar w:fldCharType="separate"/>
            </w:r>
            <w:r w:rsidR="00664B9D" w:rsidRPr="00747FBE">
              <w:rPr>
                <w:rFonts w:ascii="Arial Narrow" w:hAnsi="Arial Narrow"/>
                <w:noProof/>
                <w:webHidden/>
                <w:sz w:val="20"/>
                <w:szCs w:val="20"/>
              </w:rPr>
              <w:t>8</w:t>
            </w:r>
            <w:r w:rsidR="00664B9D" w:rsidRPr="00747FBE">
              <w:rPr>
                <w:rFonts w:ascii="Arial Narrow" w:hAnsi="Arial Narrow"/>
                <w:noProof/>
                <w:webHidden/>
                <w:sz w:val="20"/>
                <w:szCs w:val="20"/>
              </w:rPr>
              <w:fldChar w:fldCharType="end"/>
            </w:r>
          </w:hyperlink>
        </w:p>
        <w:p w14:paraId="646CC289" w14:textId="66124434" w:rsidR="00664B9D" w:rsidRPr="00747FBE" w:rsidRDefault="00B42B50">
          <w:pPr>
            <w:pStyle w:val="TM2"/>
            <w:rPr>
              <w:rFonts w:ascii="Arial Narrow" w:eastAsiaTheme="minorEastAsia" w:hAnsi="Arial Narrow" w:cstheme="minorBidi"/>
              <w:noProof/>
              <w:sz w:val="20"/>
              <w:szCs w:val="20"/>
            </w:rPr>
          </w:pPr>
          <w:hyperlink w:anchor="_Toc95809917" w:history="1">
            <w:r w:rsidR="00664B9D" w:rsidRPr="00747FBE">
              <w:rPr>
                <w:rStyle w:val="Lienhypertexte"/>
                <w:rFonts w:ascii="Arial Narrow" w:hAnsi="Arial Narrow"/>
                <w:noProof/>
                <w:sz w:val="20"/>
                <w:szCs w:val="20"/>
              </w:rPr>
              <w:t>2.5</w:t>
            </w:r>
            <w:r w:rsidR="00664B9D" w:rsidRPr="00747FBE">
              <w:rPr>
                <w:rFonts w:ascii="Arial Narrow" w:eastAsiaTheme="minorEastAsia" w:hAnsi="Arial Narrow" w:cstheme="minorBidi"/>
                <w:noProof/>
                <w:sz w:val="20"/>
                <w:szCs w:val="20"/>
              </w:rPr>
              <w:tab/>
            </w:r>
            <w:r w:rsidR="00664B9D" w:rsidRPr="00747FBE">
              <w:rPr>
                <w:rStyle w:val="Lienhypertexte"/>
                <w:rFonts w:ascii="Arial Narrow" w:hAnsi="Arial Narrow"/>
                <w:noProof/>
                <w:sz w:val="20"/>
                <w:szCs w:val="20"/>
              </w:rPr>
              <w:t>Conduits et accessoires réseaux</w:t>
            </w:r>
            <w:r w:rsidR="00664B9D" w:rsidRPr="00747FBE">
              <w:rPr>
                <w:rFonts w:ascii="Arial Narrow" w:hAnsi="Arial Narrow"/>
                <w:noProof/>
                <w:webHidden/>
                <w:sz w:val="20"/>
                <w:szCs w:val="20"/>
              </w:rPr>
              <w:tab/>
            </w:r>
            <w:r w:rsidR="00664B9D" w:rsidRPr="00747FBE">
              <w:rPr>
                <w:rFonts w:ascii="Arial Narrow" w:hAnsi="Arial Narrow"/>
                <w:noProof/>
                <w:webHidden/>
                <w:sz w:val="20"/>
                <w:szCs w:val="20"/>
              </w:rPr>
              <w:fldChar w:fldCharType="begin"/>
            </w:r>
            <w:r w:rsidR="00664B9D" w:rsidRPr="00747FBE">
              <w:rPr>
                <w:rFonts w:ascii="Arial Narrow" w:hAnsi="Arial Narrow"/>
                <w:noProof/>
                <w:webHidden/>
                <w:sz w:val="20"/>
                <w:szCs w:val="20"/>
              </w:rPr>
              <w:instrText xml:space="preserve"> PAGEREF _Toc95809917 \h </w:instrText>
            </w:r>
            <w:r w:rsidR="00664B9D" w:rsidRPr="00747FBE">
              <w:rPr>
                <w:rFonts w:ascii="Arial Narrow" w:hAnsi="Arial Narrow"/>
                <w:noProof/>
                <w:webHidden/>
                <w:sz w:val="20"/>
                <w:szCs w:val="20"/>
              </w:rPr>
            </w:r>
            <w:r w:rsidR="00664B9D" w:rsidRPr="00747FBE">
              <w:rPr>
                <w:rFonts w:ascii="Arial Narrow" w:hAnsi="Arial Narrow"/>
                <w:noProof/>
                <w:webHidden/>
                <w:sz w:val="20"/>
                <w:szCs w:val="20"/>
              </w:rPr>
              <w:fldChar w:fldCharType="separate"/>
            </w:r>
            <w:r w:rsidR="00664B9D" w:rsidRPr="00747FBE">
              <w:rPr>
                <w:rFonts w:ascii="Arial Narrow" w:hAnsi="Arial Narrow"/>
                <w:noProof/>
                <w:webHidden/>
                <w:sz w:val="20"/>
                <w:szCs w:val="20"/>
              </w:rPr>
              <w:t>8</w:t>
            </w:r>
            <w:r w:rsidR="00664B9D" w:rsidRPr="00747FBE">
              <w:rPr>
                <w:rFonts w:ascii="Arial Narrow" w:hAnsi="Arial Narrow"/>
                <w:noProof/>
                <w:webHidden/>
                <w:sz w:val="20"/>
                <w:szCs w:val="20"/>
              </w:rPr>
              <w:fldChar w:fldCharType="end"/>
            </w:r>
          </w:hyperlink>
        </w:p>
        <w:p w14:paraId="3B6FFC0E" w14:textId="2A62F560" w:rsidR="00664B9D" w:rsidRPr="00747FBE" w:rsidRDefault="00B42B50">
          <w:pPr>
            <w:pStyle w:val="TM2"/>
            <w:rPr>
              <w:rFonts w:ascii="Arial Narrow" w:eastAsiaTheme="minorEastAsia" w:hAnsi="Arial Narrow" w:cstheme="minorBidi"/>
              <w:noProof/>
              <w:sz w:val="20"/>
              <w:szCs w:val="20"/>
            </w:rPr>
          </w:pPr>
          <w:hyperlink w:anchor="_Toc95809918" w:history="1">
            <w:r w:rsidR="00664B9D" w:rsidRPr="00747FBE">
              <w:rPr>
                <w:rStyle w:val="Lienhypertexte"/>
                <w:rFonts w:ascii="Arial Narrow" w:hAnsi="Arial Narrow"/>
                <w:noProof/>
                <w:sz w:val="20"/>
                <w:szCs w:val="20"/>
              </w:rPr>
              <w:t>2.6</w:t>
            </w:r>
            <w:r w:rsidR="00664B9D" w:rsidRPr="00747FBE">
              <w:rPr>
                <w:rFonts w:ascii="Arial Narrow" w:eastAsiaTheme="minorEastAsia" w:hAnsi="Arial Narrow" w:cstheme="minorBidi"/>
                <w:noProof/>
                <w:sz w:val="20"/>
                <w:szCs w:val="20"/>
              </w:rPr>
              <w:tab/>
            </w:r>
            <w:r w:rsidR="00664B9D" w:rsidRPr="00747FBE">
              <w:rPr>
                <w:rStyle w:val="Lienhypertexte"/>
                <w:rFonts w:ascii="Arial Narrow" w:hAnsi="Arial Narrow"/>
                <w:noProof/>
                <w:sz w:val="20"/>
                <w:szCs w:val="20"/>
              </w:rPr>
              <w:t>Unité de ventilation double-flux</w:t>
            </w:r>
            <w:r w:rsidR="00664B9D" w:rsidRPr="00747FBE">
              <w:rPr>
                <w:rFonts w:ascii="Arial Narrow" w:hAnsi="Arial Narrow"/>
                <w:noProof/>
                <w:webHidden/>
                <w:sz w:val="20"/>
                <w:szCs w:val="20"/>
              </w:rPr>
              <w:tab/>
            </w:r>
            <w:r w:rsidR="00664B9D" w:rsidRPr="00747FBE">
              <w:rPr>
                <w:rFonts w:ascii="Arial Narrow" w:hAnsi="Arial Narrow"/>
                <w:noProof/>
                <w:webHidden/>
                <w:sz w:val="20"/>
                <w:szCs w:val="20"/>
              </w:rPr>
              <w:fldChar w:fldCharType="begin"/>
            </w:r>
            <w:r w:rsidR="00664B9D" w:rsidRPr="00747FBE">
              <w:rPr>
                <w:rFonts w:ascii="Arial Narrow" w:hAnsi="Arial Narrow"/>
                <w:noProof/>
                <w:webHidden/>
                <w:sz w:val="20"/>
                <w:szCs w:val="20"/>
              </w:rPr>
              <w:instrText xml:space="preserve"> PAGEREF _Toc95809918 \h </w:instrText>
            </w:r>
            <w:r w:rsidR="00664B9D" w:rsidRPr="00747FBE">
              <w:rPr>
                <w:rFonts w:ascii="Arial Narrow" w:hAnsi="Arial Narrow"/>
                <w:noProof/>
                <w:webHidden/>
                <w:sz w:val="20"/>
                <w:szCs w:val="20"/>
              </w:rPr>
            </w:r>
            <w:r w:rsidR="00664B9D" w:rsidRPr="00747FBE">
              <w:rPr>
                <w:rFonts w:ascii="Arial Narrow" w:hAnsi="Arial Narrow"/>
                <w:noProof/>
                <w:webHidden/>
                <w:sz w:val="20"/>
                <w:szCs w:val="20"/>
              </w:rPr>
              <w:fldChar w:fldCharType="separate"/>
            </w:r>
            <w:r w:rsidR="00664B9D" w:rsidRPr="00747FBE">
              <w:rPr>
                <w:rFonts w:ascii="Arial Narrow" w:hAnsi="Arial Narrow"/>
                <w:noProof/>
                <w:webHidden/>
                <w:sz w:val="20"/>
                <w:szCs w:val="20"/>
              </w:rPr>
              <w:t>10</w:t>
            </w:r>
            <w:r w:rsidR="00664B9D" w:rsidRPr="00747FBE">
              <w:rPr>
                <w:rFonts w:ascii="Arial Narrow" w:hAnsi="Arial Narrow"/>
                <w:noProof/>
                <w:webHidden/>
                <w:sz w:val="20"/>
                <w:szCs w:val="20"/>
              </w:rPr>
              <w:fldChar w:fldCharType="end"/>
            </w:r>
          </w:hyperlink>
        </w:p>
        <w:p w14:paraId="52256958" w14:textId="25F32960" w:rsidR="00664B9D" w:rsidRPr="00747FBE" w:rsidRDefault="00B42B50">
          <w:pPr>
            <w:pStyle w:val="TM2"/>
            <w:rPr>
              <w:rFonts w:ascii="Arial Narrow" w:eastAsiaTheme="minorEastAsia" w:hAnsi="Arial Narrow" w:cstheme="minorBidi"/>
              <w:noProof/>
              <w:sz w:val="20"/>
              <w:szCs w:val="20"/>
            </w:rPr>
          </w:pPr>
          <w:hyperlink w:anchor="_Toc95809919" w:history="1">
            <w:r w:rsidR="00664B9D" w:rsidRPr="00747FBE">
              <w:rPr>
                <w:rStyle w:val="Lienhypertexte"/>
                <w:rFonts w:ascii="Arial Narrow" w:hAnsi="Arial Narrow"/>
                <w:noProof/>
                <w:sz w:val="20"/>
                <w:szCs w:val="20"/>
              </w:rPr>
              <w:t>2.7</w:t>
            </w:r>
            <w:r w:rsidR="00664B9D" w:rsidRPr="00747FBE">
              <w:rPr>
                <w:rFonts w:ascii="Arial Narrow" w:eastAsiaTheme="minorEastAsia" w:hAnsi="Arial Narrow" w:cstheme="minorBidi"/>
                <w:noProof/>
                <w:sz w:val="20"/>
                <w:szCs w:val="20"/>
              </w:rPr>
              <w:tab/>
            </w:r>
            <w:r w:rsidR="00664B9D" w:rsidRPr="00747FBE">
              <w:rPr>
                <w:rStyle w:val="Lienhypertexte"/>
                <w:rFonts w:ascii="Arial Narrow" w:hAnsi="Arial Narrow"/>
                <w:noProof/>
                <w:sz w:val="20"/>
                <w:szCs w:val="20"/>
              </w:rPr>
              <w:t>Dimensionnement du réseau aéraulique</w:t>
            </w:r>
            <w:r w:rsidR="00664B9D" w:rsidRPr="00747FBE">
              <w:rPr>
                <w:rFonts w:ascii="Arial Narrow" w:hAnsi="Arial Narrow"/>
                <w:noProof/>
                <w:webHidden/>
                <w:sz w:val="20"/>
                <w:szCs w:val="20"/>
              </w:rPr>
              <w:tab/>
            </w:r>
            <w:r w:rsidR="00664B9D" w:rsidRPr="00747FBE">
              <w:rPr>
                <w:rFonts w:ascii="Arial Narrow" w:hAnsi="Arial Narrow"/>
                <w:noProof/>
                <w:webHidden/>
                <w:sz w:val="20"/>
                <w:szCs w:val="20"/>
              </w:rPr>
              <w:fldChar w:fldCharType="begin"/>
            </w:r>
            <w:r w:rsidR="00664B9D" w:rsidRPr="00747FBE">
              <w:rPr>
                <w:rFonts w:ascii="Arial Narrow" w:hAnsi="Arial Narrow"/>
                <w:noProof/>
                <w:webHidden/>
                <w:sz w:val="20"/>
                <w:szCs w:val="20"/>
              </w:rPr>
              <w:instrText xml:space="preserve"> PAGEREF _Toc95809919 \h </w:instrText>
            </w:r>
            <w:r w:rsidR="00664B9D" w:rsidRPr="00747FBE">
              <w:rPr>
                <w:rFonts w:ascii="Arial Narrow" w:hAnsi="Arial Narrow"/>
                <w:noProof/>
                <w:webHidden/>
                <w:sz w:val="20"/>
                <w:szCs w:val="20"/>
              </w:rPr>
            </w:r>
            <w:r w:rsidR="00664B9D" w:rsidRPr="00747FBE">
              <w:rPr>
                <w:rFonts w:ascii="Arial Narrow" w:hAnsi="Arial Narrow"/>
                <w:noProof/>
                <w:webHidden/>
                <w:sz w:val="20"/>
                <w:szCs w:val="20"/>
              </w:rPr>
              <w:fldChar w:fldCharType="separate"/>
            </w:r>
            <w:r w:rsidR="00664B9D" w:rsidRPr="00747FBE">
              <w:rPr>
                <w:rFonts w:ascii="Arial Narrow" w:hAnsi="Arial Narrow"/>
                <w:noProof/>
                <w:webHidden/>
                <w:sz w:val="20"/>
                <w:szCs w:val="20"/>
              </w:rPr>
              <w:t>13</w:t>
            </w:r>
            <w:r w:rsidR="00664B9D" w:rsidRPr="00747FBE">
              <w:rPr>
                <w:rFonts w:ascii="Arial Narrow" w:hAnsi="Arial Narrow"/>
                <w:noProof/>
                <w:webHidden/>
                <w:sz w:val="20"/>
                <w:szCs w:val="20"/>
              </w:rPr>
              <w:fldChar w:fldCharType="end"/>
            </w:r>
          </w:hyperlink>
        </w:p>
        <w:p w14:paraId="00474105" w14:textId="19CF4D9F" w:rsidR="00664B9D" w:rsidRPr="00747FBE" w:rsidRDefault="00B42B50">
          <w:pPr>
            <w:pStyle w:val="TM2"/>
            <w:rPr>
              <w:rFonts w:ascii="Arial Narrow" w:eastAsiaTheme="minorEastAsia" w:hAnsi="Arial Narrow" w:cstheme="minorBidi"/>
              <w:noProof/>
              <w:sz w:val="20"/>
              <w:szCs w:val="20"/>
            </w:rPr>
          </w:pPr>
          <w:hyperlink w:anchor="_Toc95809920" w:history="1">
            <w:r w:rsidR="00664B9D" w:rsidRPr="00747FBE">
              <w:rPr>
                <w:rStyle w:val="Lienhypertexte"/>
                <w:rFonts w:ascii="Arial Narrow" w:hAnsi="Arial Narrow"/>
                <w:noProof/>
                <w:sz w:val="20"/>
                <w:szCs w:val="20"/>
              </w:rPr>
              <w:t>2.8</w:t>
            </w:r>
            <w:r w:rsidR="00664B9D" w:rsidRPr="00747FBE">
              <w:rPr>
                <w:rFonts w:ascii="Arial Narrow" w:eastAsiaTheme="minorEastAsia" w:hAnsi="Arial Narrow" w:cstheme="minorBidi"/>
                <w:noProof/>
                <w:sz w:val="20"/>
                <w:szCs w:val="20"/>
              </w:rPr>
              <w:tab/>
            </w:r>
            <w:r w:rsidR="00664B9D" w:rsidRPr="00747FBE">
              <w:rPr>
                <w:rStyle w:val="Lienhypertexte"/>
                <w:rFonts w:ascii="Arial Narrow" w:hAnsi="Arial Narrow"/>
                <w:noProof/>
                <w:sz w:val="20"/>
                <w:szCs w:val="20"/>
              </w:rPr>
              <w:t>Mise en service / Suivi / Entretien</w:t>
            </w:r>
            <w:r w:rsidR="00664B9D" w:rsidRPr="00747FBE">
              <w:rPr>
                <w:rFonts w:ascii="Arial Narrow" w:hAnsi="Arial Narrow"/>
                <w:noProof/>
                <w:webHidden/>
                <w:sz w:val="20"/>
                <w:szCs w:val="20"/>
              </w:rPr>
              <w:tab/>
            </w:r>
            <w:r w:rsidR="00664B9D" w:rsidRPr="00747FBE">
              <w:rPr>
                <w:rFonts w:ascii="Arial Narrow" w:hAnsi="Arial Narrow"/>
                <w:noProof/>
                <w:webHidden/>
                <w:sz w:val="20"/>
                <w:szCs w:val="20"/>
              </w:rPr>
              <w:fldChar w:fldCharType="begin"/>
            </w:r>
            <w:r w:rsidR="00664B9D" w:rsidRPr="00747FBE">
              <w:rPr>
                <w:rFonts w:ascii="Arial Narrow" w:hAnsi="Arial Narrow"/>
                <w:noProof/>
                <w:webHidden/>
                <w:sz w:val="20"/>
                <w:szCs w:val="20"/>
              </w:rPr>
              <w:instrText xml:space="preserve"> PAGEREF _Toc95809920 \h </w:instrText>
            </w:r>
            <w:r w:rsidR="00664B9D" w:rsidRPr="00747FBE">
              <w:rPr>
                <w:rFonts w:ascii="Arial Narrow" w:hAnsi="Arial Narrow"/>
                <w:noProof/>
                <w:webHidden/>
                <w:sz w:val="20"/>
                <w:szCs w:val="20"/>
              </w:rPr>
            </w:r>
            <w:r w:rsidR="00664B9D" w:rsidRPr="00747FBE">
              <w:rPr>
                <w:rFonts w:ascii="Arial Narrow" w:hAnsi="Arial Narrow"/>
                <w:noProof/>
                <w:webHidden/>
                <w:sz w:val="20"/>
                <w:szCs w:val="20"/>
              </w:rPr>
              <w:fldChar w:fldCharType="separate"/>
            </w:r>
            <w:r w:rsidR="00664B9D" w:rsidRPr="00747FBE">
              <w:rPr>
                <w:rFonts w:ascii="Arial Narrow" w:hAnsi="Arial Narrow"/>
                <w:noProof/>
                <w:webHidden/>
                <w:sz w:val="20"/>
                <w:szCs w:val="20"/>
              </w:rPr>
              <w:t>14</w:t>
            </w:r>
            <w:r w:rsidR="00664B9D" w:rsidRPr="00747FBE">
              <w:rPr>
                <w:rFonts w:ascii="Arial Narrow" w:hAnsi="Arial Narrow"/>
                <w:noProof/>
                <w:webHidden/>
                <w:sz w:val="20"/>
                <w:szCs w:val="20"/>
              </w:rPr>
              <w:fldChar w:fldCharType="end"/>
            </w:r>
          </w:hyperlink>
        </w:p>
        <w:p w14:paraId="6E428148" w14:textId="48960D72" w:rsidR="00B23619" w:rsidRPr="00747FBE" w:rsidRDefault="00B23619">
          <w:pPr>
            <w:rPr>
              <w:rFonts w:ascii="Arial Narrow" w:hAnsi="Arial Narrow"/>
            </w:rPr>
          </w:pPr>
          <w:r w:rsidRPr="00747FBE">
            <w:rPr>
              <w:rFonts w:ascii="Arial Narrow" w:hAnsi="Arial Narrow" w:cs="Arial"/>
              <w:sz w:val="20"/>
              <w:szCs w:val="20"/>
            </w:rPr>
            <w:fldChar w:fldCharType="end"/>
          </w:r>
        </w:p>
      </w:sdtContent>
    </w:sdt>
    <w:p w14:paraId="3BE8051F" w14:textId="654496B5" w:rsidR="0087641E" w:rsidRPr="00747FBE" w:rsidRDefault="0087641E">
      <w:pPr>
        <w:rPr>
          <w:rFonts w:ascii="Arial Narrow" w:hAnsi="Arial Narrow" w:cs="Arial"/>
          <w:b/>
          <w:bCs/>
          <w:i/>
          <w:iCs/>
          <w:sz w:val="20"/>
          <w:szCs w:val="20"/>
        </w:rPr>
      </w:pPr>
    </w:p>
    <w:p w14:paraId="6FACEC3D" w14:textId="69903D5B" w:rsidR="00B23619" w:rsidRPr="00747FBE" w:rsidRDefault="00B23619">
      <w:pPr>
        <w:rPr>
          <w:rFonts w:ascii="Arial Narrow" w:hAnsi="Arial Narrow" w:cs="Arial"/>
          <w:b/>
          <w:bCs/>
          <w:i/>
          <w:iCs/>
          <w:sz w:val="20"/>
          <w:szCs w:val="20"/>
        </w:rPr>
      </w:pPr>
      <w:r w:rsidRPr="00747FBE">
        <w:rPr>
          <w:rFonts w:ascii="Arial Narrow" w:hAnsi="Arial Narrow" w:cs="Arial"/>
          <w:b/>
          <w:bCs/>
          <w:i/>
          <w:iCs/>
          <w:sz w:val="20"/>
          <w:szCs w:val="20"/>
        </w:rPr>
        <w:br w:type="page"/>
      </w:r>
    </w:p>
    <w:p w14:paraId="4F194A08" w14:textId="66133973" w:rsidR="00B820F0" w:rsidRPr="00747FBE" w:rsidRDefault="00B820F0" w:rsidP="001F77B0">
      <w:pPr>
        <w:pStyle w:val="Style1"/>
        <w:rPr>
          <w:rFonts w:ascii="Arial Narrow" w:hAnsi="Arial Narrow"/>
        </w:rPr>
      </w:pPr>
      <w:bookmarkStart w:id="0" w:name="_Toc95809905"/>
      <w:r w:rsidRPr="00747FBE">
        <w:rPr>
          <w:rFonts w:ascii="Arial Narrow" w:hAnsi="Arial Narrow"/>
        </w:rPr>
        <w:lastRenderedPageBreak/>
        <w:t>GENERALITES</w:t>
      </w:r>
      <w:bookmarkEnd w:id="0"/>
    </w:p>
    <w:p w14:paraId="1839F198" w14:textId="77777777" w:rsidR="00B820F0" w:rsidRPr="00747FBE" w:rsidRDefault="00B820F0" w:rsidP="00B820F0">
      <w:pPr>
        <w:rPr>
          <w:rFonts w:ascii="Arial Narrow" w:hAnsi="Arial Narrow" w:cs="Arial"/>
          <w:b/>
          <w:bCs/>
          <w:iCs/>
          <w:sz w:val="20"/>
          <w:szCs w:val="20"/>
          <w:u w:val="single"/>
        </w:rPr>
      </w:pPr>
    </w:p>
    <w:p w14:paraId="78DA3B55" w14:textId="77777777" w:rsidR="00353FA4" w:rsidRPr="00747FBE" w:rsidRDefault="00B820F0" w:rsidP="00353FA4">
      <w:pPr>
        <w:pStyle w:val="Style2"/>
        <w:numPr>
          <w:ilvl w:val="1"/>
          <w:numId w:val="17"/>
        </w:numPr>
        <w:rPr>
          <w:rFonts w:ascii="Arial Narrow" w:hAnsi="Arial Narrow"/>
        </w:rPr>
      </w:pPr>
      <w:bookmarkStart w:id="1" w:name="_Toc95809906"/>
      <w:r w:rsidRPr="00747FBE">
        <w:rPr>
          <w:rFonts w:ascii="Arial Narrow" w:hAnsi="Arial Narrow"/>
        </w:rPr>
        <w:t>Application</w:t>
      </w:r>
      <w:bookmarkEnd w:id="1"/>
    </w:p>
    <w:p w14:paraId="12FD6D74" w14:textId="77777777" w:rsidR="00353FA4" w:rsidRPr="00747FBE" w:rsidRDefault="00353FA4" w:rsidP="00353FA4">
      <w:pPr>
        <w:pStyle w:val="Style1"/>
        <w:numPr>
          <w:ilvl w:val="0"/>
          <w:numId w:val="0"/>
        </w:numPr>
        <w:rPr>
          <w:rFonts w:ascii="Arial Narrow" w:hAnsi="Arial Narrow"/>
        </w:rPr>
      </w:pPr>
    </w:p>
    <w:p w14:paraId="7D87DB21" w14:textId="77777777" w:rsidR="00353FA4" w:rsidRPr="00747FBE" w:rsidRDefault="00353FA4" w:rsidP="00353FA4">
      <w:pPr>
        <w:rPr>
          <w:rFonts w:ascii="Arial Narrow" w:hAnsi="Arial Narrow" w:cs="Arial"/>
          <w:sz w:val="20"/>
          <w:szCs w:val="20"/>
        </w:rPr>
      </w:pPr>
      <w:r w:rsidRPr="00747FBE">
        <w:rPr>
          <w:rFonts w:ascii="Arial Narrow" w:hAnsi="Arial Narrow" w:cs="Arial"/>
          <w:sz w:val="20"/>
          <w:szCs w:val="20"/>
        </w:rPr>
        <w:t xml:space="preserve">Le présent document a pour objet de définir les clauses concernant l’exécution des travaux de ventilation double flux du chantier ______________________________________ référencé sous le numéro : _________________. </w:t>
      </w:r>
    </w:p>
    <w:p w14:paraId="2F6AD637" w14:textId="77777777" w:rsidR="00353FA4" w:rsidRPr="00747FBE" w:rsidRDefault="00353FA4" w:rsidP="00353FA4">
      <w:pPr>
        <w:pStyle w:val="Style1"/>
        <w:numPr>
          <w:ilvl w:val="0"/>
          <w:numId w:val="0"/>
        </w:numPr>
        <w:rPr>
          <w:rFonts w:ascii="Arial Narrow" w:hAnsi="Arial Narrow"/>
        </w:rPr>
      </w:pPr>
    </w:p>
    <w:p w14:paraId="55E0C4D3" w14:textId="77777777" w:rsidR="00353FA4" w:rsidRPr="00747FBE" w:rsidRDefault="00353FA4" w:rsidP="00353FA4">
      <w:pPr>
        <w:pStyle w:val="Style1"/>
        <w:numPr>
          <w:ilvl w:val="0"/>
          <w:numId w:val="0"/>
        </w:numPr>
        <w:rPr>
          <w:rFonts w:ascii="Arial Narrow" w:hAnsi="Arial Narrow"/>
        </w:rPr>
      </w:pPr>
    </w:p>
    <w:p w14:paraId="25107F09" w14:textId="36DA8983" w:rsidR="00353FA4" w:rsidRPr="00747FBE" w:rsidRDefault="00353FA4" w:rsidP="00353FA4">
      <w:pPr>
        <w:pStyle w:val="Style2"/>
        <w:numPr>
          <w:ilvl w:val="1"/>
          <w:numId w:val="17"/>
        </w:numPr>
        <w:rPr>
          <w:rFonts w:ascii="Arial Narrow" w:hAnsi="Arial Narrow"/>
        </w:rPr>
      </w:pPr>
      <w:bookmarkStart w:id="2" w:name="_Toc95809907"/>
      <w:r w:rsidRPr="00747FBE">
        <w:rPr>
          <w:rFonts w:ascii="Arial Narrow" w:hAnsi="Arial Narrow"/>
        </w:rPr>
        <w:t>Documents techniques particuliers</w:t>
      </w:r>
      <w:bookmarkEnd w:id="2"/>
      <w:r w:rsidRPr="00747FBE">
        <w:rPr>
          <w:rFonts w:ascii="Arial Narrow" w:hAnsi="Arial Narrow"/>
        </w:rPr>
        <w:t xml:space="preserve"> </w:t>
      </w:r>
    </w:p>
    <w:p w14:paraId="41CBBA92" w14:textId="77777777" w:rsidR="00353FA4" w:rsidRPr="00747FBE" w:rsidRDefault="00353FA4" w:rsidP="00353FA4">
      <w:pPr>
        <w:pStyle w:val="Style2"/>
        <w:numPr>
          <w:ilvl w:val="0"/>
          <w:numId w:val="0"/>
        </w:numPr>
        <w:ind w:left="705"/>
        <w:rPr>
          <w:rFonts w:ascii="Arial Narrow" w:hAnsi="Arial Narrow"/>
        </w:rPr>
      </w:pPr>
    </w:p>
    <w:p w14:paraId="46B58D67" w14:textId="0284F974" w:rsidR="00B820F0" w:rsidRPr="00747FBE" w:rsidRDefault="00B820F0" w:rsidP="00F160A5">
      <w:pPr>
        <w:spacing w:beforeLines="40" w:before="96" w:afterLines="60" w:after="144" w:line="20" w:lineRule="atLeast"/>
        <w:rPr>
          <w:rFonts w:ascii="Arial Narrow" w:hAnsi="Arial Narrow" w:cs="Arial"/>
          <w:sz w:val="20"/>
          <w:szCs w:val="20"/>
        </w:rPr>
      </w:pPr>
      <w:r w:rsidRPr="00747FBE">
        <w:rPr>
          <w:rFonts w:ascii="Arial Narrow" w:hAnsi="Arial Narrow" w:cs="Arial"/>
          <w:sz w:val="20"/>
          <w:szCs w:val="20"/>
        </w:rPr>
        <w:t>L’installation sera faite par un professionnel qualifié, conformément aux règles de l’art et aux réglementations en vigueur et en particulier (liste non limitative) :</w:t>
      </w:r>
    </w:p>
    <w:p w14:paraId="7F9D0465" w14:textId="5741C44E" w:rsidR="0065570C" w:rsidRPr="00747FBE" w:rsidRDefault="0065570C" w:rsidP="0090732D">
      <w:pPr>
        <w:ind w:firstLine="708"/>
        <w:rPr>
          <w:rFonts w:ascii="Arial Narrow" w:hAnsi="Arial Narrow" w:cs="Arial"/>
          <w:sz w:val="20"/>
          <w:szCs w:val="20"/>
        </w:rPr>
      </w:pPr>
      <w:r w:rsidRPr="00747FBE">
        <w:rPr>
          <w:rFonts w:ascii="Arial Narrow" w:hAnsi="Arial Narrow" w:cs="Arial"/>
          <w:sz w:val="20"/>
          <w:szCs w:val="20"/>
        </w:rPr>
        <w:t>[GENERAL]</w:t>
      </w:r>
    </w:p>
    <w:p w14:paraId="58EFCE55" w14:textId="33D411B6" w:rsidR="00124E8F" w:rsidRPr="0090732D" w:rsidRDefault="00124E8F" w:rsidP="0090732D">
      <w:pPr>
        <w:pStyle w:val="Paragraphedeliste"/>
        <w:numPr>
          <w:ilvl w:val="0"/>
          <w:numId w:val="22"/>
        </w:numPr>
        <w:rPr>
          <w:rFonts w:ascii="Arial Narrow" w:hAnsi="Arial Narrow" w:cs="Arial"/>
          <w:sz w:val="20"/>
          <w:szCs w:val="20"/>
        </w:rPr>
      </w:pPr>
      <w:r w:rsidRPr="0090732D">
        <w:rPr>
          <w:rFonts w:ascii="Arial Narrow" w:hAnsi="Arial Narrow" w:cs="Arial"/>
          <w:sz w:val="20"/>
          <w:szCs w:val="20"/>
        </w:rPr>
        <w:t>Code de la Construction et de l’Habitat</w:t>
      </w:r>
    </w:p>
    <w:p w14:paraId="5B4E08A1" w14:textId="77777777" w:rsidR="00216332" w:rsidRPr="0090732D" w:rsidRDefault="00216332" w:rsidP="0090732D">
      <w:pPr>
        <w:pStyle w:val="Paragraphedeliste"/>
        <w:numPr>
          <w:ilvl w:val="0"/>
          <w:numId w:val="22"/>
        </w:numPr>
        <w:rPr>
          <w:rFonts w:ascii="Arial Narrow" w:hAnsi="Arial Narrow" w:cs="Arial"/>
          <w:sz w:val="20"/>
          <w:szCs w:val="20"/>
        </w:rPr>
      </w:pPr>
      <w:r w:rsidRPr="0090732D">
        <w:rPr>
          <w:rFonts w:ascii="Arial Narrow" w:hAnsi="Arial Narrow" w:cs="Arial"/>
          <w:sz w:val="20"/>
          <w:szCs w:val="20"/>
        </w:rPr>
        <w:t>Code de l’environnement,</w:t>
      </w:r>
    </w:p>
    <w:p w14:paraId="02CB8B38" w14:textId="468A46EB" w:rsidR="00124E8F" w:rsidRPr="0090732D" w:rsidRDefault="00124E8F" w:rsidP="0090732D">
      <w:pPr>
        <w:pStyle w:val="Paragraphedeliste"/>
        <w:numPr>
          <w:ilvl w:val="0"/>
          <w:numId w:val="22"/>
        </w:numPr>
        <w:rPr>
          <w:rFonts w:ascii="Arial Narrow" w:hAnsi="Arial Narrow" w:cs="Arial"/>
          <w:sz w:val="20"/>
          <w:szCs w:val="20"/>
        </w:rPr>
      </w:pPr>
      <w:r w:rsidRPr="0090732D">
        <w:rPr>
          <w:rFonts w:ascii="Arial Narrow" w:hAnsi="Arial Narrow" w:cs="Arial"/>
          <w:sz w:val="20"/>
          <w:szCs w:val="20"/>
        </w:rPr>
        <w:t>Règlement Sanitaire Départemental,</w:t>
      </w:r>
    </w:p>
    <w:p w14:paraId="4FC1C224" w14:textId="77777777" w:rsidR="00F160A5" w:rsidRPr="00747FBE" w:rsidRDefault="00F160A5" w:rsidP="0090732D">
      <w:pPr>
        <w:rPr>
          <w:rFonts w:ascii="Arial Narrow" w:hAnsi="Arial Narrow" w:cs="Arial"/>
          <w:sz w:val="20"/>
          <w:szCs w:val="20"/>
        </w:rPr>
      </w:pPr>
    </w:p>
    <w:p w14:paraId="4E93EA03" w14:textId="1A1C6E57" w:rsidR="00B1441C" w:rsidRPr="00747FBE" w:rsidRDefault="00B1441C" w:rsidP="0090732D">
      <w:pPr>
        <w:ind w:firstLine="708"/>
        <w:rPr>
          <w:rFonts w:ascii="Arial Narrow" w:hAnsi="Arial Narrow" w:cs="Arial"/>
          <w:sz w:val="20"/>
          <w:szCs w:val="20"/>
        </w:rPr>
      </w:pPr>
      <w:r w:rsidRPr="00747FBE">
        <w:rPr>
          <w:rFonts w:ascii="Arial Narrow" w:hAnsi="Arial Narrow" w:cs="Arial"/>
          <w:sz w:val="20"/>
          <w:szCs w:val="20"/>
        </w:rPr>
        <w:t>[VENTILATION]</w:t>
      </w:r>
    </w:p>
    <w:p w14:paraId="55A88BE1" w14:textId="77777777" w:rsidR="00124E8F" w:rsidRPr="0090732D" w:rsidRDefault="00124E8F" w:rsidP="0090732D">
      <w:pPr>
        <w:pStyle w:val="Paragraphedeliste"/>
        <w:numPr>
          <w:ilvl w:val="0"/>
          <w:numId w:val="23"/>
        </w:numPr>
        <w:rPr>
          <w:rFonts w:ascii="Arial Narrow" w:hAnsi="Arial Narrow" w:cs="Arial"/>
          <w:sz w:val="20"/>
          <w:szCs w:val="20"/>
        </w:rPr>
      </w:pPr>
      <w:r w:rsidRPr="0090732D">
        <w:rPr>
          <w:rFonts w:ascii="Arial Narrow" w:hAnsi="Arial Narrow" w:cs="Arial"/>
          <w:sz w:val="20"/>
          <w:szCs w:val="20"/>
        </w:rPr>
        <w:t>Arrêté du 24.03.82 modifié le 28.10.83 relatif à l’aération des logements,</w:t>
      </w:r>
    </w:p>
    <w:p w14:paraId="3E0B1AD8" w14:textId="41CF795E" w:rsidR="00124E8F" w:rsidRPr="0090732D" w:rsidRDefault="00124E8F" w:rsidP="0090732D">
      <w:pPr>
        <w:pStyle w:val="Paragraphedeliste"/>
        <w:numPr>
          <w:ilvl w:val="0"/>
          <w:numId w:val="23"/>
        </w:numPr>
        <w:rPr>
          <w:rFonts w:ascii="Arial Narrow" w:hAnsi="Arial Narrow" w:cs="Arial"/>
          <w:sz w:val="20"/>
          <w:szCs w:val="20"/>
        </w:rPr>
      </w:pPr>
      <w:r w:rsidRPr="0090732D">
        <w:rPr>
          <w:rFonts w:ascii="Arial Narrow" w:hAnsi="Arial Narrow" w:cs="Arial"/>
          <w:sz w:val="20"/>
          <w:szCs w:val="20"/>
        </w:rPr>
        <w:t>Norme NF DTU 68.3 d</w:t>
      </w:r>
      <w:r w:rsidR="00216332" w:rsidRPr="0090732D">
        <w:rPr>
          <w:rFonts w:ascii="Arial Narrow" w:hAnsi="Arial Narrow" w:cs="Arial"/>
          <w:sz w:val="20"/>
          <w:szCs w:val="20"/>
        </w:rPr>
        <w:t>u</w:t>
      </w:r>
      <w:r w:rsidRPr="0090732D">
        <w:rPr>
          <w:rFonts w:ascii="Arial Narrow" w:hAnsi="Arial Narrow" w:cs="Arial"/>
          <w:sz w:val="20"/>
          <w:szCs w:val="20"/>
        </w:rPr>
        <w:t xml:space="preserve"> </w:t>
      </w:r>
      <w:r w:rsidR="00216332" w:rsidRPr="0090732D">
        <w:rPr>
          <w:rFonts w:ascii="Arial Narrow" w:hAnsi="Arial Narrow" w:cs="Arial"/>
          <w:sz w:val="20"/>
          <w:szCs w:val="20"/>
        </w:rPr>
        <w:t>22.</w:t>
      </w:r>
      <w:r w:rsidRPr="0090732D">
        <w:rPr>
          <w:rFonts w:ascii="Arial Narrow" w:hAnsi="Arial Narrow" w:cs="Arial"/>
          <w:sz w:val="20"/>
          <w:szCs w:val="20"/>
        </w:rPr>
        <w:t xml:space="preserve">06.2013 relative aux installations de ventilation mécanique, </w:t>
      </w:r>
    </w:p>
    <w:p w14:paraId="4D9C16B4" w14:textId="701FBB3C" w:rsidR="00124E8F" w:rsidRPr="0090732D" w:rsidRDefault="00124E8F" w:rsidP="0090732D">
      <w:pPr>
        <w:pStyle w:val="Paragraphedeliste"/>
        <w:numPr>
          <w:ilvl w:val="0"/>
          <w:numId w:val="23"/>
        </w:numPr>
        <w:rPr>
          <w:rFonts w:ascii="Arial Narrow" w:hAnsi="Arial Narrow" w:cs="Arial"/>
          <w:sz w:val="20"/>
          <w:szCs w:val="20"/>
        </w:rPr>
      </w:pPr>
      <w:r w:rsidRPr="0090732D">
        <w:rPr>
          <w:rFonts w:ascii="Arial Narrow" w:hAnsi="Arial Narrow" w:cs="Arial"/>
          <w:sz w:val="20"/>
          <w:szCs w:val="20"/>
        </w:rPr>
        <w:t>Fascicule documentaire FD E 51-767 : Ventilation des bâtiments — Mesures d’étanchéité à l'air des réseaux</w:t>
      </w:r>
    </w:p>
    <w:p w14:paraId="2D08152B" w14:textId="77777777" w:rsidR="00114171" w:rsidRPr="0090732D" w:rsidRDefault="00114171" w:rsidP="0090732D">
      <w:pPr>
        <w:pStyle w:val="Paragraphedeliste"/>
        <w:numPr>
          <w:ilvl w:val="0"/>
          <w:numId w:val="23"/>
        </w:numPr>
        <w:rPr>
          <w:rFonts w:ascii="Arial Narrow" w:hAnsi="Arial Narrow" w:cs="Arial"/>
          <w:sz w:val="20"/>
          <w:szCs w:val="20"/>
        </w:rPr>
      </w:pPr>
      <w:r w:rsidRPr="0090732D">
        <w:rPr>
          <w:rFonts w:ascii="Arial Narrow" w:hAnsi="Arial Narrow" w:cs="Arial"/>
          <w:sz w:val="20"/>
          <w:szCs w:val="20"/>
        </w:rPr>
        <w:t xml:space="preserve">Protocole </w:t>
      </w:r>
      <w:proofErr w:type="spellStart"/>
      <w:r w:rsidRPr="0090732D">
        <w:rPr>
          <w:rFonts w:ascii="Arial Narrow" w:hAnsi="Arial Narrow" w:cs="Arial"/>
          <w:sz w:val="20"/>
          <w:szCs w:val="20"/>
        </w:rPr>
        <w:t>Promevent</w:t>
      </w:r>
      <w:proofErr w:type="spellEnd"/>
      <w:r w:rsidRPr="0090732D">
        <w:rPr>
          <w:rFonts w:ascii="Arial Narrow" w:hAnsi="Arial Narrow" w:cs="Arial"/>
          <w:sz w:val="20"/>
          <w:szCs w:val="20"/>
        </w:rPr>
        <w:t> : pour le diagnostic des installations de ventilation mécanique résidentielles, </w:t>
      </w:r>
    </w:p>
    <w:p w14:paraId="781FD353" w14:textId="77777777" w:rsidR="00124E8F" w:rsidRPr="0090732D" w:rsidRDefault="00124E8F" w:rsidP="0090732D">
      <w:pPr>
        <w:pStyle w:val="Paragraphedeliste"/>
        <w:numPr>
          <w:ilvl w:val="0"/>
          <w:numId w:val="23"/>
        </w:numPr>
        <w:rPr>
          <w:rFonts w:ascii="Arial Narrow" w:hAnsi="Arial Narrow" w:cs="Arial"/>
          <w:sz w:val="20"/>
          <w:szCs w:val="20"/>
        </w:rPr>
      </w:pPr>
      <w:r w:rsidRPr="0090732D">
        <w:rPr>
          <w:rFonts w:ascii="Arial Narrow" w:hAnsi="Arial Narrow" w:cs="Arial"/>
          <w:sz w:val="20"/>
          <w:szCs w:val="20"/>
        </w:rPr>
        <w:t>Norme NF EN 16211 : Systèmes de ventilation pour les bâtiments - Mesurages de débit d'air dans les systèmes de ventilation - Méthodes</w:t>
      </w:r>
    </w:p>
    <w:p w14:paraId="77FB1DF2" w14:textId="77777777" w:rsidR="00124E8F" w:rsidRPr="0090732D" w:rsidRDefault="00124E8F" w:rsidP="0090732D">
      <w:pPr>
        <w:pStyle w:val="Paragraphedeliste"/>
        <w:numPr>
          <w:ilvl w:val="0"/>
          <w:numId w:val="23"/>
        </w:numPr>
        <w:rPr>
          <w:rFonts w:ascii="Arial Narrow" w:hAnsi="Arial Narrow" w:cs="Arial"/>
          <w:sz w:val="20"/>
          <w:szCs w:val="20"/>
        </w:rPr>
      </w:pPr>
      <w:r w:rsidRPr="0090732D">
        <w:rPr>
          <w:rFonts w:ascii="Arial Narrow" w:hAnsi="Arial Narrow" w:cs="Arial"/>
          <w:sz w:val="20"/>
          <w:szCs w:val="20"/>
        </w:rPr>
        <w:t>Norme NF EN 1506 : Ventilation des bâtiments, conduits en tôle et accessoires à section circulaire (Dimensions),</w:t>
      </w:r>
    </w:p>
    <w:p w14:paraId="77B8C46C" w14:textId="77777777" w:rsidR="00124E8F" w:rsidRPr="0090732D" w:rsidRDefault="00124E8F" w:rsidP="0090732D">
      <w:pPr>
        <w:pStyle w:val="Paragraphedeliste"/>
        <w:numPr>
          <w:ilvl w:val="0"/>
          <w:numId w:val="23"/>
        </w:numPr>
        <w:rPr>
          <w:rFonts w:ascii="Arial Narrow" w:hAnsi="Arial Narrow" w:cs="Arial"/>
          <w:sz w:val="20"/>
          <w:szCs w:val="20"/>
        </w:rPr>
      </w:pPr>
      <w:r w:rsidRPr="0090732D">
        <w:rPr>
          <w:rFonts w:ascii="Arial Narrow" w:hAnsi="Arial Narrow" w:cs="Arial"/>
          <w:sz w:val="20"/>
          <w:szCs w:val="20"/>
        </w:rPr>
        <w:t>Norme NF EN 12097 : Exigences relatives aux composants destinés à faciliter l’entretien des réseaux de conduits,</w:t>
      </w:r>
    </w:p>
    <w:p w14:paraId="065458A7" w14:textId="77777777" w:rsidR="00124E8F" w:rsidRPr="0090732D" w:rsidRDefault="00124E8F" w:rsidP="0090732D">
      <w:pPr>
        <w:pStyle w:val="Paragraphedeliste"/>
        <w:numPr>
          <w:ilvl w:val="0"/>
          <w:numId w:val="23"/>
        </w:numPr>
        <w:rPr>
          <w:rFonts w:ascii="Arial Narrow" w:hAnsi="Arial Narrow" w:cs="Arial"/>
          <w:sz w:val="20"/>
          <w:szCs w:val="20"/>
        </w:rPr>
      </w:pPr>
      <w:r w:rsidRPr="0090732D">
        <w:rPr>
          <w:rFonts w:ascii="Arial Narrow" w:hAnsi="Arial Narrow" w:cs="Arial"/>
          <w:sz w:val="20"/>
          <w:szCs w:val="20"/>
        </w:rPr>
        <w:t xml:space="preserve">Norme NF EN 12237 : Résistance et étanchéité des réseaux circulaires en tôle, </w:t>
      </w:r>
    </w:p>
    <w:p w14:paraId="528381EE" w14:textId="77777777" w:rsidR="00F160A5" w:rsidRPr="00747FBE" w:rsidRDefault="00F160A5" w:rsidP="0090732D">
      <w:pPr>
        <w:rPr>
          <w:rFonts w:ascii="Arial Narrow" w:hAnsi="Arial Narrow" w:cs="Arial"/>
          <w:sz w:val="20"/>
          <w:szCs w:val="20"/>
        </w:rPr>
      </w:pPr>
    </w:p>
    <w:p w14:paraId="1FA0B5EB" w14:textId="71152042" w:rsidR="00637344" w:rsidRPr="00747FBE" w:rsidRDefault="00637344" w:rsidP="0090732D">
      <w:pPr>
        <w:ind w:firstLine="708"/>
        <w:rPr>
          <w:rFonts w:ascii="Arial Narrow" w:hAnsi="Arial Narrow" w:cs="Arial"/>
          <w:sz w:val="20"/>
          <w:szCs w:val="20"/>
        </w:rPr>
      </w:pPr>
      <w:r w:rsidRPr="00747FBE">
        <w:rPr>
          <w:rFonts w:ascii="Arial Narrow" w:hAnsi="Arial Narrow" w:cs="Arial"/>
          <w:sz w:val="20"/>
          <w:szCs w:val="20"/>
        </w:rPr>
        <w:t>[PERFORMANCE THERMIQUE : CONSTRUCTIONS NEUVES RE2020]</w:t>
      </w:r>
    </w:p>
    <w:p w14:paraId="736FB8F5" w14:textId="77777777" w:rsidR="00637344" w:rsidRPr="0090732D" w:rsidRDefault="00637344" w:rsidP="0090732D">
      <w:pPr>
        <w:pStyle w:val="Paragraphedeliste"/>
        <w:numPr>
          <w:ilvl w:val="0"/>
          <w:numId w:val="24"/>
        </w:numPr>
        <w:rPr>
          <w:rFonts w:ascii="Arial Narrow" w:hAnsi="Arial Narrow" w:cs="Arial"/>
          <w:sz w:val="20"/>
          <w:szCs w:val="20"/>
        </w:rPr>
      </w:pPr>
      <w:r w:rsidRPr="0090732D">
        <w:rPr>
          <w:rFonts w:ascii="Arial Narrow" w:hAnsi="Arial Narrow" w:cs="Arial"/>
          <w:sz w:val="20"/>
          <w:szCs w:val="20"/>
        </w:rPr>
        <w:t>Décret n°2021-1004 du 29 juillet 2021</w:t>
      </w:r>
      <w:r w:rsidRPr="0090732D">
        <w:rPr>
          <w:rFonts w:ascii="Arial Narrow" w:hAnsi="Arial Narrow" w:cs="Arial"/>
          <w:b/>
          <w:sz w:val="20"/>
          <w:szCs w:val="20"/>
        </w:rPr>
        <w:t> </w:t>
      </w:r>
      <w:r w:rsidRPr="0090732D">
        <w:rPr>
          <w:rFonts w:ascii="Arial Narrow" w:hAnsi="Arial Narrow" w:cs="Arial"/>
          <w:sz w:val="20"/>
          <w:szCs w:val="20"/>
        </w:rPr>
        <w:t>relatif aux exigences de performance énergétique et environnementale des constructions de bâtiments en France métropolitaine </w:t>
      </w:r>
    </w:p>
    <w:p w14:paraId="20177EE0" w14:textId="77777777" w:rsidR="00637344" w:rsidRPr="0090732D" w:rsidRDefault="00637344" w:rsidP="0090732D">
      <w:pPr>
        <w:pStyle w:val="Paragraphedeliste"/>
        <w:numPr>
          <w:ilvl w:val="0"/>
          <w:numId w:val="24"/>
        </w:numPr>
        <w:rPr>
          <w:rFonts w:ascii="Arial Narrow" w:hAnsi="Arial Narrow" w:cs="Arial"/>
          <w:sz w:val="20"/>
          <w:szCs w:val="20"/>
        </w:rPr>
      </w:pPr>
      <w:r w:rsidRPr="0090732D">
        <w:rPr>
          <w:rFonts w:ascii="Arial Narrow" w:hAnsi="Arial Narrow" w:cs="Arial"/>
          <w:sz w:val="20"/>
          <w:szCs w:val="20"/>
        </w:rPr>
        <w:t>L’</w:t>
      </w:r>
      <w:hyperlink r:id="rId12" w:tgtFrame="_blank" w:tooltip="arrêté du 4 août 2021 (nouvelle fenetre)" w:history="1">
        <w:r w:rsidRPr="0090732D">
          <w:rPr>
            <w:rFonts w:ascii="Arial Narrow" w:hAnsi="Arial Narrow" w:cs="Arial"/>
            <w:sz w:val="20"/>
            <w:szCs w:val="20"/>
          </w:rPr>
          <w:t>arrêté du 4 août 2021</w:t>
        </w:r>
      </w:hyperlink>
      <w:r w:rsidRPr="0090732D">
        <w:rPr>
          <w:rFonts w:ascii="Arial Narrow" w:hAnsi="Arial Narrow" w:cs="Arial"/>
          <w:sz w:val="20"/>
          <w:szCs w:val="20"/>
        </w:rPr>
        <w:t xml:space="preserve"> relatif aux exigences de performance énergétique et environnementale des constructions de bâtiments en France métropolitaine et portant approbation de la méthode de </w:t>
      </w:r>
      <w:proofErr w:type="gramStart"/>
      <w:r w:rsidRPr="0090732D">
        <w:rPr>
          <w:rFonts w:ascii="Arial Narrow" w:hAnsi="Arial Narrow" w:cs="Arial"/>
          <w:sz w:val="20"/>
          <w:szCs w:val="20"/>
        </w:rPr>
        <w:t>calcul ,</w:t>
      </w:r>
      <w:proofErr w:type="gramEnd"/>
    </w:p>
    <w:p w14:paraId="406B1232" w14:textId="77777777" w:rsidR="00637344" w:rsidRPr="0090732D" w:rsidRDefault="00637344" w:rsidP="0090732D">
      <w:pPr>
        <w:pStyle w:val="Paragraphedeliste"/>
        <w:numPr>
          <w:ilvl w:val="0"/>
          <w:numId w:val="24"/>
        </w:numPr>
        <w:rPr>
          <w:rFonts w:ascii="Arial Narrow" w:hAnsi="Arial Narrow" w:cs="Arial"/>
          <w:sz w:val="20"/>
          <w:szCs w:val="20"/>
        </w:rPr>
      </w:pPr>
      <w:r w:rsidRPr="0090732D">
        <w:rPr>
          <w:rFonts w:ascii="Arial Narrow" w:hAnsi="Arial Narrow" w:cs="Arial"/>
          <w:sz w:val="20"/>
          <w:szCs w:val="20"/>
        </w:rPr>
        <w:t>Décret n° 2021-1548 du 30 novembre 2021 relatif aux attestations de prise en compte des exigences de performance énergétique et environnementale et à la réalisation d'une étude de faisabilité relative aux diverses solutions d'approvisionnement en énergie pour les constructions de bâtiments en France métropolitaine</w:t>
      </w:r>
    </w:p>
    <w:p w14:paraId="66A5D231" w14:textId="77777777" w:rsidR="00637344" w:rsidRPr="0090732D" w:rsidRDefault="00637344" w:rsidP="0090732D">
      <w:pPr>
        <w:pStyle w:val="Paragraphedeliste"/>
        <w:numPr>
          <w:ilvl w:val="0"/>
          <w:numId w:val="24"/>
        </w:numPr>
        <w:rPr>
          <w:rFonts w:ascii="Arial Narrow" w:hAnsi="Arial Narrow" w:cs="Arial"/>
          <w:sz w:val="20"/>
          <w:szCs w:val="20"/>
        </w:rPr>
      </w:pPr>
      <w:r w:rsidRPr="0090732D">
        <w:rPr>
          <w:rFonts w:ascii="Arial Narrow" w:hAnsi="Arial Narrow" w:cs="Arial"/>
          <w:sz w:val="20"/>
          <w:szCs w:val="20"/>
        </w:rPr>
        <w:t>Arrêté du 9 décembre 2021 relatif aux attestations de prise en compte des exigences de performance énergétique et environnementale et de réalisation d’une étude de faisabilité relative aux diverses solutions d’approvisionnement en énergie pour les constructions de bâtiments en France métropolitaine.</w:t>
      </w:r>
    </w:p>
    <w:p w14:paraId="027D8D54" w14:textId="77777777" w:rsidR="00637344" w:rsidRPr="0090732D" w:rsidRDefault="00637344" w:rsidP="0090732D">
      <w:pPr>
        <w:pStyle w:val="Paragraphedeliste"/>
        <w:numPr>
          <w:ilvl w:val="0"/>
          <w:numId w:val="24"/>
        </w:numPr>
        <w:rPr>
          <w:rFonts w:ascii="Arial Narrow" w:hAnsi="Arial Narrow" w:cs="Arial"/>
          <w:sz w:val="20"/>
          <w:szCs w:val="20"/>
        </w:rPr>
      </w:pPr>
      <w:r w:rsidRPr="0090732D">
        <w:rPr>
          <w:rFonts w:ascii="Arial Narrow" w:hAnsi="Arial Narrow" w:cs="Arial"/>
          <w:sz w:val="20"/>
          <w:szCs w:val="20"/>
        </w:rPr>
        <w:t>Décret n° 2021-1674 du 16 décembre 2021 relatif à la déclaration environnementale de produits de construction et de décoration ainsi que des équipements électriques, électroniques et de génie climatique</w:t>
      </w:r>
    </w:p>
    <w:p w14:paraId="25A375BB" w14:textId="77777777" w:rsidR="00637344" w:rsidRPr="0090732D" w:rsidRDefault="00637344" w:rsidP="0090732D">
      <w:pPr>
        <w:pStyle w:val="Paragraphedeliste"/>
        <w:numPr>
          <w:ilvl w:val="0"/>
          <w:numId w:val="24"/>
        </w:numPr>
        <w:rPr>
          <w:rFonts w:ascii="Arial Narrow" w:hAnsi="Arial Narrow" w:cs="Arial"/>
          <w:sz w:val="20"/>
          <w:szCs w:val="20"/>
        </w:rPr>
      </w:pPr>
      <w:r w:rsidRPr="0090732D">
        <w:rPr>
          <w:rFonts w:ascii="Arial Narrow" w:hAnsi="Arial Narrow" w:cs="Arial"/>
          <w:sz w:val="20"/>
          <w:szCs w:val="20"/>
        </w:rPr>
        <w:t xml:space="preserve">Arrêté du 14 décembre 2021 relatif à la déclaration environnementale des produits destinés à un usage dans les ouvrages de bâtiment et à la déclaration environnementale des produits utilisée pour le calcul de la performance environnementale des bâtiments. </w:t>
      </w:r>
    </w:p>
    <w:p w14:paraId="2D012C47" w14:textId="77777777" w:rsidR="00637344" w:rsidRPr="00747FBE" w:rsidRDefault="00637344" w:rsidP="0090732D">
      <w:pPr>
        <w:rPr>
          <w:rFonts w:ascii="Arial Narrow" w:hAnsi="Arial Narrow" w:cs="Arial"/>
          <w:sz w:val="20"/>
          <w:szCs w:val="20"/>
        </w:rPr>
      </w:pPr>
    </w:p>
    <w:p w14:paraId="669BF59B" w14:textId="77777777" w:rsidR="00E17AB4" w:rsidRPr="00747FBE" w:rsidRDefault="00E17AB4" w:rsidP="0090732D">
      <w:pPr>
        <w:ind w:firstLine="708"/>
        <w:rPr>
          <w:rFonts w:ascii="Arial Narrow" w:hAnsi="Arial Narrow" w:cs="Arial"/>
          <w:sz w:val="20"/>
          <w:szCs w:val="20"/>
        </w:rPr>
      </w:pPr>
      <w:r w:rsidRPr="00747FBE">
        <w:rPr>
          <w:rFonts w:ascii="Arial Narrow" w:hAnsi="Arial Narrow" w:cs="Arial"/>
          <w:sz w:val="20"/>
          <w:szCs w:val="20"/>
        </w:rPr>
        <w:t>[PERFORMANCE THERMIQUE : CONSTRUCTIONS ANCIENNES]</w:t>
      </w:r>
    </w:p>
    <w:p w14:paraId="082A18E6" w14:textId="77777777" w:rsidR="00E17AB4" w:rsidRPr="0090732D" w:rsidRDefault="00E17AB4" w:rsidP="0090732D">
      <w:pPr>
        <w:pStyle w:val="Paragraphedeliste"/>
        <w:numPr>
          <w:ilvl w:val="0"/>
          <w:numId w:val="25"/>
        </w:numPr>
        <w:rPr>
          <w:rFonts w:ascii="Arial Narrow" w:hAnsi="Arial Narrow" w:cs="Arial"/>
          <w:sz w:val="20"/>
          <w:szCs w:val="20"/>
        </w:rPr>
      </w:pPr>
      <w:r w:rsidRPr="0090732D">
        <w:rPr>
          <w:rFonts w:ascii="Arial Narrow" w:hAnsi="Arial Narrow" w:cs="Arial"/>
          <w:sz w:val="20"/>
          <w:szCs w:val="20"/>
        </w:rPr>
        <w:t xml:space="preserve">Arrêté du 3 mai 2007 </w:t>
      </w:r>
    </w:p>
    <w:p w14:paraId="5209DE02" w14:textId="77777777" w:rsidR="00E17AB4" w:rsidRPr="0090732D" w:rsidRDefault="00E17AB4" w:rsidP="0090732D">
      <w:pPr>
        <w:pStyle w:val="Paragraphedeliste"/>
        <w:numPr>
          <w:ilvl w:val="0"/>
          <w:numId w:val="25"/>
        </w:numPr>
        <w:rPr>
          <w:rFonts w:ascii="Arial Narrow" w:hAnsi="Arial Narrow" w:cs="Arial"/>
          <w:sz w:val="20"/>
          <w:szCs w:val="20"/>
        </w:rPr>
      </w:pPr>
      <w:proofErr w:type="gramStart"/>
      <w:r w:rsidRPr="0090732D">
        <w:rPr>
          <w:rFonts w:ascii="Arial Narrow" w:hAnsi="Arial Narrow" w:cs="Arial"/>
          <w:sz w:val="20"/>
          <w:szCs w:val="20"/>
        </w:rPr>
        <w:t>relatif</w:t>
      </w:r>
      <w:proofErr w:type="gramEnd"/>
      <w:r w:rsidRPr="0090732D">
        <w:rPr>
          <w:rFonts w:ascii="Arial Narrow" w:hAnsi="Arial Narrow" w:cs="Arial"/>
          <w:sz w:val="20"/>
          <w:szCs w:val="20"/>
        </w:rPr>
        <w:t xml:space="preserve"> aux caractéristiques thermiques et à la performance énergétique des bâtiments existants</w:t>
      </w:r>
    </w:p>
    <w:p w14:paraId="5F96E43E" w14:textId="77777777" w:rsidR="00E17AB4" w:rsidRPr="00747FBE" w:rsidRDefault="00E17AB4" w:rsidP="0090732D">
      <w:pPr>
        <w:numPr>
          <w:ilvl w:val="0"/>
          <w:numId w:val="25"/>
        </w:numPr>
        <w:autoSpaceDE w:val="0"/>
        <w:autoSpaceDN w:val="0"/>
        <w:adjustRightInd w:val="0"/>
        <w:jc w:val="both"/>
        <w:rPr>
          <w:rFonts w:ascii="Arial Narrow" w:hAnsi="Arial Narrow" w:cs="Arial"/>
          <w:sz w:val="20"/>
          <w:szCs w:val="20"/>
        </w:rPr>
      </w:pPr>
      <w:r w:rsidRPr="00747FBE">
        <w:rPr>
          <w:rFonts w:ascii="Arial Narrow" w:hAnsi="Arial Narrow" w:cs="Arial"/>
          <w:sz w:val="20"/>
          <w:szCs w:val="20"/>
        </w:rPr>
        <w:t xml:space="preserve">Arrêté du 22 mars 2017 modifiant l'arrêté du 3 mai 2007 </w:t>
      </w:r>
    </w:p>
    <w:p w14:paraId="3ABEFF7B" w14:textId="77777777" w:rsidR="00E17AB4" w:rsidRPr="0090732D" w:rsidRDefault="00E17AB4" w:rsidP="0090732D">
      <w:pPr>
        <w:pStyle w:val="Paragraphedeliste"/>
        <w:numPr>
          <w:ilvl w:val="0"/>
          <w:numId w:val="25"/>
        </w:numPr>
        <w:autoSpaceDE w:val="0"/>
        <w:autoSpaceDN w:val="0"/>
        <w:adjustRightInd w:val="0"/>
        <w:jc w:val="both"/>
        <w:rPr>
          <w:rFonts w:ascii="Arial Narrow" w:hAnsi="Arial Narrow" w:cs="Arial"/>
          <w:sz w:val="20"/>
          <w:szCs w:val="20"/>
        </w:rPr>
      </w:pPr>
      <w:proofErr w:type="gramStart"/>
      <w:r w:rsidRPr="0090732D">
        <w:rPr>
          <w:rFonts w:ascii="Arial Narrow" w:hAnsi="Arial Narrow" w:cs="Arial"/>
          <w:sz w:val="20"/>
          <w:szCs w:val="20"/>
        </w:rPr>
        <w:t>relatif</w:t>
      </w:r>
      <w:proofErr w:type="gramEnd"/>
      <w:r w:rsidRPr="0090732D">
        <w:rPr>
          <w:rFonts w:ascii="Arial Narrow" w:hAnsi="Arial Narrow" w:cs="Arial"/>
          <w:sz w:val="20"/>
          <w:szCs w:val="20"/>
        </w:rPr>
        <w:t xml:space="preserve"> aux caractéristiques thermiques et à la performance énergétique des bâtiments existants</w:t>
      </w:r>
    </w:p>
    <w:p w14:paraId="4C5BED2C" w14:textId="77777777" w:rsidR="00E17AB4" w:rsidRPr="00747FBE" w:rsidRDefault="00E17AB4" w:rsidP="0090732D">
      <w:pPr>
        <w:numPr>
          <w:ilvl w:val="0"/>
          <w:numId w:val="25"/>
        </w:numPr>
        <w:autoSpaceDE w:val="0"/>
        <w:autoSpaceDN w:val="0"/>
        <w:adjustRightInd w:val="0"/>
        <w:jc w:val="both"/>
        <w:rPr>
          <w:rFonts w:ascii="Arial Narrow" w:hAnsi="Arial Narrow" w:cs="Arial"/>
          <w:sz w:val="20"/>
          <w:szCs w:val="20"/>
        </w:rPr>
      </w:pPr>
      <w:r w:rsidRPr="00747FBE">
        <w:rPr>
          <w:rFonts w:ascii="Arial Narrow" w:hAnsi="Arial Narrow" w:cs="Arial"/>
          <w:sz w:val="20"/>
          <w:szCs w:val="20"/>
        </w:rPr>
        <w:t xml:space="preserve">Arrêté du 13 juin 2008 </w:t>
      </w:r>
    </w:p>
    <w:p w14:paraId="7DA68281" w14:textId="77777777" w:rsidR="00E17AB4" w:rsidRPr="0090732D" w:rsidRDefault="00E17AB4" w:rsidP="0090732D">
      <w:pPr>
        <w:pStyle w:val="Paragraphedeliste"/>
        <w:numPr>
          <w:ilvl w:val="0"/>
          <w:numId w:val="25"/>
        </w:numPr>
        <w:autoSpaceDE w:val="0"/>
        <w:autoSpaceDN w:val="0"/>
        <w:adjustRightInd w:val="0"/>
        <w:jc w:val="both"/>
        <w:rPr>
          <w:rFonts w:ascii="Arial Narrow" w:hAnsi="Arial Narrow" w:cs="Arial"/>
          <w:sz w:val="20"/>
          <w:szCs w:val="20"/>
        </w:rPr>
      </w:pPr>
      <w:proofErr w:type="gramStart"/>
      <w:r w:rsidRPr="0090732D">
        <w:rPr>
          <w:rFonts w:ascii="Arial Narrow" w:hAnsi="Arial Narrow" w:cs="Arial"/>
          <w:sz w:val="20"/>
          <w:szCs w:val="20"/>
        </w:rPr>
        <w:t>relatif</w:t>
      </w:r>
      <w:proofErr w:type="gramEnd"/>
      <w:r w:rsidRPr="0090732D">
        <w:rPr>
          <w:rFonts w:ascii="Arial Narrow" w:hAnsi="Arial Narrow" w:cs="Arial"/>
          <w:sz w:val="20"/>
          <w:szCs w:val="20"/>
        </w:rPr>
        <w:t xml:space="preserve"> à la performance énergétique des bâtiments existants de surface supérieure à 1000 m², lorsqu'ils font l'objet de travaux de rénovation importants définit les exigences réglementaires applicables et le niveau de performance à atteindre pour la RT « globale »</w:t>
      </w:r>
    </w:p>
    <w:p w14:paraId="77E980AD" w14:textId="77777777" w:rsidR="00E17AB4" w:rsidRPr="00747FBE" w:rsidRDefault="00E17AB4" w:rsidP="00E17AB4">
      <w:pPr>
        <w:ind w:left="360"/>
        <w:rPr>
          <w:rFonts w:ascii="Arial Narrow" w:hAnsi="Arial Narrow" w:cs="Arial"/>
          <w:bCs/>
          <w:sz w:val="20"/>
          <w:szCs w:val="20"/>
        </w:rPr>
      </w:pPr>
    </w:p>
    <w:p w14:paraId="519271C3" w14:textId="77777777" w:rsidR="00E17AB4" w:rsidRPr="00747FBE" w:rsidRDefault="00E17AB4" w:rsidP="00E17AB4">
      <w:pPr>
        <w:autoSpaceDE w:val="0"/>
        <w:autoSpaceDN w:val="0"/>
        <w:adjustRightInd w:val="0"/>
        <w:ind w:left="945"/>
        <w:jc w:val="both"/>
        <w:rPr>
          <w:rFonts w:ascii="Arial Narrow" w:hAnsi="Arial Narrow" w:cs="Arial"/>
          <w:sz w:val="20"/>
          <w:szCs w:val="20"/>
        </w:rPr>
      </w:pPr>
    </w:p>
    <w:p w14:paraId="7A2325D2" w14:textId="77777777" w:rsidR="00E17AB4" w:rsidRPr="00747FBE" w:rsidRDefault="00E17AB4" w:rsidP="00E17AB4">
      <w:pPr>
        <w:pStyle w:val="Paragraphedeliste"/>
        <w:ind w:left="720" w:right="-568"/>
        <w:rPr>
          <w:rFonts w:ascii="Arial Narrow" w:hAnsi="Arial Narrow" w:cs="Arial"/>
          <w:sz w:val="20"/>
          <w:szCs w:val="20"/>
        </w:rPr>
      </w:pPr>
      <w:r w:rsidRPr="00747FBE">
        <w:rPr>
          <w:rFonts w:ascii="Arial Narrow" w:hAnsi="Arial Narrow" w:cs="Arial"/>
          <w:sz w:val="20"/>
          <w:szCs w:val="20"/>
        </w:rPr>
        <w:t>[ACOUSTIQUE]</w:t>
      </w:r>
    </w:p>
    <w:p w14:paraId="316EDD47" w14:textId="77777777" w:rsidR="00E17AB4" w:rsidRPr="00747FBE" w:rsidRDefault="00E17AB4" w:rsidP="00435CA7">
      <w:pPr>
        <w:numPr>
          <w:ilvl w:val="0"/>
          <w:numId w:val="6"/>
        </w:numPr>
        <w:autoSpaceDE w:val="0"/>
        <w:autoSpaceDN w:val="0"/>
        <w:adjustRightInd w:val="0"/>
        <w:jc w:val="both"/>
        <w:rPr>
          <w:rFonts w:ascii="Arial Narrow" w:hAnsi="Arial Narrow" w:cs="Arial"/>
          <w:sz w:val="20"/>
          <w:szCs w:val="20"/>
        </w:rPr>
      </w:pPr>
      <w:r w:rsidRPr="00747FBE">
        <w:rPr>
          <w:rFonts w:ascii="Arial Narrow" w:hAnsi="Arial Narrow" w:cs="Arial"/>
          <w:sz w:val="20"/>
          <w:szCs w:val="20"/>
        </w:rPr>
        <w:lastRenderedPageBreak/>
        <w:t>Arrêté du 6 octobre 1978 modifié par l’arrêté du 5 mars 1983 relatif à l'isolement acoustique des bâtiments d'habitation contre les bruits de l'espace extérieur</w:t>
      </w:r>
    </w:p>
    <w:p w14:paraId="052BCD88" w14:textId="77777777" w:rsidR="00E17AB4" w:rsidRPr="00747FBE" w:rsidRDefault="00E17AB4" w:rsidP="00435CA7">
      <w:pPr>
        <w:numPr>
          <w:ilvl w:val="0"/>
          <w:numId w:val="6"/>
        </w:numPr>
        <w:autoSpaceDE w:val="0"/>
        <w:autoSpaceDN w:val="0"/>
        <w:adjustRightInd w:val="0"/>
        <w:jc w:val="both"/>
        <w:rPr>
          <w:rFonts w:ascii="Arial Narrow" w:hAnsi="Arial Narrow" w:cs="Arial"/>
          <w:sz w:val="20"/>
          <w:szCs w:val="20"/>
        </w:rPr>
      </w:pPr>
      <w:r w:rsidRPr="00747FBE">
        <w:rPr>
          <w:rFonts w:ascii="Arial Narrow" w:hAnsi="Arial Narrow" w:cs="Arial"/>
          <w:sz w:val="20"/>
          <w:szCs w:val="20"/>
        </w:rPr>
        <w:t>Arrêté du 30 mai 1996 modifié par l’arrêté du 23 juillet 2013 relatif aux modalités de classement des infrastructures de transports terrestres et à l'isolement acoustique des bâtiments d'habitation dans les secteurs affectés par le bruit</w:t>
      </w:r>
    </w:p>
    <w:p w14:paraId="7C787A9F" w14:textId="77777777" w:rsidR="00E17AB4" w:rsidRPr="00747FBE" w:rsidRDefault="00E17AB4" w:rsidP="00435CA7">
      <w:pPr>
        <w:numPr>
          <w:ilvl w:val="0"/>
          <w:numId w:val="6"/>
        </w:numPr>
        <w:autoSpaceDE w:val="0"/>
        <w:autoSpaceDN w:val="0"/>
        <w:adjustRightInd w:val="0"/>
        <w:jc w:val="both"/>
        <w:rPr>
          <w:rFonts w:ascii="Arial Narrow" w:hAnsi="Arial Narrow" w:cs="Arial"/>
          <w:sz w:val="20"/>
          <w:szCs w:val="20"/>
        </w:rPr>
      </w:pPr>
      <w:r w:rsidRPr="00747FBE">
        <w:rPr>
          <w:rFonts w:ascii="Arial Narrow" w:hAnsi="Arial Narrow" w:cs="Arial"/>
          <w:sz w:val="20"/>
          <w:szCs w:val="20"/>
        </w:rPr>
        <w:t>Arrêté du 30 juin 1999 relatif aux caractéristiques acoustiques des bâtiments d'habitation</w:t>
      </w:r>
    </w:p>
    <w:p w14:paraId="35052A03" w14:textId="77777777" w:rsidR="00E17AB4" w:rsidRPr="00747FBE" w:rsidRDefault="00E17AB4" w:rsidP="00435CA7">
      <w:pPr>
        <w:numPr>
          <w:ilvl w:val="0"/>
          <w:numId w:val="6"/>
        </w:numPr>
        <w:autoSpaceDE w:val="0"/>
        <w:autoSpaceDN w:val="0"/>
        <w:adjustRightInd w:val="0"/>
        <w:jc w:val="both"/>
        <w:rPr>
          <w:rFonts w:ascii="Arial Narrow" w:hAnsi="Arial Narrow" w:cs="Arial"/>
          <w:sz w:val="20"/>
          <w:szCs w:val="20"/>
        </w:rPr>
      </w:pPr>
      <w:r w:rsidRPr="00747FBE">
        <w:rPr>
          <w:rFonts w:ascii="Arial Narrow" w:hAnsi="Arial Narrow" w:cs="Arial"/>
          <w:sz w:val="20"/>
          <w:szCs w:val="20"/>
        </w:rPr>
        <w:t>Arrêté du 13 avril 2017 relatif aux caractéristiques acoustiques des bâtiments existants lors de travaux de rénovation importants</w:t>
      </w:r>
    </w:p>
    <w:p w14:paraId="22297F7F" w14:textId="77777777" w:rsidR="00E17AB4" w:rsidRPr="00747FBE" w:rsidRDefault="00E17AB4" w:rsidP="00E17AB4">
      <w:pPr>
        <w:autoSpaceDE w:val="0"/>
        <w:autoSpaceDN w:val="0"/>
        <w:adjustRightInd w:val="0"/>
        <w:ind w:left="945"/>
        <w:jc w:val="both"/>
        <w:rPr>
          <w:rFonts w:ascii="Arial Narrow" w:hAnsi="Arial Narrow" w:cs="Arial"/>
          <w:sz w:val="20"/>
          <w:szCs w:val="20"/>
        </w:rPr>
      </w:pPr>
    </w:p>
    <w:p w14:paraId="2D0CECC6" w14:textId="77777777" w:rsidR="00E17AB4" w:rsidRPr="00747FBE" w:rsidRDefault="00E17AB4" w:rsidP="0090732D">
      <w:pPr>
        <w:pStyle w:val="Paragraphedeliste"/>
        <w:ind w:left="720" w:right="-568"/>
        <w:rPr>
          <w:rFonts w:ascii="Arial Narrow" w:hAnsi="Arial Narrow" w:cs="Arial"/>
          <w:sz w:val="20"/>
          <w:szCs w:val="20"/>
        </w:rPr>
      </w:pPr>
      <w:r w:rsidRPr="00747FBE">
        <w:rPr>
          <w:rFonts w:ascii="Arial Narrow" w:hAnsi="Arial Narrow" w:cs="Arial"/>
          <w:sz w:val="20"/>
          <w:szCs w:val="20"/>
        </w:rPr>
        <w:t>[SECURITE ELECTRIQUE]</w:t>
      </w:r>
    </w:p>
    <w:p w14:paraId="63E44643" w14:textId="77777777" w:rsidR="00E17AB4" w:rsidRPr="00747FBE" w:rsidRDefault="00E17AB4" w:rsidP="00435CA7">
      <w:pPr>
        <w:numPr>
          <w:ilvl w:val="0"/>
          <w:numId w:val="6"/>
        </w:numPr>
        <w:autoSpaceDE w:val="0"/>
        <w:autoSpaceDN w:val="0"/>
        <w:adjustRightInd w:val="0"/>
        <w:jc w:val="both"/>
        <w:rPr>
          <w:rFonts w:ascii="Arial Narrow" w:hAnsi="Arial Narrow" w:cs="Arial"/>
          <w:sz w:val="20"/>
          <w:szCs w:val="20"/>
        </w:rPr>
      </w:pPr>
      <w:r w:rsidRPr="00747FBE">
        <w:rPr>
          <w:rFonts w:ascii="Arial Narrow" w:hAnsi="Arial Narrow" w:cs="Arial"/>
          <w:sz w:val="20"/>
          <w:szCs w:val="20"/>
        </w:rPr>
        <w:t>Norme NF C 15 100 et interprétation UTE sur la protection électrique en salle de bains,</w:t>
      </w:r>
    </w:p>
    <w:p w14:paraId="47686C7B" w14:textId="77777777" w:rsidR="00E17AB4" w:rsidRPr="00747FBE" w:rsidRDefault="00E17AB4" w:rsidP="00E17AB4">
      <w:pPr>
        <w:autoSpaceDE w:val="0"/>
        <w:autoSpaceDN w:val="0"/>
        <w:adjustRightInd w:val="0"/>
        <w:jc w:val="both"/>
        <w:rPr>
          <w:rFonts w:ascii="Arial Narrow" w:hAnsi="Arial Narrow" w:cs="Arial"/>
          <w:sz w:val="20"/>
          <w:szCs w:val="20"/>
        </w:rPr>
      </w:pPr>
    </w:p>
    <w:p w14:paraId="0C1672FE" w14:textId="77777777" w:rsidR="00E17AB4" w:rsidRPr="00747FBE" w:rsidRDefault="00E17AB4" w:rsidP="0090732D">
      <w:pPr>
        <w:pStyle w:val="Paragraphedeliste"/>
        <w:ind w:left="720" w:right="-568"/>
        <w:rPr>
          <w:rFonts w:ascii="Arial Narrow" w:hAnsi="Arial Narrow" w:cs="Arial"/>
          <w:sz w:val="20"/>
          <w:szCs w:val="20"/>
        </w:rPr>
      </w:pPr>
      <w:r w:rsidRPr="00747FBE">
        <w:rPr>
          <w:rFonts w:ascii="Arial Narrow" w:hAnsi="Arial Narrow" w:cs="Arial"/>
          <w:sz w:val="20"/>
          <w:szCs w:val="20"/>
        </w:rPr>
        <w:t>[ECOCONCEPTION ET ETIQUETAGE ENERGETIQUE]</w:t>
      </w:r>
    </w:p>
    <w:p w14:paraId="067378FA" w14:textId="77777777" w:rsidR="001D181B" w:rsidRPr="00747FBE" w:rsidRDefault="001D181B" w:rsidP="00435CA7">
      <w:pPr>
        <w:pStyle w:val="Paragraphedeliste"/>
        <w:numPr>
          <w:ilvl w:val="0"/>
          <w:numId w:val="6"/>
        </w:numPr>
        <w:rPr>
          <w:rStyle w:val="eop"/>
          <w:rFonts w:ascii="Arial Narrow" w:hAnsi="Arial Narrow" w:cs="Arial"/>
          <w:sz w:val="20"/>
          <w:szCs w:val="20"/>
        </w:rPr>
      </w:pPr>
      <w:r w:rsidRPr="00747FBE">
        <w:rPr>
          <w:rStyle w:val="normaltextrun"/>
          <w:rFonts w:ascii="Arial Narrow" w:hAnsi="Arial Narrow" w:cs="Calibri"/>
          <w:sz w:val="20"/>
          <w:szCs w:val="20"/>
          <w:shd w:val="clear" w:color="auto" w:fill="FFFFFF"/>
        </w:rPr>
        <w:t>Directive 2009/125/CE du Parlement européen et du Conseil du 21 octobre 2009 établissant un cadre pour la fixation d’exigences en matière d’écoconception applicables aux produits liés à l’énergie</w:t>
      </w:r>
      <w:r w:rsidRPr="00747FBE">
        <w:rPr>
          <w:rStyle w:val="eop"/>
          <w:rFonts w:ascii="Arial Narrow" w:hAnsi="Arial Narrow" w:cs="Calibri"/>
          <w:sz w:val="20"/>
          <w:szCs w:val="20"/>
          <w:shd w:val="clear" w:color="auto" w:fill="FFFFFF"/>
        </w:rPr>
        <w:t> </w:t>
      </w:r>
    </w:p>
    <w:p w14:paraId="24F6BDAC" w14:textId="0546C154" w:rsidR="00E17AB4" w:rsidRPr="00747FBE" w:rsidRDefault="00E17AB4" w:rsidP="00435CA7">
      <w:pPr>
        <w:numPr>
          <w:ilvl w:val="0"/>
          <w:numId w:val="6"/>
        </w:numPr>
        <w:autoSpaceDE w:val="0"/>
        <w:autoSpaceDN w:val="0"/>
        <w:adjustRightInd w:val="0"/>
        <w:jc w:val="both"/>
        <w:rPr>
          <w:rFonts w:ascii="Arial Narrow" w:hAnsi="Arial Narrow" w:cs="Arial"/>
          <w:sz w:val="20"/>
          <w:szCs w:val="20"/>
        </w:rPr>
      </w:pPr>
      <w:r w:rsidRPr="00747FBE">
        <w:rPr>
          <w:rFonts w:ascii="Arial Narrow" w:hAnsi="Arial Narrow" w:cs="Arial"/>
          <w:sz w:val="20"/>
          <w:szCs w:val="20"/>
        </w:rPr>
        <w:t xml:space="preserve">Règlement (UE) </w:t>
      </w:r>
      <w:r w:rsidRPr="00747FBE">
        <w:rPr>
          <w:rFonts w:ascii="Arial Narrow" w:hAnsi="Arial Narrow" w:cs="Arial"/>
          <w:b/>
          <w:bCs/>
          <w:sz w:val="20"/>
          <w:szCs w:val="20"/>
        </w:rPr>
        <w:t>n°1253/2014</w:t>
      </w:r>
      <w:r w:rsidRPr="00747FBE">
        <w:rPr>
          <w:rFonts w:ascii="Arial Narrow" w:hAnsi="Arial Narrow" w:cs="Arial"/>
          <w:sz w:val="20"/>
          <w:szCs w:val="20"/>
        </w:rPr>
        <w:t xml:space="preserve"> de la commission du 7 juillet 2014 </w:t>
      </w:r>
    </w:p>
    <w:p w14:paraId="28D732C6" w14:textId="77777777" w:rsidR="00E17AB4" w:rsidRPr="00747FBE" w:rsidRDefault="00E17AB4" w:rsidP="00E17AB4">
      <w:pPr>
        <w:autoSpaceDE w:val="0"/>
        <w:autoSpaceDN w:val="0"/>
        <w:adjustRightInd w:val="0"/>
        <w:ind w:left="720"/>
        <w:jc w:val="both"/>
        <w:rPr>
          <w:rFonts w:ascii="Arial Narrow" w:hAnsi="Arial Narrow" w:cs="Arial"/>
          <w:sz w:val="20"/>
          <w:szCs w:val="20"/>
        </w:rPr>
      </w:pPr>
      <w:proofErr w:type="gramStart"/>
      <w:r w:rsidRPr="00747FBE">
        <w:rPr>
          <w:rFonts w:ascii="Arial Narrow" w:hAnsi="Arial Narrow" w:cs="Arial"/>
          <w:sz w:val="20"/>
          <w:szCs w:val="20"/>
        </w:rPr>
        <w:t>portant</w:t>
      </w:r>
      <w:proofErr w:type="gramEnd"/>
      <w:r w:rsidRPr="00747FBE">
        <w:rPr>
          <w:rFonts w:ascii="Arial Narrow" w:hAnsi="Arial Narrow" w:cs="Arial"/>
          <w:sz w:val="20"/>
          <w:szCs w:val="20"/>
        </w:rPr>
        <w:t xml:space="preserve"> mise en œuvre de la directive 2009/125/CE du Parlement européen et du Conseil en ce qui concerne les exigences </w:t>
      </w:r>
      <w:r w:rsidRPr="00747FBE">
        <w:rPr>
          <w:rFonts w:ascii="Arial Narrow" w:hAnsi="Arial Narrow" w:cs="Arial"/>
          <w:b/>
          <w:bCs/>
          <w:sz w:val="20"/>
          <w:szCs w:val="20"/>
        </w:rPr>
        <w:t>d'écoconception pour les unités de ventilation</w:t>
      </w:r>
    </w:p>
    <w:p w14:paraId="62C38DC0" w14:textId="77777777" w:rsidR="00E17AB4" w:rsidRPr="00747FBE" w:rsidRDefault="00E17AB4" w:rsidP="00435CA7">
      <w:pPr>
        <w:numPr>
          <w:ilvl w:val="0"/>
          <w:numId w:val="6"/>
        </w:numPr>
        <w:autoSpaceDE w:val="0"/>
        <w:autoSpaceDN w:val="0"/>
        <w:adjustRightInd w:val="0"/>
        <w:jc w:val="both"/>
        <w:rPr>
          <w:rFonts w:ascii="Arial Narrow" w:hAnsi="Arial Narrow" w:cs="Arial"/>
          <w:sz w:val="20"/>
          <w:szCs w:val="20"/>
        </w:rPr>
      </w:pPr>
      <w:r w:rsidRPr="00747FBE">
        <w:rPr>
          <w:rFonts w:ascii="Arial Narrow" w:hAnsi="Arial Narrow" w:cs="Arial"/>
          <w:sz w:val="20"/>
          <w:szCs w:val="20"/>
        </w:rPr>
        <w:t>Règlement délégué (UE) n</w:t>
      </w:r>
      <w:r w:rsidRPr="00747FBE">
        <w:rPr>
          <w:rFonts w:ascii="Arial Narrow" w:hAnsi="Arial Narrow" w:cs="Arial"/>
          <w:b/>
          <w:bCs/>
          <w:sz w:val="20"/>
          <w:szCs w:val="20"/>
        </w:rPr>
        <w:t>°1254/2014</w:t>
      </w:r>
      <w:r w:rsidRPr="00747FBE">
        <w:rPr>
          <w:rFonts w:ascii="Arial Narrow" w:hAnsi="Arial Narrow" w:cs="Arial"/>
          <w:sz w:val="20"/>
          <w:szCs w:val="20"/>
        </w:rPr>
        <w:t xml:space="preserve"> de la commission du 11 juillet 2014 </w:t>
      </w:r>
    </w:p>
    <w:p w14:paraId="0321E4F5" w14:textId="77777777" w:rsidR="00E17AB4" w:rsidRPr="00747FBE" w:rsidRDefault="00E17AB4" w:rsidP="00E17AB4">
      <w:pPr>
        <w:autoSpaceDE w:val="0"/>
        <w:autoSpaceDN w:val="0"/>
        <w:adjustRightInd w:val="0"/>
        <w:ind w:left="720"/>
        <w:jc w:val="both"/>
        <w:rPr>
          <w:rFonts w:ascii="Arial Narrow" w:hAnsi="Arial Narrow" w:cs="Arial"/>
          <w:sz w:val="20"/>
          <w:szCs w:val="20"/>
        </w:rPr>
      </w:pPr>
      <w:proofErr w:type="gramStart"/>
      <w:r w:rsidRPr="00747FBE">
        <w:rPr>
          <w:rFonts w:ascii="Arial Narrow" w:hAnsi="Arial Narrow" w:cs="Arial"/>
          <w:sz w:val="20"/>
          <w:szCs w:val="20"/>
        </w:rPr>
        <w:t>complétant</w:t>
      </w:r>
      <w:proofErr w:type="gramEnd"/>
      <w:r w:rsidRPr="00747FBE">
        <w:rPr>
          <w:rFonts w:ascii="Arial Narrow" w:hAnsi="Arial Narrow" w:cs="Arial"/>
          <w:sz w:val="20"/>
          <w:szCs w:val="20"/>
        </w:rPr>
        <w:t xml:space="preserve"> la directive 2010/30/UE du Parlement européen et du Conseil en ce qui concerne </w:t>
      </w:r>
      <w:r w:rsidRPr="00747FBE">
        <w:rPr>
          <w:rFonts w:ascii="Arial Narrow" w:hAnsi="Arial Narrow" w:cs="Arial"/>
          <w:b/>
          <w:bCs/>
          <w:sz w:val="20"/>
          <w:szCs w:val="20"/>
        </w:rPr>
        <w:t>l'étiquetage énergétique des unités de ventilation résidentielles</w:t>
      </w:r>
      <w:r w:rsidRPr="00747FBE">
        <w:rPr>
          <w:rFonts w:ascii="Arial Narrow" w:hAnsi="Arial Narrow" w:cs="Arial"/>
          <w:sz w:val="20"/>
          <w:szCs w:val="20"/>
        </w:rPr>
        <w:t xml:space="preserve"> </w:t>
      </w:r>
    </w:p>
    <w:p w14:paraId="1D72E6BB" w14:textId="77777777" w:rsidR="00E17AB4" w:rsidRPr="00747FBE" w:rsidRDefault="00E17AB4" w:rsidP="00435CA7">
      <w:pPr>
        <w:pStyle w:val="Paragraphedeliste"/>
        <w:numPr>
          <w:ilvl w:val="0"/>
          <w:numId w:val="6"/>
        </w:numPr>
        <w:ind w:right="-568"/>
        <w:rPr>
          <w:rFonts w:ascii="Arial Narrow" w:hAnsi="Arial Narrow" w:cs="Arial"/>
          <w:sz w:val="20"/>
          <w:szCs w:val="20"/>
        </w:rPr>
      </w:pPr>
      <w:r w:rsidRPr="00747FBE">
        <w:rPr>
          <w:rFonts w:ascii="Arial Narrow" w:hAnsi="Arial Narrow" w:cs="Arial"/>
          <w:sz w:val="20"/>
          <w:szCs w:val="20"/>
        </w:rPr>
        <w:t xml:space="preserve">La </w:t>
      </w:r>
      <w:r w:rsidRPr="00747FBE">
        <w:rPr>
          <w:rFonts w:ascii="Arial Narrow" w:hAnsi="Arial Narrow" w:cs="Arial"/>
          <w:b/>
          <w:bCs/>
          <w:sz w:val="20"/>
          <w:szCs w:val="20"/>
        </w:rPr>
        <w:t>directive 2014/35/UE (2014),</w:t>
      </w:r>
      <w:r w:rsidRPr="00747FBE">
        <w:rPr>
          <w:rFonts w:ascii="Arial Narrow" w:hAnsi="Arial Narrow" w:cs="Arial"/>
          <w:sz w:val="20"/>
          <w:szCs w:val="20"/>
        </w:rPr>
        <w:t xml:space="preserve"> du Parlement européen et du Conseil du 26 février 2014 </w:t>
      </w:r>
    </w:p>
    <w:p w14:paraId="5C0A4563" w14:textId="77777777" w:rsidR="00E17AB4" w:rsidRPr="00747FBE" w:rsidRDefault="00E17AB4" w:rsidP="00E17AB4">
      <w:pPr>
        <w:pStyle w:val="Paragraphedeliste"/>
        <w:ind w:left="720" w:right="-568"/>
        <w:rPr>
          <w:rFonts w:ascii="Arial Narrow" w:hAnsi="Arial Narrow" w:cs="Arial"/>
          <w:b/>
          <w:bCs/>
          <w:sz w:val="20"/>
          <w:szCs w:val="20"/>
        </w:rPr>
      </w:pPr>
      <w:proofErr w:type="gramStart"/>
      <w:r w:rsidRPr="00747FBE">
        <w:rPr>
          <w:rFonts w:ascii="Arial Narrow" w:hAnsi="Arial Narrow" w:cs="Arial"/>
          <w:sz w:val="20"/>
          <w:szCs w:val="20"/>
        </w:rPr>
        <w:t>relative</w:t>
      </w:r>
      <w:proofErr w:type="gramEnd"/>
      <w:r w:rsidRPr="00747FBE">
        <w:rPr>
          <w:rFonts w:ascii="Arial Narrow" w:hAnsi="Arial Narrow" w:cs="Arial"/>
          <w:sz w:val="20"/>
          <w:szCs w:val="20"/>
        </w:rPr>
        <w:t xml:space="preserve"> à l’harmonisation des législations des États membres concernant la mise à disposition sur le marché du matériel électrique destiné à être employé dans certaines </w:t>
      </w:r>
      <w:r w:rsidRPr="00747FBE">
        <w:rPr>
          <w:rFonts w:ascii="Arial Narrow" w:hAnsi="Arial Narrow" w:cs="Arial"/>
          <w:b/>
          <w:bCs/>
          <w:sz w:val="20"/>
          <w:szCs w:val="20"/>
        </w:rPr>
        <w:t>limites de tension</w:t>
      </w:r>
    </w:p>
    <w:p w14:paraId="1114BC50" w14:textId="77777777" w:rsidR="00E17AB4" w:rsidRPr="00747FBE" w:rsidRDefault="00E17AB4" w:rsidP="00435CA7">
      <w:pPr>
        <w:pStyle w:val="Paragraphedeliste"/>
        <w:numPr>
          <w:ilvl w:val="0"/>
          <w:numId w:val="6"/>
        </w:numPr>
        <w:ind w:right="-568"/>
        <w:rPr>
          <w:rFonts w:ascii="Arial Narrow" w:hAnsi="Arial Narrow" w:cs="Arial"/>
          <w:sz w:val="20"/>
          <w:szCs w:val="20"/>
        </w:rPr>
      </w:pPr>
      <w:r w:rsidRPr="00747FBE">
        <w:rPr>
          <w:rFonts w:ascii="Arial Narrow" w:hAnsi="Arial Narrow" w:cs="Arial"/>
          <w:sz w:val="20"/>
          <w:szCs w:val="20"/>
        </w:rPr>
        <w:t xml:space="preserve">La </w:t>
      </w:r>
      <w:r w:rsidRPr="00747FBE">
        <w:rPr>
          <w:rFonts w:ascii="Arial Narrow" w:hAnsi="Arial Narrow" w:cs="Arial"/>
          <w:b/>
          <w:bCs/>
          <w:sz w:val="20"/>
          <w:szCs w:val="20"/>
        </w:rPr>
        <w:t>directive 2014/30/UE (2014),</w:t>
      </w:r>
      <w:r w:rsidRPr="00747FBE">
        <w:rPr>
          <w:rFonts w:ascii="Arial Narrow" w:hAnsi="Arial Narrow" w:cs="Arial"/>
          <w:sz w:val="20"/>
          <w:szCs w:val="20"/>
        </w:rPr>
        <w:t xml:space="preserve"> du Parlement européen et du Conseil du 26 février 2014 </w:t>
      </w:r>
    </w:p>
    <w:p w14:paraId="6388F844" w14:textId="77777777" w:rsidR="00E17AB4" w:rsidRPr="00747FBE" w:rsidRDefault="00E17AB4" w:rsidP="00E17AB4">
      <w:pPr>
        <w:pStyle w:val="Paragraphedeliste"/>
        <w:ind w:left="720" w:right="-568"/>
        <w:rPr>
          <w:rFonts w:ascii="Arial Narrow" w:hAnsi="Arial Narrow" w:cs="Arial"/>
          <w:sz w:val="20"/>
          <w:szCs w:val="20"/>
        </w:rPr>
      </w:pPr>
      <w:proofErr w:type="gramStart"/>
      <w:r w:rsidRPr="00747FBE">
        <w:rPr>
          <w:rFonts w:ascii="Arial Narrow" w:hAnsi="Arial Narrow" w:cs="Arial"/>
          <w:sz w:val="20"/>
          <w:szCs w:val="20"/>
        </w:rPr>
        <w:t>relative</w:t>
      </w:r>
      <w:proofErr w:type="gramEnd"/>
      <w:r w:rsidRPr="00747FBE">
        <w:rPr>
          <w:rFonts w:ascii="Arial Narrow" w:hAnsi="Arial Narrow" w:cs="Arial"/>
          <w:sz w:val="20"/>
          <w:szCs w:val="20"/>
        </w:rPr>
        <w:t xml:space="preserve"> au rapprochement des législations des États membres concernant </w:t>
      </w:r>
      <w:r w:rsidRPr="00747FBE">
        <w:rPr>
          <w:rFonts w:ascii="Arial Narrow" w:hAnsi="Arial Narrow" w:cs="Arial"/>
          <w:b/>
          <w:bCs/>
          <w:sz w:val="20"/>
          <w:szCs w:val="20"/>
        </w:rPr>
        <w:t>la compatibilité électromagnétique</w:t>
      </w:r>
      <w:r w:rsidRPr="00747FBE">
        <w:rPr>
          <w:rFonts w:ascii="Arial Narrow" w:hAnsi="Arial Narrow" w:cs="Arial"/>
          <w:sz w:val="20"/>
          <w:szCs w:val="20"/>
        </w:rPr>
        <w:t> (refonte de la directive) abroge la directive 2004/108/CE du Parlement européen et du Conseil du 15 décembre 2004 en date du 20 avril 2016.</w:t>
      </w:r>
    </w:p>
    <w:p w14:paraId="18A9332E" w14:textId="77777777" w:rsidR="00E17AB4" w:rsidRPr="00747FBE" w:rsidRDefault="00E17AB4" w:rsidP="00435CA7">
      <w:pPr>
        <w:pStyle w:val="Paragraphedeliste"/>
        <w:numPr>
          <w:ilvl w:val="0"/>
          <w:numId w:val="6"/>
        </w:numPr>
        <w:ind w:right="-568"/>
        <w:rPr>
          <w:rFonts w:ascii="Arial Narrow" w:hAnsi="Arial Narrow" w:cs="Arial"/>
          <w:sz w:val="20"/>
          <w:szCs w:val="20"/>
        </w:rPr>
      </w:pPr>
      <w:r w:rsidRPr="00747FBE">
        <w:rPr>
          <w:rFonts w:ascii="Arial Narrow" w:hAnsi="Arial Narrow" w:cs="Arial"/>
          <w:sz w:val="20"/>
          <w:szCs w:val="20"/>
        </w:rPr>
        <w:t xml:space="preserve">La directive </w:t>
      </w:r>
      <w:r w:rsidRPr="00747FBE">
        <w:rPr>
          <w:rFonts w:ascii="Arial Narrow" w:hAnsi="Arial Narrow" w:cs="Arial"/>
          <w:b/>
          <w:bCs/>
          <w:sz w:val="20"/>
          <w:szCs w:val="20"/>
        </w:rPr>
        <w:t>2011/65/UE</w:t>
      </w:r>
      <w:r w:rsidRPr="00747FBE">
        <w:rPr>
          <w:rFonts w:ascii="Arial Narrow" w:hAnsi="Arial Narrow" w:cs="Arial"/>
          <w:sz w:val="20"/>
          <w:szCs w:val="20"/>
        </w:rPr>
        <w:t xml:space="preserve"> du Parlement européen et du Conseil du 8 juin 2011 relative à la </w:t>
      </w:r>
      <w:r w:rsidRPr="00747FBE">
        <w:rPr>
          <w:rFonts w:ascii="Arial Narrow" w:hAnsi="Arial Narrow" w:cs="Arial"/>
          <w:b/>
          <w:bCs/>
          <w:sz w:val="20"/>
          <w:szCs w:val="20"/>
        </w:rPr>
        <w:t>limitation de l’utilisation de certaines substances dangereuses</w:t>
      </w:r>
      <w:r w:rsidRPr="00747FBE">
        <w:rPr>
          <w:rFonts w:ascii="Arial Narrow" w:hAnsi="Arial Narrow" w:cs="Arial"/>
          <w:sz w:val="20"/>
          <w:szCs w:val="20"/>
        </w:rPr>
        <w:t xml:space="preserve"> </w:t>
      </w:r>
      <w:r w:rsidRPr="00747FBE">
        <w:rPr>
          <w:rFonts w:ascii="Arial Narrow" w:hAnsi="Arial Narrow" w:cs="Arial"/>
          <w:b/>
          <w:bCs/>
          <w:sz w:val="20"/>
          <w:szCs w:val="20"/>
        </w:rPr>
        <w:t>dans les équipements électriques et électroniques</w:t>
      </w:r>
      <w:r w:rsidRPr="00747FBE">
        <w:rPr>
          <w:rFonts w:ascii="Arial Narrow" w:hAnsi="Arial Narrow" w:cs="Arial"/>
          <w:sz w:val="20"/>
          <w:szCs w:val="20"/>
        </w:rPr>
        <w:t xml:space="preserve"> </w:t>
      </w:r>
    </w:p>
    <w:p w14:paraId="2E1D2376" w14:textId="77777777" w:rsidR="00E17AB4" w:rsidRPr="00747FBE" w:rsidRDefault="00E17AB4" w:rsidP="00435CA7">
      <w:pPr>
        <w:pStyle w:val="Paragraphedeliste"/>
        <w:numPr>
          <w:ilvl w:val="0"/>
          <w:numId w:val="6"/>
        </w:numPr>
        <w:ind w:right="-568"/>
        <w:rPr>
          <w:rFonts w:ascii="Arial Narrow" w:hAnsi="Arial Narrow" w:cs="Arial"/>
          <w:sz w:val="20"/>
          <w:szCs w:val="20"/>
        </w:rPr>
      </w:pPr>
      <w:r w:rsidRPr="00747FBE">
        <w:rPr>
          <w:rFonts w:ascii="Arial Narrow" w:hAnsi="Arial Narrow" w:cs="Arial"/>
          <w:b/>
          <w:bCs/>
          <w:sz w:val="20"/>
          <w:szCs w:val="20"/>
        </w:rPr>
        <w:t>Règlement (CE) n° 1907/2006</w:t>
      </w:r>
      <w:r w:rsidRPr="00747FBE">
        <w:rPr>
          <w:rFonts w:ascii="Arial Narrow" w:hAnsi="Arial Narrow" w:cs="Arial"/>
          <w:sz w:val="20"/>
          <w:szCs w:val="20"/>
        </w:rPr>
        <w:t xml:space="preserve"> du Parlement européen et du Conseil du 18 décembre 2006 </w:t>
      </w:r>
    </w:p>
    <w:p w14:paraId="2EE61EBD" w14:textId="77777777" w:rsidR="00E17AB4" w:rsidRPr="00747FBE" w:rsidRDefault="00E17AB4" w:rsidP="00E17AB4">
      <w:pPr>
        <w:pStyle w:val="Paragraphedeliste"/>
        <w:ind w:left="720" w:right="-568"/>
        <w:rPr>
          <w:rFonts w:ascii="Arial Narrow" w:hAnsi="Arial Narrow" w:cs="Arial"/>
          <w:sz w:val="20"/>
          <w:szCs w:val="20"/>
        </w:rPr>
      </w:pPr>
      <w:proofErr w:type="gramStart"/>
      <w:r w:rsidRPr="00747FBE">
        <w:rPr>
          <w:rFonts w:ascii="Arial Narrow" w:hAnsi="Arial Narrow" w:cs="Arial"/>
          <w:sz w:val="20"/>
          <w:szCs w:val="20"/>
        </w:rPr>
        <w:t>concernant</w:t>
      </w:r>
      <w:proofErr w:type="gramEnd"/>
      <w:r w:rsidRPr="00747FBE">
        <w:rPr>
          <w:rFonts w:ascii="Arial Narrow" w:hAnsi="Arial Narrow" w:cs="Arial"/>
          <w:sz w:val="20"/>
          <w:szCs w:val="20"/>
        </w:rPr>
        <w:t xml:space="preserve"> </w:t>
      </w:r>
      <w:r w:rsidRPr="00747FBE">
        <w:rPr>
          <w:rFonts w:ascii="Arial Narrow" w:hAnsi="Arial Narrow" w:cs="Arial"/>
          <w:b/>
          <w:bCs/>
          <w:sz w:val="20"/>
          <w:szCs w:val="20"/>
        </w:rPr>
        <w:t>l'enregistrement, l'évaluation et l'autorisation des substances chimiques</w:t>
      </w:r>
      <w:r w:rsidRPr="00747FBE">
        <w:rPr>
          <w:rFonts w:ascii="Arial Narrow" w:hAnsi="Arial Narrow" w:cs="Arial"/>
          <w:sz w:val="20"/>
          <w:szCs w:val="20"/>
        </w:rPr>
        <w:t>, ainsi que les restrictions applicables à ces substances (</w:t>
      </w:r>
      <w:r w:rsidRPr="00747FBE">
        <w:rPr>
          <w:rFonts w:ascii="Arial Narrow" w:hAnsi="Arial Narrow" w:cs="Arial"/>
          <w:b/>
          <w:bCs/>
          <w:sz w:val="20"/>
          <w:szCs w:val="20"/>
        </w:rPr>
        <w:t>REACH</w:t>
      </w:r>
      <w:r w:rsidRPr="00747FBE">
        <w:rPr>
          <w:rFonts w:ascii="Arial Narrow" w:hAnsi="Arial Narrow" w:cs="Arial"/>
          <w:sz w:val="20"/>
          <w:szCs w:val="20"/>
        </w:rPr>
        <w:t xml:space="preserve">), et instituant une Agence européenne des substances chimiques </w:t>
      </w:r>
    </w:p>
    <w:p w14:paraId="23D263FC" w14:textId="5EEE21BF" w:rsidR="00935D4C" w:rsidRPr="00747FBE" w:rsidRDefault="00935D4C">
      <w:pPr>
        <w:rPr>
          <w:rFonts w:ascii="Arial Narrow" w:hAnsi="Arial Narrow" w:cs="Arial"/>
          <w:b/>
          <w:bCs/>
          <w:i/>
          <w:iCs/>
          <w:sz w:val="20"/>
          <w:szCs w:val="20"/>
        </w:rPr>
      </w:pPr>
      <w:r w:rsidRPr="00747FBE">
        <w:rPr>
          <w:rFonts w:ascii="Arial Narrow" w:hAnsi="Arial Narrow" w:cs="Arial"/>
          <w:b/>
          <w:bCs/>
          <w:i/>
          <w:iCs/>
          <w:sz w:val="20"/>
          <w:szCs w:val="20"/>
        </w:rPr>
        <w:br w:type="page"/>
      </w:r>
    </w:p>
    <w:p w14:paraId="59527BE2" w14:textId="02B74898" w:rsidR="00B820F0" w:rsidRPr="00747FBE" w:rsidRDefault="00B820F0" w:rsidP="001F77B0">
      <w:pPr>
        <w:pStyle w:val="Style1"/>
        <w:rPr>
          <w:rFonts w:ascii="Arial Narrow" w:hAnsi="Arial Narrow"/>
        </w:rPr>
      </w:pPr>
      <w:bookmarkStart w:id="3" w:name="_Toc95809908"/>
      <w:r w:rsidRPr="00747FBE">
        <w:rPr>
          <w:rFonts w:ascii="Arial Narrow" w:hAnsi="Arial Narrow"/>
        </w:rPr>
        <w:lastRenderedPageBreak/>
        <w:t xml:space="preserve">VENTILATION MECANIQUE </w:t>
      </w:r>
      <w:r w:rsidR="0048069F" w:rsidRPr="00747FBE">
        <w:rPr>
          <w:rFonts w:ascii="Arial Narrow" w:hAnsi="Arial Narrow"/>
        </w:rPr>
        <w:t>DU LOGEMENT</w:t>
      </w:r>
      <w:bookmarkEnd w:id="3"/>
    </w:p>
    <w:p w14:paraId="3823E35C" w14:textId="3B21FF7E" w:rsidR="00B820F0" w:rsidRPr="00747FBE" w:rsidRDefault="00B820F0" w:rsidP="00353FA4">
      <w:pPr>
        <w:pStyle w:val="Style3"/>
        <w:numPr>
          <w:ilvl w:val="1"/>
          <w:numId w:val="18"/>
        </w:numPr>
        <w:rPr>
          <w:rFonts w:ascii="Arial Narrow" w:hAnsi="Arial Narrow"/>
        </w:rPr>
      </w:pPr>
      <w:bookmarkStart w:id="4" w:name="_Toc95809909"/>
      <w:r w:rsidRPr="00747FBE">
        <w:rPr>
          <w:rFonts w:ascii="Arial Narrow" w:hAnsi="Arial Narrow"/>
        </w:rPr>
        <w:t>Principe de ventilation</w:t>
      </w:r>
      <w:bookmarkEnd w:id="4"/>
      <w:r w:rsidRPr="00747FBE">
        <w:rPr>
          <w:rFonts w:ascii="Arial Narrow" w:hAnsi="Arial Narrow"/>
        </w:rPr>
        <w:t xml:space="preserve">  </w:t>
      </w:r>
    </w:p>
    <w:p w14:paraId="53D6073A" w14:textId="77777777" w:rsidR="00B820F0" w:rsidRPr="00747FBE" w:rsidRDefault="00B820F0" w:rsidP="00B820F0">
      <w:pPr>
        <w:ind w:left="426" w:hanging="426"/>
        <w:rPr>
          <w:rFonts w:ascii="Arial Narrow" w:hAnsi="Arial Narrow" w:cs="Arial"/>
          <w:sz w:val="20"/>
          <w:szCs w:val="20"/>
        </w:rPr>
      </w:pPr>
    </w:p>
    <w:p w14:paraId="0F7AB4CD" w14:textId="6AEC1C97" w:rsidR="0048069F" w:rsidRPr="00747FBE" w:rsidRDefault="0048069F" w:rsidP="0048069F">
      <w:pPr>
        <w:spacing w:beforeLines="40" w:before="96" w:afterLines="60" w:after="144" w:line="20" w:lineRule="atLeast"/>
        <w:rPr>
          <w:rFonts w:ascii="Arial Narrow" w:hAnsi="Arial Narrow" w:cs="Arial"/>
          <w:sz w:val="20"/>
          <w:szCs w:val="20"/>
        </w:rPr>
      </w:pPr>
      <w:r w:rsidRPr="00747FBE">
        <w:rPr>
          <w:rFonts w:ascii="Arial Narrow" w:hAnsi="Arial Narrow" w:cs="Arial"/>
          <w:sz w:val="20"/>
          <w:szCs w:val="20"/>
        </w:rPr>
        <w:t xml:space="preserve">Le principe est celui d’un système de ventilation mécanique double flux pour Maison Individuelle avec récupération de chaleur. Ce système apporte aux occupants un air de qualité ainsi que du confort acoustique et thermique. </w:t>
      </w:r>
    </w:p>
    <w:p w14:paraId="6658B7F9" w14:textId="3568CD02" w:rsidR="005E4654" w:rsidRPr="00747FBE" w:rsidRDefault="00351A9F" w:rsidP="005E4654">
      <w:pPr>
        <w:rPr>
          <w:rFonts w:ascii="Arial Narrow" w:hAnsi="Arial Narrow" w:cs="Arial"/>
          <w:b/>
          <w:bCs/>
          <w:sz w:val="20"/>
          <w:szCs w:val="20"/>
        </w:rPr>
      </w:pPr>
      <w:r w:rsidRPr="00747FBE">
        <w:rPr>
          <w:rFonts w:ascii="Arial Narrow" w:hAnsi="Arial Narrow" w:cs="Arial"/>
          <w:b/>
          <w:bCs/>
          <w:sz w:val="20"/>
          <w:szCs w:val="20"/>
        </w:rPr>
        <w:t xml:space="preserve">La ventilation et filtration de l’air entrant sera réalisée grâce à une unité de ventilation double flux InspirAIR® installée en volume chauffé dans la maison : </w:t>
      </w:r>
    </w:p>
    <w:p w14:paraId="0E5BF7DC" w14:textId="1DA5711F" w:rsidR="00351A9F" w:rsidRPr="00747FBE" w:rsidRDefault="00351A9F" w:rsidP="005E4654">
      <w:pPr>
        <w:rPr>
          <w:rFonts w:ascii="Arial Narrow" w:hAnsi="Arial Narrow" w:cs="Arial"/>
          <w:b/>
          <w:bCs/>
          <w:sz w:val="20"/>
          <w:szCs w:val="20"/>
        </w:rPr>
      </w:pPr>
      <w:r w:rsidRPr="00747FBE">
        <w:rPr>
          <w:rFonts w:ascii="Arial Narrow" w:hAnsi="Arial Narrow" w:cs="Arial"/>
          <w:b/>
          <w:bCs/>
          <w:sz w:val="20"/>
          <w:szCs w:val="20"/>
        </w:rPr>
        <w:t xml:space="preserve">- </w:t>
      </w:r>
      <w:proofErr w:type="spellStart"/>
      <w:r w:rsidRPr="00747FBE">
        <w:rPr>
          <w:rFonts w:ascii="Arial Narrow" w:hAnsi="Arial Narrow" w:cs="Arial"/>
          <w:b/>
          <w:bCs/>
          <w:sz w:val="20"/>
          <w:szCs w:val="20"/>
        </w:rPr>
        <w:t>InspirAIR®Side</w:t>
      </w:r>
      <w:proofErr w:type="spellEnd"/>
      <w:r w:rsidRPr="00747FBE">
        <w:rPr>
          <w:rFonts w:ascii="Arial Narrow" w:hAnsi="Arial Narrow" w:cs="Arial"/>
          <w:b/>
          <w:bCs/>
          <w:sz w:val="20"/>
          <w:szCs w:val="20"/>
        </w:rPr>
        <w:t xml:space="preserve"> ou équivalent pour installation en faux-plafond ou fixation au mur</w:t>
      </w:r>
    </w:p>
    <w:p w14:paraId="0CFED777" w14:textId="283635A4" w:rsidR="00351A9F" w:rsidRPr="00747FBE" w:rsidRDefault="00351A9F" w:rsidP="005E4654">
      <w:pPr>
        <w:rPr>
          <w:rFonts w:ascii="Arial Narrow" w:hAnsi="Arial Narrow" w:cs="Arial"/>
          <w:b/>
          <w:bCs/>
          <w:sz w:val="20"/>
          <w:szCs w:val="20"/>
        </w:rPr>
      </w:pPr>
      <w:r w:rsidRPr="00747FBE">
        <w:rPr>
          <w:rFonts w:ascii="Arial Narrow" w:hAnsi="Arial Narrow" w:cs="Arial"/>
          <w:b/>
          <w:bCs/>
          <w:sz w:val="20"/>
          <w:szCs w:val="20"/>
        </w:rPr>
        <w:t xml:space="preserve">- </w:t>
      </w:r>
      <w:proofErr w:type="spellStart"/>
      <w:r w:rsidRPr="00747FBE">
        <w:rPr>
          <w:rFonts w:ascii="Arial Narrow" w:hAnsi="Arial Narrow" w:cs="Arial"/>
          <w:b/>
          <w:bCs/>
          <w:sz w:val="20"/>
          <w:szCs w:val="20"/>
        </w:rPr>
        <w:t>InspirAIR®Top</w:t>
      </w:r>
      <w:proofErr w:type="spellEnd"/>
      <w:r w:rsidRPr="00747FBE">
        <w:rPr>
          <w:rFonts w:ascii="Arial Narrow" w:hAnsi="Arial Narrow" w:cs="Arial"/>
          <w:b/>
          <w:bCs/>
          <w:sz w:val="20"/>
          <w:szCs w:val="20"/>
        </w:rPr>
        <w:t xml:space="preserve"> ou équivalent pour fixation au mur ou sur des pieds </w:t>
      </w:r>
    </w:p>
    <w:p w14:paraId="18973B4C" w14:textId="77777777" w:rsidR="00351A9F" w:rsidRPr="00747FBE" w:rsidRDefault="00351A9F" w:rsidP="005E4654">
      <w:pPr>
        <w:rPr>
          <w:rFonts w:ascii="Arial Narrow" w:hAnsi="Arial Narrow" w:cs="Arial"/>
          <w:sz w:val="20"/>
          <w:szCs w:val="20"/>
        </w:rPr>
      </w:pPr>
    </w:p>
    <w:p w14:paraId="3F37B552" w14:textId="77777777" w:rsidR="00351A9F" w:rsidRPr="00747FBE" w:rsidRDefault="00351A9F" w:rsidP="00351A9F">
      <w:pPr>
        <w:spacing w:beforeLines="40" w:before="96" w:afterLines="60" w:after="144" w:line="20" w:lineRule="atLeast"/>
        <w:rPr>
          <w:rFonts w:ascii="Arial Narrow" w:hAnsi="Arial Narrow" w:cs="Arial"/>
          <w:sz w:val="20"/>
          <w:szCs w:val="20"/>
        </w:rPr>
      </w:pPr>
      <w:r w:rsidRPr="00747FBE">
        <w:rPr>
          <w:rFonts w:ascii="Arial Narrow" w:hAnsi="Arial Narrow" w:cs="Arial"/>
          <w:sz w:val="20"/>
          <w:szCs w:val="20"/>
        </w:rPr>
        <w:t>Le système garantit que les débits de ventilation nécessaires sont régulés en permanence, en insufflation comme en extraction. La circulation de l’air se fait depuis les bouches de soufflage placées dans les pièces principales vers les bouches d’extraction situées dans les pièces de service. Afin de respecter cette exigence, des passages de transit seront réalisés.</w:t>
      </w:r>
    </w:p>
    <w:p w14:paraId="5733DEB5" w14:textId="5E70207C" w:rsidR="00351A9F" w:rsidRPr="00747FBE" w:rsidRDefault="00351A9F" w:rsidP="00351A9F">
      <w:pPr>
        <w:spacing w:beforeLines="40" w:before="96" w:afterLines="60" w:after="144" w:line="20" w:lineRule="atLeast"/>
        <w:rPr>
          <w:rFonts w:ascii="Arial Narrow" w:hAnsi="Arial Narrow" w:cs="Arial"/>
          <w:sz w:val="20"/>
          <w:szCs w:val="20"/>
        </w:rPr>
      </w:pPr>
      <w:r w:rsidRPr="00747FBE">
        <w:rPr>
          <w:rFonts w:ascii="Arial Narrow" w:hAnsi="Arial Narrow" w:cs="Arial"/>
          <w:sz w:val="20"/>
          <w:szCs w:val="20"/>
        </w:rPr>
        <w:t>Les bouches d’extraction garantissent le débit réglementaire extrait du logement. Les bouches d’amenée d’air fournissent les débits de renouvellement d’air.</w:t>
      </w:r>
    </w:p>
    <w:p w14:paraId="7BF3B060" w14:textId="77777777" w:rsidR="00351A9F" w:rsidRPr="00747FBE" w:rsidRDefault="00351A9F" w:rsidP="00351A9F">
      <w:pPr>
        <w:spacing w:beforeLines="40" w:before="96" w:afterLines="60" w:after="144" w:line="20" w:lineRule="atLeast"/>
        <w:rPr>
          <w:rFonts w:ascii="Arial Narrow" w:hAnsi="Arial Narrow" w:cs="Arial"/>
          <w:sz w:val="20"/>
          <w:szCs w:val="20"/>
        </w:rPr>
      </w:pPr>
      <w:r w:rsidRPr="00747FBE">
        <w:rPr>
          <w:rFonts w:ascii="Arial Narrow" w:hAnsi="Arial Narrow" w:cs="Arial"/>
          <w:sz w:val="20"/>
          <w:szCs w:val="20"/>
        </w:rPr>
        <w:t>L’échangeur de chaleur permettra le préchauffage de l’air neuf en hiver. En été, le rafraîchissement sera assuré par l’utilisation du puits enterré et du by-pass échangeur.</w:t>
      </w:r>
    </w:p>
    <w:p w14:paraId="18D42C8B" w14:textId="7A8C30EE" w:rsidR="00351A9F" w:rsidRPr="00747FBE" w:rsidRDefault="00351A9F" w:rsidP="00351A9F">
      <w:pPr>
        <w:spacing w:beforeLines="40" w:before="96" w:afterLines="60" w:after="144" w:line="20" w:lineRule="atLeast"/>
        <w:rPr>
          <w:rFonts w:ascii="Arial Narrow" w:hAnsi="Arial Narrow" w:cs="Arial"/>
          <w:sz w:val="20"/>
          <w:szCs w:val="20"/>
        </w:rPr>
      </w:pPr>
      <w:r w:rsidRPr="00747FBE">
        <w:rPr>
          <w:rFonts w:ascii="Arial Narrow" w:hAnsi="Arial Narrow" w:cs="Arial"/>
          <w:sz w:val="20"/>
          <w:szCs w:val="20"/>
        </w:rPr>
        <w:t>Le système autorisera quatre allures : un débit vacances lorsque personne ne se trouve dans le logement, un débit de base, un débit de pointe en cuisine</w:t>
      </w:r>
      <w:r w:rsidR="00E25038" w:rsidRPr="00747FBE">
        <w:rPr>
          <w:rFonts w:ascii="Arial Narrow" w:hAnsi="Arial Narrow" w:cs="Arial"/>
          <w:sz w:val="20"/>
          <w:szCs w:val="20"/>
        </w:rPr>
        <w:t xml:space="preserve"> et</w:t>
      </w:r>
      <w:r w:rsidRPr="00747FBE">
        <w:rPr>
          <w:rFonts w:ascii="Arial Narrow" w:hAnsi="Arial Narrow" w:cs="Arial"/>
          <w:sz w:val="20"/>
          <w:szCs w:val="20"/>
        </w:rPr>
        <w:t xml:space="preserve"> un grand débit de </w:t>
      </w:r>
      <w:proofErr w:type="spellStart"/>
      <w:r w:rsidRPr="00747FBE">
        <w:rPr>
          <w:rFonts w:ascii="Arial Narrow" w:hAnsi="Arial Narrow" w:cs="Arial"/>
          <w:sz w:val="20"/>
          <w:szCs w:val="20"/>
        </w:rPr>
        <w:t>surventilation</w:t>
      </w:r>
      <w:proofErr w:type="spellEnd"/>
      <w:r w:rsidRPr="00747FBE">
        <w:rPr>
          <w:rFonts w:ascii="Arial Narrow" w:hAnsi="Arial Narrow" w:cs="Arial"/>
          <w:sz w:val="20"/>
          <w:szCs w:val="20"/>
        </w:rPr>
        <w:t xml:space="preserve"> pour optimiser la qualité d’air.</w:t>
      </w:r>
    </w:p>
    <w:p w14:paraId="1EBD9D4D" w14:textId="1782DE10" w:rsidR="00351A9F" w:rsidRPr="00747FBE" w:rsidRDefault="00351A9F" w:rsidP="00351A9F">
      <w:pPr>
        <w:spacing w:beforeLines="40" w:before="96" w:afterLines="60" w:after="144" w:line="20" w:lineRule="atLeast"/>
        <w:rPr>
          <w:rFonts w:ascii="Arial Narrow" w:hAnsi="Arial Narrow" w:cs="Arial"/>
          <w:sz w:val="20"/>
          <w:szCs w:val="20"/>
        </w:rPr>
      </w:pPr>
      <w:r w:rsidRPr="00747FBE">
        <w:rPr>
          <w:rFonts w:ascii="Arial Narrow" w:hAnsi="Arial Narrow" w:cs="Arial"/>
          <w:sz w:val="20"/>
          <w:szCs w:val="20"/>
        </w:rPr>
        <w:t>L’air insufflé et l’air rejeté seront filtrés pour garantir un air de meilleure qualité à l’intérieur du logement et une isolation de l’habitat vis-à-vis des bruits extérieurs (vent, trafic routier…).</w:t>
      </w:r>
    </w:p>
    <w:p w14:paraId="128DD52C" w14:textId="6637A5CA" w:rsidR="00281F5B" w:rsidRPr="00747FBE" w:rsidRDefault="00281F5B" w:rsidP="00351A9F">
      <w:pPr>
        <w:spacing w:beforeLines="40" w:before="96" w:afterLines="60" w:after="144" w:line="20" w:lineRule="atLeast"/>
        <w:rPr>
          <w:rFonts w:ascii="Arial Narrow" w:hAnsi="Arial Narrow" w:cs="Arial"/>
          <w:sz w:val="20"/>
          <w:szCs w:val="20"/>
        </w:rPr>
      </w:pPr>
    </w:p>
    <w:p w14:paraId="73469EED" w14:textId="3F941672" w:rsidR="00281F5B" w:rsidRPr="00747FBE" w:rsidRDefault="00281F5B" w:rsidP="00351A9F">
      <w:pPr>
        <w:spacing w:beforeLines="40" w:before="96" w:afterLines="60" w:after="144" w:line="20" w:lineRule="atLeast"/>
        <w:rPr>
          <w:rFonts w:ascii="Arial Narrow" w:hAnsi="Arial Narrow" w:cs="Arial"/>
          <w:sz w:val="20"/>
          <w:szCs w:val="20"/>
          <w:u w:val="single"/>
        </w:rPr>
      </w:pPr>
      <w:r w:rsidRPr="00747FBE">
        <w:rPr>
          <w:rFonts w:ascii="Arial Narrow" w:hAnsi="Arial Narrow" w:cs="Arial"/>
          <w:sz w:val="20"/>
          <w:szCs w:val="20"/>
          <w:u w:val="single"/>
        </w:rPr>
        <w:t>Exemple d’installation avec une unité InspirAIR® Top</w:t>
      </w:r>
    </w:p>
    <w:p w14:paraId="4D816E81" w14:textId="1CB8D4CA" w:rsidR="00351A9F" w:rsidRPr="00747FBE" w:rsidRDefault="00281F5B" w:rsidP="005E4654">
      <w:pPr>
        <w:rPr>
          <w:rFonts w:ascii="Arial Narrow" w:hAnsi="Arial Narrow" w:cs="Arial"/>
          <w:sz w:val="20"/>
          <w:szCs w:val="20"/>
        </w:rPr>
      </w:pPr>
      <w:r w:rsidRPr="00747FBE">
        <w:rPr>
          <w:rFonts w:ascii="Arial Narrow" w:hAnsi="Arial Narrow" w:cs="Arial"/>
          <w:noProof/>
          <w:sz w:val="20"/>
          <w:szCs w:val="20"/>
        </w:rPr>
        <w:drawing>
          <wp:inline distT="0" distB="0" distL="0" distR="0" wp14:anchorId="79C81774" wp14:editId="7103A90A">
            <wp:extent cx="6115754" cy="3390900"/>
            <wp:effectExtent l="0" t="0" r="0" b="0"/>
            <wp:docPr id="1" name="Image 1" descr="Une image contenant texte, intérieur, apparei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intérieur, appareil&#10;&#10;Description générée automatiquement"/>
                    <pic:cNvPicPr/>
                  </pic:nvPicPr>
                  <pic:blipFill>
                    <a:blip r:embed="rId13"/>
                    <a:stretch>
                      <a:fillRect/>
                    </a:stretch>
                  </pic:blipFill>
                  <pic:spPr>
                    <a:xfrm>
                      <a:off x="0" y="0"/>
                      <a:ext cx="6118295" cy="3392309"/>
                    </a:xfrm>
                    <a:prstGeom prst="rect">
                      <a:avLst/>
                    </a:prstGeom>
                  </pic:spPr>
                </pic:pic>
              </a:graphicData>
            </a:graphic>
          </wp:inline>
        </w:drawing>
      </w:r>
    </w:p>
    <w:p w14:paraId="7E9FCF70" w14:textId="77777777" w:rsidR="006C0AD9" w:rsidRPr="00747FBE" w:rsidRDefault="006C0AD9" w:rsidP="005E4654">
      <w:pPr>
        <w:rPr>
          <w:rFonts w:ascii="Arial Narrow" w:hAnsi="Arial Narrow" w:cs="Arial"/>
          <w:sz w:val="20"/>
          <w:szCs w:val="20"/>
        </w:rPr>
      </w:pPr>
    </w:p>
    <w:p w14:paraId="0EBF8C76" w14:textId="77777777" w:rsidR="00E25038" w:rsidRPr="00747FBE" w:rsidRDefault="00E25038">
      <w:pPr>
        <w:rPr>
          <w:rFonts w:ascii="Arial Narrow" w:hAnsi="Arial Narrow" w:cs="Arial"/>
          <w:b/>
          <w:bCs/>
          <w:iCs/>
          <w:sz w:val="20"/>
          <w:szCs w:val="20"/>
          <w:u w:val="single"/>
        </w:rPr>
      </w:pPr>
      <w:r w:rsidRPr="00747FBE">
        <w:rPr>
          <w:rFonts w:ascii="Arial Narrow" w:hAnsi="Arial Narrow"/>
        </w:rPr>
        <w:br w:type="page"/>
      </w:r>
    </w:p>
    <w:p w14:paraId="3566D08D" w14:textId="0B905C10" w:rsidR="00990706" w:rsidRPr="00747FBE" w:rsidRDefault="00990706" w:rsidP="00DB0A26">
      <w:pPr>
        <w:pStyle w:val="Style2"/>
        <w:numPr>
          <w:ilvl w:val="1"/>
          <w:numId w:val="18"/>
        </w:numPr>
        <w:rPr>
          <w:rFonts w:ascii="Arial Narrow" w:hAnsi="Arial Narrow"/>
        </w:rPr>
      </w:pPr>
      <w:bookmarkStart w:id="5" w:name="_Toc95809910"/>
      <w:r w:rsidRPr="00747FBE">
        <w:rPr>
          <w:rFonts w:ascii="Arial Narrow" w:hAnsi="Arial Narrow"/>
        </w:rPr>
        <w:lastRenderedPageBreak/>
        <w:t>Admission d’air neuf</w:t>
      </w:r>
      <w:bookmarkEnd w:id="5"/>
    </w:p>
    <w:p w14:paraId="282EC660" w14:textId="77777777" w:rsidR="00E11105" w:rsidRPr="00747FBE" w:rsidRDefault="00E11105" w:rsidP="00E11105">
      <w:pPr>
        <w:pStyle w:val="Style3"/>
        <w:numPr>
          <w:ilvl w:val="0"/>
          <w:numId w:val="0"/>
        </w:numPr>
        <w:rPr>
          <w:rFonts w:ascii="Arial Narrow" w:hAnsi="Arial Narrow"/>
        </w:rPr>
      </w:pPr>
    </w:p>
    <w:p w14:paraId="161092FC" w14:textId="7DFE681A" w:rsidR="005E4654" w:rsidRPr="00747FBE" w:rsidRDefault="005E4654" w:rsidP="00353FA4">
      <w:pPr>
        <w:pStyle w:val="Style3"/>
        <w:numPr>
          <w:ilvl w:val="2"/>
          <w:numId w:val="17"/>
        </w:numPr>
        <w:rPr>
          <w:rFonts w:ascii="Arial Narrow" w:hAnsi="Arial Narrow"/>
        </w:rPr>
      </w:pPr>
      <w:bookmarkStart w:id="6" w:name="_Toc95809911"/>
      <w:r w:rsidRPr="00747FBE">
        <w:rPr>
          <w:rFonts w:ascii="Arial Narrow" w:hAnsi="Arial Narrow"/>
        </w:rPr>
        <w:t>Admission d’air neuf</w:t>
      </w:r>
      <w:r w:rsidR="00E25038" w:rsidRPr="00747FBE">
        <w:rPr>
          <w:rFonts w:ascii="Arial Narrow" w:hAnsi="Arial Narrow"/>
        </w:rPr>
        <w:t xml:space="preserve"> dans les pièces de vie</w:t>
      </w:r>
      <w:bookmarkEnd w:id="6"/>
      <w:r w:rsidR="00B70A96" w:rsidRPr="00747FBE">
        <w:rPr>
          <w:rFonts w:ascii="Arial Narrow" w:hAnsi="Arial Narrow"/>
        </w:rPr>
        <w:t xml:space="preserve"> </w:t>
      </w:r>
    </w:p>
    <w:p w14:paraId="14E3818D" w14:textId="77777777" w:rsidR="005E4654" w:rsidRPr="00747FBE" w:rsidRDefault="005E4654" w:rsidP="005E4654">
      <w:pPr>
        <w:ind w:left="426" w:hanging="426"/>
        <w:rPr>
          <w:rFonts w:ascii="Arial Narrow" w:hAnsi="Arial Narrow" w:cs="Arial"/>
          <w:sz w:val="20"/>
          <w:szCs w:val="20"/>
        </w:rPr>
      </w:pPr>
    </w:p>
    <w:p w14:paraId="449E3B63" w14:textId="15692FD0" w:rsidR="00EC15C6" w:rsidRPr="00747FBE" w:rsidRDefault="00EC15C6" w:rsidP="006401AF">
      <w:pPr>
        <w:rPr>
          <w:rFonts w:ascii="Arial Narrow" w:hAnsi="Arial Narrow" w:cs="Arial"/>
          <w:sz w:val="20"/>
          <w:szCs w:val="20"/>
        </w:rPr>
      </w:pPr>
    </w:p>
    <w:p w14:paraId="098B1104" w14:textId="462E1822" w:rsidR="00BA2B36" w:rsidRPr="00747FBE" w:rsidRDefault="00BA2B36" w:rsidP="00FD21C7">
      <w:pPr>
        <w:spacing w:beforeLines="40" w:before="96" w:afterLines="60" w:after="144" w:line="20" w:lineRule="atLeast"/>
        <w:rPr>
          <w:rFonts w:ascii="Arial Narrow" w:hAnsi="Arial Narrow"/>
          <w:color w:val="000000" w:themeColor="text1"/>
          <w:sz w:val="20"/>
          <w:szCs w:val="20"/>
        </w:rPr>
      </w:pPr>
      <w:r w:rsidRPr="00747FBE">
        <w:rPr>
          <w:rFonts w:ascii="Arial Narrow" w:hAnsi="Arial Narrow"/>
          <w:color w:val="000000" w:themeColor="text1"/>
          <w:sz w:val="20"/>
          <w:szCs w:val="20"/>
        </w:rPr>
        <w:t>L’arrivée d’air neuf dans les chambres et séjour se fera par des bouches d’insufflation orientables, positionnables au mur ou au plafond. Des déflecteurs réglables permettront d’orienter le jet d’air insufflé. Afin d’éviter les courants d’air, elles seront installées en partie haute de la pièce.</w:t>
      </w:r>
    </w:p>
    <w:p w14:paraId="11DB445E" w14:textId="77777777" w:rsidR="001029A1" w:rsidRPr="00747FBE" w:rsidRDefault="001029A1" w:rsidP="001029A1">
      <w:pPr>
        <w:spacing w:beforeLines="40" w:before="96" w:afterLines="60" w:after="144" w:line="20" w:lineRule="atLeast"/>
        <w:ind w:left="709" w:hanging="709"/>
        <w:rPr>
          <w:rFonts w:ascii="Arial Narrow" w:hAnsi="Arial Narrow"/>
          <w:color w:val="000000" w:themeColor="text1"/>
          <w:sz w:val="20"/>
          <w:szCs w:val="20"/>
        </w:rPr>
      </w:pPr>
      <w:r w:rsidRPr="00747FBE">
        <w:rPr>
          <w:rFonts w:ascii="Arial Narrow" w:hAnsi="Arial Narrow"/>
          <w:color w:val="000000" w:themeColor="text1"/>
          <w:sz w:val="20"/>
          <w:szCs w:val="20"/>
        </w:rPr>
        <w:t>Il sera installé 2 bouches d’amenée d’air en séjour, et 1 par chambre.</w:t>
      </w:r>
    </w:p>
    <w:p w14:paraId="64270D93" w14:textId="77777777" w:rsidR="001029A1" w:rsidRPr="00747FBE" w:rsidRDefault="001029A1" w:rsidP="001029A1">
      <w:pPr>
        <w:spacing w:beforeLines="40" w:before="96" w:afterLines="60" w:after="144" w:line="20" w:lineRule="atLeast"/>
        <w:rPr>
          <w:rFonts w:ascii="Arial Narrow" w:hAnsi="Arial Narrow"/>
          <w:color w:val="000000" w:themeColor="text1"/>
          <w:sz w:val="20"/>
          <w:szCs w:val="20"/>
        </w:rPr>
      </w:pPr>
      <w:r w:rsidRPr="00747FBE">
        <w:rPr>
          <w:rFonts w:ascii="Arial Narrow" w:hAnsi="Arial Narrow"/>
          <w:color w:val="000000" w:themeColor="text1"/>
          <w:sz w:val="20"/>
          <w:szCs w:val="20"/>
        </w:rPr>
        <w:t>La grille d’amenée d’air ne devra pas dépasser un niveau de pression acoustique résultant dans la pièce de 30 dB(A).</w:t>
      </w:r>
    </w:p>
    <w:p w14:paraId="37187A74" w14:textId="77777777" w:rsidR="00BA2B36" w:rsidRPr="00747FBE" w:rsidRDefault="00BA2B36" w:rsidP="00BA2B36">
      <w:pPr>
        <w:spacing w:beforeLines="40" w:before="96" w:afterLines="60" w:after="144" w:line="20" w:lineRule="atLeast"/>
        <w:rPr>
          <w:rFonts w:ascii="Arial Narrow" w:hAnsi="Arial Narrow"/>
          <w:color w:val="000000" w:themeColor="text1"/>
          <w:sz w:val="20"/>
          <w:szCs w:val="20"/>
        </w:rPr>
      </w:pPr>
      <w:r w:rsidRPr="00747FBE">
        <w:rPr>
          <w:rFonts w:ascii="Arial Narrow" w:hAnsi="Arial Narrow"/>
          <w:color w:val="000000" w:themeColor="text1"/>
          <w:sz w:val="20"/>
          <w:szCs w:val="20"/>
        </w:rPr>
        <w:t>Ces grilles seront associées à un plenum spécifique, permettant le raccordement aux conduits d’insufflation et auront un diamètre aéraulique équivalent à 80mm.</w:t>
      </w:r>
    </w:p>
    <w:p w14:paraId="4C8EA169" w14:textId="77777777" w:rsidR="00621486" w:rsidRPr="00747FBE" w:rsidRDefault="00621486" w:rsidP="005E4654">
      <w:pPr>
        <w:rPr>
          <w:rFonts w:ascii="Arial Narrow" w:hAnsi="Arial Narrow" w:cs="Arial"/>
          <w:i/>
          <w:sz w:val="20"/>
          <w:szCs w:val="20"/>
        </w:rPr>
      </w:pPr>
    </w:p>
    <w:p w14:paraId="60366FF1" w14:textId="7F9109C2" w:rsidR="001B71E9" w:rsidRPr="00747FBE" w:rsidRDefault="00165F9B" w:rsidP="00EC15C6">
      <w:pPr>
        <w:spacing w:after="160" w:line="259" w:lineRule="auto"/>
        <w:contextualSpacing/>
        <w:jc w:val="both"/>
        <w:rPr>
          <w:rFonts w:ascii="Arial Narrow" w:hAnsi="Arial Narrow"/>
          <w:color w:val="000000" w:themeColor="text1"/>
          <w:sz w:val="20"/>
          <w:szCs w:val="20"/>
          <w:u w:val="single"/>
        </w:rPr>
      </w:pPr>
      <w:r w:rsidRPr="00747FBE">
        <w:rPr>
          <w:rFonts w:ascii="Arial Narrow" w:hAnsi="Arial Narrow"/>
          <w:color w:val="000000" w:themeColor="text1"/>
          <w:sz w:val="20"/>
          <w:szCs w:val="20"/>
          <w:u w:val="single"/>
        </w:rPr>
        <w:t xml:space="preserve">Bouches de ventilation </w:t>
      </w:r>
      <w:proofErr w:type="spellStart"/>
      <w:r w:rsidRPr="00747FBE">
        <w:rPr>
          <w:rFonts w:ascii="Arial Narrow" w:hAnsi="Arial Narrow"/>
          <w:color w:val="000000" w:themeColor="text1"/>
          <w:sz w:val="20"/>
          <w:szCs w:val="20"/>
          <w:u w:val="single"/>
        </w:rPr>
        <w:t>ColorLINE</w:t>
      </w:r>
      <w:proofErr w:type="spellEnd"/>
      <w:r w:rsidRPr="00747FBE">
        <w:rPr>
          <w:rFonts w:ascii="Arial Narrow" w:hAnsi="Arial Narrow"/>
          <w:color w:val="000000" w:themeColor="text1"/>
          <w:sz w:val="20"/>
          <w:szCs w:val="20"/>
          <w:u w:val="single"/>
        </w:rPr>
        <w:t>®</w:t>
      </w:r>
    </w:p>
    <w:p w14:paraId="39EB967E" w14:textId="4DBC6608" w:rsidR="00907B77" w:rsidRPr="00747FBE" w:rsidRDefault="00907B77" w:rsidP="00907B77">
      <w:pPr>
        <w:spacing w:after="160" w:line="259" w:lineRule="auto"/>
        <w:contextualSpacing/>
        <w:jc w:val="center"/>
        <w:rPr>
          <w:rFonts w:ascii="Arial Narrow" w:hAnsi="Arial Narrow"/>
          <w:color w:val="000000" w:themeColor="text1"/>
          <w:sz w:val="20"/>
          <w:szCs w:val="20"/>
          <w:u w:val="single"/>
        </w:rPr>
      </w:pPr>
      <w:r w:rsidRPr="00747FBE">
        <w:rPr>
          <w:rFonts w:ascii="Arial Narrow" w:hAnsi="Arial Narrow"/>
          <w:noProof/>
        </w:rPr>
        <w:drawing>
          <wp:inline distT="0" distB="0" distL="0" distR="0" wp14:anchorId="4FA31E44" wp14:editId="00DC42D6">
            <wp:extent cx="2346524" cy="801126"/>
            <wp:effectExtent l="0" t="0" r="0" b="0"/>
            <wp:docPr id="6" name="Image 6" descr="Une image contenant texte, boîtier, accessoi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boîtier, accessoire&#10;&#10;Description générée automatiquement"/>
                    <pic:cNvPicPr/>
                  </pic:nvPicPr>
                  <pic:blipFill>
                    <a:blip r:embed="rId14"/>
                    <a:stretch>
                      <a:fillRect/>
                    </a:stretch>
                  </pic:blipFill>
                  <pic:spPr>
                    <a:xfrm>
                      <a:off x="0" y="0"/>
                      <a:ext cx="2373707" cy="810407"/>
                    </a:xfrm>
                    <a:prstGeom prst="rect">
                      <a:avLst/>
                    </a:prstGeom>
                  </pic:spPr>
                </pic:pic>
              </a:graphicData>
            </a:graphic>
          </wp:inline>
        </w:drawing>
      </w:r>
    </w:p>
    <w:p w14:paraId="3FED6C65" w14:textId="77777777" w:rsidR="00D12518" w:rsidRPr="00747FBE" w:rsidRDefault="00D12518" w:rsidP="00EC15C6">
      <w:pPr>
        <w:spacing w:after="160" w:line="259" w:lineRule="auto"/>
        <w:contextualSpacing/>
        <w:jc w:val="both"/>
        <w:rPr>
          <w:rFonts w:ascii="Arial Narrow" w:hAnsi="Arial Narrow"/>
          <w:color w:val="000000" w:themeColor="text1"/>
          <w:sz w:val="20"/>
          <w:szCs w:val="20"/>
        </w:rPr>
      </w:pPr>
    </w:p>
    <w:p w14:paraId="295830E6" w14:textId="65CBE8A0" w:rsidR="00D12518" w:rsidRPr="00747FBE" w:rsidRDefault="00D12518" w:rsidP="00EC15C6">
      <w:p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Les bouches de ventilation </w:t>
      </w:r>
      <w:proofErr w:type="spellStart"/>
      <w:r w:rsidRPr="00747FBE">
        <w:rPr>
          <w:rFonts w:ascii="Arial Narrow" w:hAnsi="Arial Narrow"/>
          <w:color w:val="000000" w:themeColor="text1"/>
          <w:sz w:val="20"/>
          <w:szCs w:val="20"/>
        </w:rPr>
        <w:t>ColorLINE</w:t>
      </w:r>
      <w:proofErr w:type="spellEnd"/>
      <w:r w:rsidR="00CA5BE8" w:rsidRPr="00747FBE">
        <w:rPr>
          <w:rFonts w:ascii="Arial Narrow" w:hAnsi="Arial Narrow"/>
          <w:color w:val="000000" w:themeColor="text1"/>
          <w:sz w:val="20"/>
          <w:szCs w:val="20"/>
        </w:rPr>
        <w:t>®</w:t>
      </w:r>
      <w:r w:rsidRPr="00747FBE">
        <w:rPr>
          <w:rFonts w:ascii="Arial Narrow" w:hAnsi="Arial Narrow"/>
          <w:color w:val="000000" w:themeColor="text1"/>
          <w:sz w:val="20"/>
          <w:szCs w:val="20"/>
        </w:rPr>
        <w:t xml:space="preserve"> </w:t>
      </w:r>
      <w:r w:rsidR="000B7CBB" w:rsidRPr="00747FBE">
        <w:rPr>
          <w:rFonts w:ascii="Arial Narrow" w:hAnsi="Arial Narrow"/>
          <w:color w:val="000000" w:themeColor="text1"/>
          <w:sz w:val="20"/>
          <w:szCs w:val="20"/>
        </w:rPr>
        <w:t xml:space="preserve">offrent une flexibilité de design grâce à </w:t>
      </w:r>
      <w:r w:rsidR="006316FC" w:rsidRPr="00747FBE">
        <w:rPr>
          <w:rFonts w:ascii="Arial Narrow" w:hAnsi="Arial Narrow"/>
          <w:color w:val="000000" w:themeColor="text1"/>
          <w:sz w:val="20"/>
          <w:szCs w:val="20"/>
        </w:rPr>
        <w:t>un large choix de coloris : 15 plaques interchangeables et</w:t>
      </w:r>
      <w:r w:rsidR="00F71729" w:rsidRPr="00747FBE">
        <w:rPr>
          <w:rFonts w:ascii="Arial Narrow" w:hAnsi="Arial Narrow"/>
          <w:color w:val="000000" w:themeColor="text1"/>
          <w:sz w:val="20"/>
          <w:szCs w:val="20"/>
        </w:rPr>
        <w:t xml:space="preserve"> une plaque personnalisable</w:t>
      </w:r>
      <w:r w:rsidR="006316FC" w:rsidRPr="00747FBE">
        <w:rPr>
          <w:rFonts w:ascii="Arial Narrow" w:hAnsi="Arial Narrow"/>
          <w:color w:val="000000" w:themeColor="text1"/>
          <w:sz w:val="20"/>
          <w:szCs w:val="20"/>
        </w:rPr>
        <w:t xml:space="preserve"> pour un agencement parfait avec la décoration intérieur du logement</w:t>
      </w:r>
      <w:r w:rsidR="00F71729" w:rsidRPr="00747FBE">
        <w:rPr>
          <w:rFonts w:ascii="Arial Narrow" w:hAnsi="Arial Narrow"/>
          <w:color w:val="000000" w:themeColor="text1"/>
          <w:sz w:val="20"/>
          <w:szCs w:val="20"/>
        </w:rPr>
        <w:t>.</w:t>
      </w:r>
    </w:p>
    <w:p w14:paraId="3996C929" w14:textId="12A249DA" w:rsidR="00F71729" w:rsidRPr="00747FBE" w:rsidRDefault="00D87C91" w:rsidP="00EC15C6">
      <w:p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Elles s’adaptent à toutes les manchettes du marché </w:t>
      </w:r>
      <w:r w:rsidR="00954E84" w:rsidRPr="00747FBE">
        <w:rPr>
          <w:rFonts w:ascii="Arial Narrow" w:hAnsi="Arial Narrow"/>
          <w:color w:val="000000" w:themeColor="text1"/>
          <w:sz w:val="20"/>
          <w:szCs w:val="20"/>
        </w:rPr>
        <w:t>et sont disponible en d</w:t>
      </w:r>
      <w:r w:rsidR="00B639B5" w:rsidRPr="00747FBE">
        <w:rPr>
          <w:rFonts w:ascii="Arial Narrow" w:hAnsi="Arial Narrow"/>
          <w:color w:val="000000" w:themeColor="text1"/>
          <w:sz w:val="20"/>
          <w:szCs w:val="20"/>
        </w:rPr>
        <w:t xml:space="preserve">eux diamètres </w:t>
      </w:r>
      <w:r w:rsidR="0043127C" w:rsidRPr="00747FBE">
        <w:rPr>
          <w:rFonts w:ascii="Arial Narrow" w:hAnsi="Arial Narrow"/>
          <w:color w:val="000000" w:themeColor="text1"/>
          <w:sz w:val="20"/>
          <w:szCs w:val="20"/>
        </w:rPr>
        <w:t xml:space="preserve">pour permettre de répondre à un large choix de débit : </w:t>
      </w:r>
    </w:p>
    <w:p w14:paraId="088AE37A" w14:textId="6E25AD01" w:rsidR="0043127C" w:rsidRPr="00747FBE" w:rsidRDefault="0043127C" w:rsidP="0043127C">
      <w:pPr>
        <w:pStyle w:val="Paragraphedeliste"/>
        <w:numPr>
          <w:ilvl w:val="0"/>
          <w:numId w:val="15"/>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Diamètre 80 mm pour les débits de 15 à 60 m3/h</w:t>
      </w:r>
      <w:r w:rsidR="00954E84" w:rsidRPr="00747FBE">
        <w:rPr>
          <w:rFonts w:ascii="Arial Narrow" w:hAnsi="Arial Narrow"/>
          <w:color w:val="000000" w:themeColor="text1"/>
          <w:sz w:val="20"/>
          <w:szCs w:val="20"/>
        </w:rPr>
        <w:t xml:space="preserve"> </w:t>
      </w:r>
      <w:r w:rsidR="00416933" w:rsidRPr="00747FBE">
        <w:rPr>
          <w:rFonts w:ascii="Arial Narrow" w:hAnsi="Arial Narrow"/>
          <w:color w:val="000000" w:themeColor="text1"/>
          <w:sz w:val="20"/>
          <w:szCs w:val="20"/>
        </w:rPr>
        <w:t>–</w:t>
      </w:r>
      <w:r w:rsidR="00954E84" w:rsidRPr="00747FBE">
        <w:rPr>
          <w:rFonts w:ascii="Arial Narrow" w:hAnsi="Arial Narrow"/>
          <w:color w:val="000000" w:themeColor="text1"/>
          <w:sz w:val="20"/>
          <w:szCs w:val="20"/>
        </w:rPr>
        <w:t xml:space="preserve"> manc</w:t>
      </w:r>
      <w:r w:rsidR="00416933" w:rsidRPr="00747FBE">
        <w:rPr>
          <w:rFonts w:ascii="Arial Narrow" w:hAnsi="Arial Narrow"/>
          <w:color w:val="000000" w:themeColor="text1"/>
          <w:sz w:val="20"/>
          <w:szCs w:val="20"/>
        </w:rPr>
        <w:t>hette de 70 à 78mm</w:t>
      </w:r>
    </w:p>
    <w:p w14:paraId="53FC53BE" w14:textId="3327EC1E" w:rsidR="0043127C" w:rsidRPr="00747FBE" w:rsidRDefault="0043127C" w:rsidP="0043127C">
      <w:pPr>
        <w:pStyle w:val="Paragraphedeliste"/>
        <w:numPr>
          <w:ilvl w:val="0"/>
          <w:numId w:val="15"/>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Diamètre 125 mm pour les débits de </w:t>
      </w:r>
      <w:r w:rsidR="00BA7F66" w:rsidRPr="00747FBE">
        <w:rPr>
          <w:rFonts w:ascii="Arial Narrow" w:hAnsi="Arial Narrow"/>
          <w:color w:val="000000" w:themeColor="text1"/>
          <w:sz w:val="20"/>
          <w:szCs w:val="20"/>
        </w:rPr>
        <w:t>45 à 135 m3/h</w:t>
      </w:r>
      <w:r w:rsidR="00416933" w:rsidRPr="00747FBE">
        <w:rPr>
          <w:rFonts w:ascii="Arial Narrow" w:hAnsi="Arial Narrow"/>
          <w:color w:val="000000" w:themeColor="text1"/>
          <w:sz w:val="20"/>
          <w:szCs w:val="20"/>
        </w:rPr>
        <w:t xml:space="preserve"> – manchette de 116 à 125mm</w:t>
      </w:r>
    </w:p>
    <w:p w14:paraId="42159A9D" w14:textId="7B36089B" w:rsidR="008923E2" w:rsidRPr="00747FBE" w:rsidRDefault="008923E2" w:rsidP="008923E2">
      <w:p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Les bouches de ventilation </w:t>
      </w:r>
      <w:proofErr w:type="spellStart"/>
      <w:r w:rsidRPr="00747FBE">
        <w:rPr>
          <w:rFonts w:ascii="Arial Narrow" w:hAnsi="Arial Narrow"/>
          <w:color w:val="000000" w:themeColor="text1"/>
          <w:sz w:val="20"/>
          <w:szCs w:val="20"/>
        </w:rPr>
        <w:t>ColorLINE</w:t>
      </w:r>
      <w:proofErr w:type="spellEnd"/>
      <w:r w:rsidR="001D0C3C" w:rsidRPr="00747FBE">
        <w:rPr>
          <w:rFonts w:ascii="Arial Narrow" w:hAnsi="Arial Narrow"/>
          <w:color w:val="000000" w:themeColor="text1"/>
          <w:sz w:val="20"/>
          <w:szCs w:val="20"/>
        </w:rPr>
        <w:t>®</w:t>
      </w:r>
      <w:r w:rsidRPr="00747FBE">
        <w:rPr>
          <w:rFonts w:ascii="Arial Narrow" w:hAnsi="Arial Narrow"/>
          <w:color w:val="000000" w:themeColor="text1"/>
          <w:sz w:val="20"/>
          <w:szCs w:val="20"/>
        </w:rPr>
        <w:t xml:space="preserve"> sont toutes équipées d’un </w:t>
      </w:r>
      <w:r w:rsidR="001D0C3C" w:rsidRPr="00747FBE">
        <w:rPr>
          <w:rFonts w:ascii="Arial Narrow" w:hAnsi="Arial Narrow"/>
          <w:color w:val="000000" w:themeColor="text1"/>
          <w:sz w:val="20"/>
          <w:szCs w:val="20"/>
        </w:rPr>
        <w:t>déflecteur permettant d’orienter le flux d’air pour augmenter le confort</w:t>
      </w:r>
      <w:r w:rsidR="00FE0CA1" w:rsidRPr="00747FBE">
        <w:rPr>
          <w:rFonts w:ascii="Arial Narrow" w:hAnsi="Arial Narrow"/>
          <w:color w:val="000000" w:themeColor="text1"/>
          <w:sz w:val="20"/>
          <w:szCs w:val="20"/>
        </w:rPr>
        <w:t>. Elles peuvent également être utilisée</w:t>
      </w:r>
      <w:r w:rsidR="001A6F59" w:rsidRPr="00747FBE">
        <w:rPr>
          <w:rFonts w:ascii="Arial Narrow" w:hAnsi="Arial Narrow"/>
          <w:color w:val="000000" w:themeColor="text1"/>
          <w:sz w:val="20"/>
          <w:szCs w:val="20"/>
        </w:rPr>
        <w:t>s</w:t>
      </w:r>
      <w:r w:rsidR="00FE0CA1" w:rsidRPr="00747FBE">
        <w:rPr>
          <w:rFonts w:ascii="Arial Narrow" w:hAnsi="Arial Narrow"/>
          <w:color w:val="000000" w:themeColor="text1"/>
          <w:sz w:val="20"/>
          <w:szCs w:val="20"/>
        </w:rPr>
        <w:t xml:space="preserve"> pour l’extraction afin de garder un design homogène sur tous les terminaux du logement.</w:t>
      </w:r>
    </w:p>
    <w:p w14:paraId="5C6E52D4" w14:textId="77777777" w:rsidR="00161E21" w:rsidRPr="00747FBE" w:rsidRDefault="00161E21" w:rsidP="008923E2">
      <w:pPr>
        <w:spacing w:after="160" w:line="259" w:lineRule="auto"/>
        <w:contextualSpacing/>
        <w:jc w:val="both"/>
        <w:rPr>
          <w:rFonts w:ascii="Arial Narrow" w:hAnsi="Arial Narrow"/>
          <w:color w:val="000000" w:themeColor="text1"/>
          <w:sz w:val="20"/>
          <w:szCs w:val="20"/>
        </w:rPr>
      </w:pPr>
    </w:p>
    <w:p w14:paraId="4D72660F" w14:textId="35B9DC37" w:rsidR="00161E21" w:rsidRPr="00747FBE" w:rsidRDefault="00161E21" w:rsidP="008923E2">
      <w:p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Acoustique</w:t>
      </w:r>
      <w:r w:rsidR="0063224F" w:rsidRPr="00747FBE">
        <w:rPr>
          <w:rFonts w:ascii="Arial Narrow" w:hAnsi="Arial Narrow"/>
          <w:color w:val="000000" w:themeColor="text1"/>
          <w:sz w:val="20"/>
          <w:szCs w:val="20"/>
        </w:rPr>
        <w:t xml:space="preserve"> </w:t>
      </w:r>
      <w:proofErr w:type="spellStart"/>
      <w:r w:rsidR="0063224F" w:rsidRPr="00747FBE">
        <w:rPr>
          <w:rFonts w:ascii="Arial Narrow" w:hAnsi="Arial Narrow"/>
          <w:color w:val="000000" w:themeColor="text1"/>
          <w:sz w:val="20"/>
          <w:szCs w:val="20"/>
        </w:rPr>
        <w:t>ColorLINE</w:t>
      </w:r>
      <w:proofErr w:type="spellEnd"/>
      <w:r w:rsidR="0063224F" w:rsidRPr="00747FBE">
        <w:rPr>
          <w:rFonts w:ascii="Arial Narrow" w:hAnsi="Arial Narrow"/>
          <w:color w:val="000000" w:themeColor="text1"/>
          <w:sz w:val="20"/>
          <w:szCs w:val="20"/>
        </w:rPr>
        <w:t>®</w:t>
      </w:r>
      <w:r w:rsidRPr="00747FBE">
        <w:rPr>
          <w:rFonts w:ascii="Arial Narrow" w:hAnsi="Arial Narrow"/>
          <w:color w:val="000000" w:themeColor="text1"/>
          <w:sz w:val="20"/>
          <w:szCs w:val="20"/>
        </w:rPr>
        <w:t xml:space="preserve"> : </w:t>
      </w:r>
    </w:p>
    <w:p w14:paraId="3E6D4CB2" w14:textId="77777777" w:rsidR="00C5129C" w:rsidRPr="00747FBE" w:rsidRDefault="00C5129C" w:rsidP="008923E2">
      <w:pPr>
        <w:spacing w:after="160" w:line="259" w:lineRule="auto"/>
        <w:contextualSpacing/>
        <w:jc w:val="both"/>
        <w:rPr>
          <w:rFonts w:ascii="Arial Narrow" w:hAnsi="Arial Narrow"/>
          <w:color w:val="000000" w:themeColor="text1"/>
          <w:sz w:val="20"/>
          <w:szCs w:val="20"/>
        </w:rPr>
      </w:pPr>
    </w:p>
    <w:tbl>
      <w:tblPr>
        <w:tblStyle w:val="Grilledutableau"/>
        <w:tblW w:w="0" w:type="auto"/>
        <w:jc w:val="center"/>
        <w:tblLook w:val="04A0" w:firstRow="1" w:lastRow="0" w:firstColumn="1" w:lastColumn="0" w:noHBand="0" w:noVBand="1"/>
      </w:tblPr>
      <w:tblGrid>
        <w:gridCol w:w="988"/>
        <w:gridCol w:w="2409"/>
        <w:gridCol w:w="2410"/>
      </w:tblGrid>
      <w:tr w:rsidR="00E443C2" w:rsidRPr="00747FBE" w14:paraId="580C18F7" w14:textId="77777777" w:rsidTr="0063224F">
        <w:trPr>
          <w:jc w:val="center"/>
        </w:trPr>
        <w:tc>
          <w:tcPr>
            <w:tcW w:w="988" w:type="dxa"/>
          </w:tcPr>
          <w:p w14:paraId="4C269090" w14:textId="031E8418" w:rsidR="00E443C2" w:rsidRPr="00747FBE" w:rsidRDefault="0045455C" w:rsidP="008923E2">
            <w:pPr>
              <w:spacing w:after="160" w:line="259" w:lineRule="auto"/>
              <w:contextualSpacing/>
              <w:rPr>
                <w:rFonts w:ascii="Arial Narrow" w:hAnsi="Arial Narrow"/>
                <w:b/>
                <w:bCs/>
                <w:color w:val="000000" w:themeColor="text1"/>
                <w:sz w:val="20"/>
                <w:szCs w:val="20"/>
              </w:rPr>
            </w:pPr>
            <w:r w:rsidRPr="00747FBE">
              <w:rPr>
                <w:rFonts w:ascii="Arial Narrow" w:hAnsi="Arial Narrow"/>
                <w:b/>
                <w:bCs/>
                <w:color w:val="000000" w:themeColor="text1"/>
                <w:sz w:val="20"/>
                <w:szCs w:val="20"/>
              </w:rPr>
              <w:t>D80</w:t>
            </w:r>
          </w:p>
        </w:tc>
        <w:tc>
          <w:tcPr>
            <w:tcW w:w="2409" w:type="dxa"/>
          </w:tcPr>
          <w:p w14:paraId="7E84CBA3" w14:textId="2A4D2940" w:rsidR="00E443C2" w:rsidRPr="00747FBE" w:rsidRDefault="00EC2FF7" w:rsidP="008923E2">
            <w:pPr>
              <w:spacing w:after="160" w:line="259" w:lineRule="auto"/>
              <w:contextualSpacing/>
              <w:rPr>
                <w:rFonts w:ascii="Arial Narrow" w:hAnsi="Arial Narrow"/>
                <w:b/>
                <w:bCs/>
                <w:color w:val="000000" w:themeColor="text1"/>
                <w:sz w:val="20"/>
                <w:szCs w:val="20"/>
              </w:rPr>
            </w:pPr>
            <w:r w:rsidRPr="00747FBE">
              <w:rPr>
                <w:rFonts w:ascii="Arial Narrow" w:hAnsi="Arial Narrow"/>
                <w:b/>
                <w:bCs/>
                <w:color w:val="000000" w:themeColor="text1"/>
                <w:sz w:val="20"/>
                <w:szCs w:val="20"/>
              </w:rPr>
              <w:t>Soufflage sans déflecteur</w:t>
            </w:r>
          </w:p>
        </w:tc>
        <w:tc>
          <w:tcPr>
            <w:tcW w:w="2410" w:type="dxa"/>
          </w:tcPr>
          <w:p w14:paraId="47851890" w14:textId="380516A4" w:rsidR="00E443C2" w:rsidRPr="00747FBE" w:rsidRDefault="00EC2FF7" w:rsidP="008923E2">
            <w:pPr>
              <w:spacing w:after="160" w:line="259" w:lineRule="auto"/>
              <w:contextualSpacing/>
              <w:rPr>
                <w:rFonts w:ascii="Arial Narrow" w:hAnsi="Arial Narrow"/>
                <w:b/>
                <w:bCs/>
                <w:color w:val="000000" w:themeColor="text1"/>
                <w:sz w:val="20"/>
                <w:szCs w:val="20"/>
              </w:rPr>
            </w:pPr>
            <w:r w:rsidRPr="00747FBE">
              <w:rPr>
                <w:rFonts w:ascii="Arial Narrow" w:hAnsi="Arial Narrow"/>
                <w:b/>
                <w:bCs/>
                <w:color w:val="000000" w:themeColor="text1"/>
                <w:sz w:val="20"/>
                <w:szCs w:val="20"/>
              </w:rPr>
              <w:t>Soufflage avec déflecteur</w:t>
            </w:r>
          </w:p>
        </w:tc>
      </w:tr>
      <w:tr w:rsidR="00E443C2" w:rsidRPr="00747FBE" w14:paraId="57651498" w14:textId="77777777" w:rsidTr="0063224F">
        <w:trPr>
          <w:jc w:val="center"/>
        </w:trPr>
        <w:tc>
          <w:tcPr>
            <w:tcW w:w="988" w:type="dxa"/>
          </w:tcPr>
          <w:p w14:paraId="63268E99" w14:textId="6B3D7681" w:rsidR="00E443C2" w:rsidRPr="00747FBE" w:rsidRDefault="0045455C" w:rsidP="008923E2">
            <w:pPr>
              <w:spacing w:after="160" w:line="259" w:lineRule="auto"/>
              <w:contextualSpacing/>
              <w:rPr>
                <w:rFonts w:ascii="Arial Narrow" w:hAnsi="Arial Narrow"/>
                <w:b/>
                <w:bCs/>
                <w:color w:val="000000" w:themeColor="text1"/>
                <w:sz w:val="20"/>
                <w:szCs w:val="20"/>
              </w:rPr>
            </w:pPr>
            <w:r w:rsidRPr="00747FBE">
              <w:rPr>
                <w:rFonts w:ascii="Arial Narrow" w:hAnsi="Arial Narrow"/>
                <w:b/>
                <w:bCs/>
                <w:color w:val="000000" w:themeColor="text1"/>
                <w:sz w:val="20"/>
                <w:szCs w:val="20"/>
              </w:rPr>
              <w:t>15 m</w:t>
            </w:r>
            <w:r w:rsidRPr="00747FBE">
              <w:rPr>
                <w:rFonts w:ascii="Arial Narrow" w:hAnsi="Arial Narrow"/>
                <w:b/>
                <w:bCs/>
                <w:color w:val="000000" w:themeColor="text1"/>
                <w:sz w:val="20"/>
                <w:szCs w:val="20"/>
                <w:vertAlign w:val="superscript"/>
              </w:rPr>
              <w:t>3</w:t>
            </w:r>
            <w:r w:rsidRPr="00747FBE">
              <w:rPr>
                <w:rFonts w:ascii="Arial Narrow" w:hAnsi="Arial Narrow"/>
                <w:b/>
                <w:bCs/>
                <w:color w:val="000000" w:themeColor="text1"/>
                <w:sz w:val="20"/>
                <w:szCs w:val="20"/>
              </w:rPr>
              <w:t>/h</w:t>
            </w:r>
          </w:p>
        </w:tc>
        <w:tc>
          <w:tcPr>
            <w:tcW w:w="2409" w:type="dxa"/>
          </w:tcPr>
          <w:p w14:paraId="59397FBD" w14:textId="1DAA5077" w:rsidR="00E443C2" w:rsidRPr="00747FBE" w:rsidRDefault="00EC2FF7" w:rsidP="008923E2">
            <w:pPr>
              <w:spacing w:after="160" w:line="259" w:lineRule="auto"/>
              <w:contextualSpacing/>
              <w:rPr>
                <w:rFonts w:ascii="Arial Narrow" w:hAnsi="Arial Narrow"/>
                <w:color w:val="000000" w:themeColor="text1"/>
                <w:sz w:val="20"/>
                <w:szCs w:val="20"/>
              </w:rPr>
            </w:pPr>
            <w:r w:rsidRPr="00747FBE">
              <w:rPr>
                <w:rFonts w:ascii="Arial Narrow" w:hAnsi="Arial Narrow"/>
                <w:color w:val="000000" w:themeColor="text1"/>
                <w:sz w:val="20"/>
                <w:szCs w:val="20"/>
              </w:rPr>
              <w:t>23.3 dB(A)</w:t>
            </w:r>
          </w:p>
        </w:tc>
        <w:tc>
          <w:tcPr>
            <w:tcW w:w="2410" w:type="dxa"/>
          </w:tcPr>
          <w:p w14:paraId="0DE64EAE" w14:textId="5A967C54" w:rsidR="00E443C2" w:rsidRPr="00747FBE" w:rsidRDefault="00EC2FF7" w:rsidP="008923E2">
            <w:pPr>
              <w:spacing w:after="160" w:line="259" w:lineRule="auto"/>
              <w:contextualSpacing/>
              <w:rPr>
                <w:rFonts w:ascii="Arial Narrow" w:hAnsi="Arial Narrow"/>
                <w:color w:val="000000" w:themeColor="text1"/>
                <w:sz w:val="20"/>
                <w:szCs w:val="20"/>
              </w:rPr>
            </w:pPr>
            <w:r w:rsidRPr="00747FBE">
              <w:rPr>
                <w:rFonts w:ascii="Arial Narrow" w:hAnsi="Arial Narrow"/>
                <w:color w:val="000000" w:themeColor="text1"/>
                <w:sz w:val="20"/>
                <w:szCs w:val="20"/>
              </w:rPr>
              <w:t>21.9 dB(A)</w:t>
            </w:r>
          </w:p>
        </w:tc>
      </w:tr>
      <w:tr w:rsidR="00E443C2" w:rsidRPr="00747FBE" w14:paraId="4A90AE89" w14:textId="77777777" w:rsidTr="0063224F">
        <w:trPr>
          <w:jc w:val="center"/>
        </w:trPr>
        <w:tc>
          <w:tcPr>
            <w:tcW w:w="988" w:type="dxa"/>
          </w:tcPr>
          <w:p w14:paraId="5BD3EB93" w14:textId="648CE439" w:rsidR="00E443C2" w:rsidRPr="00747FBE" w:rsidRDefault="0045455C" w:rsidP="008923E2">
            <w:pPr>
              <w:spacing w:after="160" w:line="259" w:lineRule="auto"/>
              <w:contextualSpacing/>
              <w:rPr>
                <w:rFonts w:ascii="Arial Narrow" w:hAnsi="Arial Narrow"/>
                <w:b/>
                <w:bCs/>
                <w:color w:val="000000" w:themeColor="text1"/>
                <w:sz w:val="20"/>
                <w:szCs w:val="20"/>
              </w:rPr>
            </w:pPr>
            <w:r w:rsidRPr="00747FBE">
              <w:rPr>
                <w:rFonts w:ascii="Arial Narrow" w:hAnsi="Arial Narrow"/>
                <w:b/>
                <w:bCs/>
                <w:color w:val="000000" w:themeColor="text1"/>
                <w:sz w:val="20"/>
                <w:szCs w:val="20"/>
              </w:rPr>
              <w:t>30 m</w:t>
            </w:r>
            <w:r w:rsidRPr="00747FBE">
              <w:rPr>
                <w:rFonts w:ascii="Arial Narrow" w:hAnsi="Arial Narrow"/>
                <w:b/>
                <w:bCs/>
                <w:color w:val="000000" w:themeColor="text1"/>
                <w:sz w:val="20"/>
                <w:szCs w:val="20"/>
                <w:vertAlign w:val="superscript"/>
              </w:rPr>
              <w:t>3</w:t>
            </w:r>
            <w:r w:rsidRPr="00747FBE">
              <w:rPr>
                <w:rFonts w:ascii="Arial Narrow" w:hAnsi="Arial Narrow"/>
                <w:b/>
                <w:bCs/>
                <w:color w:val="000000" w:themeColor="text1"/>
                <w:sz w:val="20"/>
                <w:szCs w:val="20"/>
              </w:rPr>
              <w:t>/h</w:t>
            </w:r>
          </w:p>
        </w:tc>
        <w:tc>
          <w:tcPr>
            <w:tcW w:w="2409" w:type="dxa"/>
          </w:tcPr>
          <w:p w14:paraId="6C0156DE" w14:textId="6FE37C7E" w:rsidR="00E443C2" w:rsidRPr="00747FBE" w:rsidRDefault="0063224F" w:rsidP="008923E2">
            <w:pPr>
              <w:spacing w:after="160" w:line="259" w:lineRule="auto"/>
              <w:contextualSpacing/>
              <w:rPr>
                <w:rFonts w:ascii="Arial Narrow" w:hAnsi="Arial Narrow"/>
                <w:color w:val="000000" w:themeColor="text1"/>
                <w:sz w:val="20"/>
                <w:szCs w:val="20"/>
              </w:rPr>
            </w:pPr>
            <w:r w:rsidRPr="00747FBE">
              <w:rPr>
                <w:rFonts w:ascii="Arial Narrow" w:hAnsi="Arial Narrow"/>
                <w:color w:val="000000" w:themeColor="text1"/>
                <w:sz w:val="20"/>
                <w:szCs w:val="20"/>
              </w:rPr>
              <w:t>22.4 dB(A)</w:t>
            </w:r>
          </w:p>
        </w:tc>
        <w:tc>
          <w:tcPr>
            <w:tcW w:w="2410" w:type="dxa"/>
          </w:tcPr>
          <w:p w14:paraId="0A6E7524" w14:textId="1097EEE2" w:rsidR="00E443C2" w:rsidRPr="00747FBE" w:rsidRDefault="00EC2FF7" w:rsidP="008923E2">
            <w:pPr>
              <w:spacing w:after="160" w:line="259" w:lineRule="auto"/>
              <w:contextualSpacing/>
              <w:rPr>
                <w:rFonts w:ascii="Arial Narrow" w:hAnsi="Arial Narrow"/>
                <w:color w:val="000000" w:themeColor="text1"/>
                <w:sz w:val="20"/>
                <w:szCs w:val="20"/>
              </w:rPr>
            </w:pPr>
            <w:r w:rsidRPr="00747FBE">
              <w:rPr>
                <w:rFonts w:ascii="Arial Narrow" w:hAnsi="Arial Narrow"/>
                <w:color w:val="000000" w:themeColor="text1"/>
                <w:sz w:val="20"/>
                <w:szCs w:val="20"/>
              </w:rPr>
              <w:t>28.9 dB(A)</w:t>
            </w:r>
          </w:p>
        </w:tc>
      </w:tr>
    </w:tbl>
    <w:p w14:paraId="74E70A06" w14:textId="77777777" w:rsidR="00161E21" w:rsidRPr="00747FBE" w:rsidRDefault="00161E21" w:rsidP="008923E2">
      <w:pPr>
        <w:spacing w:after="160" w:line="259" w:lineRule="auto"/>
        <w:contextualSpacing/>
        <w:jc w:val="both"/>
        <w:rPr>
          <w:rFonts w:ascii="Arial Narrow" w:hAnsi="Arial Narrow"/>
          <w:color w:val="000000" w:themeColor="text1"/>
          <w:sz w:val="20"/>
          <w:szCs w:val="20"/>
        </w:rPr>
      </w:pPr>
    </w:p>
    <w:tbl>
      <w:tblPr>
        <w:tblStyle w:val="Grilledutableau"/>
        <w:tblW w:w="0" w:type="auto"/>
        <w:jc w:val="center"/>
        <w:tblLook w:val="04A0" w:firstRow="1" w:lastRow="0" w:firstColumn="1" w:lastColumn="0" w:noHBand="0" w:noVBand="1"/>
      </w:tblPr>
      <w:tblGrid>
        <w:gridCol w:w="988"/>
        <w:gridCol w:w="2409"/>
        <w:gridCol w:w="2410"/>
      </w:tblGrid>
      <w:tr w:rsidR="00D4453B" w:rsidRPr="00747FBE" w14:paraId="6E0415E8" w14:textId="77777777" w:rsidTr="00E02096">
        <w:trPr>
          <w:jc w:val="center"/>
        </w:trPr>
        <w:tc>
          <w:tcPr>
            <w:tcW w:w="988" w:type="dxa"/>
          </w:tcPr>
          <w:p w14:paraId="54A359B7" w14:textId="7D2AE19B" w:rsidR="00D4453B" w:rsidRPr="00747FBE" w:rsidRDefault="00D4453B" w:rsidP="00E02096">
            <w:pPr>
              <w:spacing w:after="160" w:line="259" w:lineRule="auto"/>
              <w:contextualSpacing/>
              <w:rPr>
                <w:rFonts w:ascii="Arial Narrow" w:hAnsi="Arial Narrow"/>
                <w:b/>
                <w:bCs/>
                <w:color w:val="000000" w:themeColor="text1"/>
                <w:sz w:val="20"/>
                <w:szCs w:val="20"/>
              </w:rPr>
            </w:pPr>
            <w:r w:rsidRPr="00747FBE">
              <w:rPr>
                <w:rFonts w:ascii="Arial Narrow" w:hAnsi="Arial Narrow"/>
                <w:b/>
                <w:bCs/>
                <w:color w:val="000000" w:themeColor="text1"/>
                <w:sz w:val="20"/>
                <w:szCs w:val="20"/>
              </w:rPr>
              <w:t>D125</w:t>
            </w:r>
          </w:p>
        </w:tc>
        <w:tc>
          <w:tcPr>
            <w:tcW w:w="2409" w:type="dxa"/>
          </w:tcPr>
          <w:p w14:paraId="19B59614" w14:textId="77777777" w:rsidR="00D4453B" w:rsidRPr="00747FBE" w:rsidRDefault="00D4453B" w:rsidP="00E02096">
            <w:pPr>
              <w:spacing w:after="160" w:line="259" w:lineRule="auto"/>
              <w:contextualSpacing/>
              <w:rPr>
                <w:rFonts w:ascii="Arial Narrow" w:hAnsi="Arial Narrow"/>
                <w:b/>
                <w:bCs/>
                <w:color w:val="000000" w:themeColor="text1"/>
                <w:sz w:val="20"/>
                <w:szCs w:val="20"/>
              </w:rPr>
            </w:pPr>
            <w:r w:rsidRPr="00747FBE">
              <w:rPr>
                <w:rFonts w:ascii="Arial Narrow" w:hAnsi="Arial Narrow"/>
                <w:b/>
                <w:bCs/>
                <w:color w:val="000000" w:themeColor="text1"/>
                <w:sz w:val="20"/>
                <w:szCs w:val="20"/>
              </w:rPr>
              <w:t>Soufflage sans déflecteur</w:t>
            </w:r>
          </w:p>
        </w:tc>
        <w:tc>
          <w:tcPr>
            <w:tcW w:w="2410" w:type="dxa"/>
          </w:tcPr>
          <w:p w14:paraId="664B3383" w14:textId="77777777" w:rsidR="00D4453B" w:rsidRPr="00747FBE" w:rsidRDefault="00D4453B" w:rsidP="00E02096">
            <w:pPr>
              <w:spacing w:after="160" w:line="259" w:lineRule="auto"/>
              <w:contextualSpacing/>
              <w:rPr>
                <w:rFonts w:ascii="Arial Narrow" w:hAnsi="Arial Narrow"/>
                <w:b/>
                <w:bCs/>
                <w:color w:val="000000" w:themeColor="text1"/>
                <w:sz w:val="20"/>
                <w:szCs w:val="20"/>
              </w:rPr>
            </w:pPr>
            <w:r w:rsidRPr="00747FBE">
              <w:rPr>
                <w:rFonts w:ascii="Arial Narrow" w:hAnsi="Arial Narrow"/>
                <w:b/>
                <w:bCs/>
                <w:color w:val="000000" w:themeColor="text1"/>
                <w:sz w:val="20"/>
                <w:szCs w:val="20"/>
              </w:rPr>
              <w:t>Soufflage avec déflecteur</w:t>
            </w:r>
          </w:p>
        </w:tc>
      </w:tr>
      <w:tr w:rsidR="00D4453B" w:rsidRPr="00747FBE" w14:paraId="7B3C1C38" w14:textId="77777777" w:rsidTr="00E02096">
        <w:trPr>
          <w:jc w:val="center"/>
        </w:trPr>
        <w:tc>
          <w:tcPr>
            <w:tcW w:w="988" w:type="dxa"/>
          </w:tcPr>
          <w:p w14:paraId="2DC96602" w14:textId="27456783" w:rsidR="00D4453B" w:rsidRPr="00747FBE" w:rsidRDefault="00D4453B" w:rsidP="00E02096">
            <w:pPr>
              <w:spacing w:after="160" w:line="259" w:lineRule="auto"/>
              <w:contextualSpacing/>
              <w:rPr>
                <w:rFonts w:ascii="Arial Narrow" w:hAnsi="Arial Narrow"/>
                <w:b/>
                <w:bCs/>
                <w:color w:val="000000" w:themeColor="text1"/>
                <w:sz w:val="20"/>
                <w:szCs w:val="20"/>
              </w:rPr>
            </w:pPr>
            <w:r w:rsidRPr="00747FBE">
              <w:rPr>
                <w:rFonts w:ascii="Arial Narrow" w:hAnsi="Arial Narrow"/>
                <w:b/>
                <w:bCs/>
                <w:color w:val="000000" w:themeColor="text1"/>
                <w:sz w:val="20"/>
                <w:szCs w:val="20"/>
              </w:rPr>
              <w:t>45 m</w:t>
            </w:r>
            <w:r w:rsidRPr="00747FBE">
              <w:rPr>
                <w:rFonts w:ascii="Arial Narrow" w:hAnsi="Arial Narrow"/>
                <w:b/>
                <w:bCs/>
                <w:color w:val="000000" w:themeColor="text1"/>
                <w:sz w:val="20"/>
                <w:szCs w:val="20"/>
                <w:vertAlign w:val="superscript"/>
              </w:rPr>
              <w:t>3</w:t>
            </w:r>
            <w:r w:rsidRPr="00747FBE">
              <w:rPr>
                <w:rFonts w:ascii="Arial Narrow" w:hAnsi="Arial Narrow"/>
                <w:b/>
                <w:bCs/>
                <w:color w:val="000000" w:themeColor="text1"/>
                <w:sz w:val="20"/>
                <w:szCs w:val="20"/>
              </w:rPr>
              <w:t>/h</w:t>
            </w:r>
          </w:p>
        </w:tc>
        <w:tc>
          <w:tcPr>
            <w:tcW w:w="2409" w:type="dxa"/>
          </w:tcPr>
          <w:p w14:paraId="225B36F7" w14:textId="3E830922" w:rsidR="00D4453B" w:rsidRPr="00747FBE" w:rsidRDefault="00D4453B" w:rsidP="00E02096">
            <w:pPr>
              <w:spacing w:after="160" w:line="259" w:lineRule="auto"/>
              <w:contextualSpacing/>
              <w:rPr>
                <w:rFonts w:ascii="Arial Narrow" w:hAnsi="Arial Narrow"/>
                <w:color w:val="000000" w:themeColor="text1"/>
                <w:sz w:val="20"/>
                <w:szCs w:val="20"/>
              </w:rPr>
            </w:pPr>
            <w:r w:rsidRPr="00747FBE">
              <w:rPr>
                <w:rFonts w:ascii="Arial Narrow" w:hAnsi="Arial Narrow"/>
                <w:color w:val="000000" w:themeColor="text1"/>
                <w:sz w:val="20"/>
                <w:szCs w:val="20"/>
              </w:rPr>
              <w:t>23.</w:t>
            </w:r>
            <w:r w:rsidR="00C5129C" w:rsidRPr="00747FBE">
              <w:rPr>
                <w:rFonts w:ascii="Arial Narrow" w:hAnsi="Arial Narrow"/>
                <w:color w:val="000000" w:themeColor="text1"/>
                <w:sz w:val="20"/>
                <w:szCs w:val="20"/>
              </w:rPr>
              <w:t>9</w:t>
            </w:r>
            <w:r w:rsidRPr="00747FBE">
              <w:rPr>
                <w:rFonts w:ascii="Arial Narrow" w:hAnsi="Arial Narrow"/>
                <w:color w:val="000000" w:themeColor="text1"/>
                <w:sz w:val="20"/>
                <w:szCs w:val="20"/>
              </w:rPr>
              <w:t xml:space="preserve"> dB(A)</w:t>
            </w:r>
          </w:p>
        </w:tc>
        <w:tc>
          <w:tcPr>
            <w:tcW w:w="2410" w:type="dxa"/>
          </w:tcPr>
          <w:p w14:paraId="20586C36" w14:textId="0044AB43" w:rsidR="00D4453B" w:rsidRPr="00747FBE" w:rsidRDefault="00C5129C" w:rsidP="00E02096">
            <w:pPr>
              <w:spacing w:after="160" w:line="259" w:lineRule="auto"/>
              <w:contextualSpacing/>
              <w:rPr>
                <w:rFonts w:ascii="Arial Narrow" w:hAnsi="Arial Narrow"/>
                <w:color w:val="000000" w:themeColor="text1"/>
                <w:sz w:val="20"/>
                <w:szCs w:val="20"/>
              </w:rPr>
            </w:pPr>
            <w:r w:rsidRPr="00747FBE">
              <w:rPr>
                <w:rFonts w:ascii="Arial Narrow" w:hAnsi="Arial Narrow"/>
                <w:color w:val="000000" w:themeColor="text1"/>
                <w:sz w:val="20"/>
                <w:szCs w:val="20"/>
              </w:rPr>
              <w:t>25</w:t>
            </w:r>
            <w:r w:rsidR="00D4453B" w:rsidRPr="00747FBE">
              <w:rPr>
                <w:rFonts w:ascii="Arial Narrow" w:hAnsi="Arial Narrow"/>
                <w:color w:val="000000" w:themeColor="text1"/>
                <w:sz w:val="20"/>
                <w:szCs w:val="20"/>
              </w:rPr>
              <w:t xml:space="preserve"> dB(A)</w:t>
            </w:r>
          </w:p>
        </w:tc>
      </w:tr>
      <w:tr w:rsidR="00D4453B" w:rsidRPr="00747FBE" w14:paraId="5F5DFF59" w14:textId="77777777" w:rsidTr="00E02096">
        <w:trPr>
          <w:jc w:val="center"/>
        </w:trPr>
        <w:tc>
          <w:tcPr>
            <w:tcW w:w="988" w:type="dxa"/>
          </w:tcPr>
          <w:p w14:paraId="4C1390EC" w14:textId="3313E2E0" w:rsidR="00D4453B" w:rsidRPr="00747FBE" w:rsidRDefault="00D4453B" w:rsidP="00E02096">
            <w:pPr>
              <w:spacing w:after="160" w:line="259" w:lineRule="auto"/>
              <w:contextualSpacing/>
              <w:rPr>
                <w:rFonts w:ascii="Arial Narrow" w:hAnsi="Arial Narrow"/>
                <w:b/>
                <w:bCs/>
                <w:color w:val="000000" w:themeColor="text1"/>
                <w:sz w:val="20"/>
                <w:szCs w:val="20"/>
              </w:rPr>
            </w:pPr>
            <w:r w:rsidRPr="00747FBE">
              <w:rPr>
                <w:rFonts w:ascii="Arial Narrow" w:hAnsi="Arial Narrow"/>
                <w:b/>
                <w:bCs/>
                <w:color w:val="000000" w:themeColor="text1"/>
                <w:sz w:val="20"/>
                <w:szCs w:val="20"/>
              </w:rPr>
              <w:t>60 m</w:t>
            </w:r>
            <w:r w:rsidRPr="00747FBE">
              <w:rPr>
                <w:rFonts w:ascii="Arial Narrow" w:hAnsi="Arial Narrow"/>
                <w:b/>
                <w:bCs/>
                <w:color w:val="000000" w:themeColor="text1"/>
                <w:sz w:val="20"/>
                <w:szCs w:val="20"/>
                <w:vertAlign w:val="superscript"/>
              </w:rPr>
              <w:t>3</w:t>
            </w:r>
            <w:r w:rsidRPr="00747FBE">
              <w:rPr>
                <w:rFonts w:ascii="Arial Narrow" w:hAnsi="Arial Narrow"/>
                <w:b/>
                <w:bCs/>
                <w:color w:val="000000" w:themeColor="text1"/>
                <w:sz w:val="20"/>
                <w:szCs w:val="20"/>
              </w:rPr>
              <w:t>/h</w:t>
            </w:r>
          </w:p>
        </w:tc>
        <w:tc>
          <w:tcPr>
            <w:tcW w:w="2409" w:type="dxa"/>
          </w:tcPr>
          <w:p w14:paraId="25AB7BE3" w14:textId="24A47D9F" w:rsidR="00D4453B" w:rsidRPr="00747FBE" w:rsidRDefault="00D4453B" w:rsidP="00E02096">
            <w:pPr>
              <w:spacing w:after="160" w:line="259" w:lineRule="auto"/>
              <w:contextualSpacing/>
              <w:rPr>
                <w:rFonts w:ascii="Arial Narrow" w:hAnsi="Arial Narrow"/>
                <w:color w:val="000000" w:themeColor="text1"/>
                <w:sz w:val="20"/>
                <w:szCs w:val="20"/>
              </w:rPr>
            </w:pPr>
            <w:r w:rsidRPr="00747FBE">
              <w:rPr>
                <w:rFonts w:ascii="Arial Narrow" w:hAnsi="Arial Narrow"/>
                <w:color w:val="000000" w:themeColor="text1"/>
                <w:sz w:val="20"/>
                <w:szCs w:val="20"/>
              </w:rPr>
              <w:t>2</w:t>
            </w:r>
            <w:r w:rsidR="00C5129C" w:rsidRPr="00747FBE">
              <w:rPr>
                <w:rFonts w:ascii="Arial Narrow" w:hAnsi="Arial Narrow"/>
                <w:color w:val="000000" w:themeColor="text1"/>
                <w:sz w:val="20"/>
                <w:szCs w:val="20"/>
              </w:rPr>
              <w:t>4</w:t>
            </w:r>
            <w:r w:rsidRPr="00747FBE">
              <w:rPr>
                <w:rFonts w:ascii="Arial Narrow" w:hAnsi="Arial Narrow"/>
                <w:color w:val="000000" w:themeColor="text1"/>
                <w:sz w:val="20"/>
                <w:szCs w:val="20"/>
              </w:rPr>
              <w:t>.4 dB(A)</w:t>
            </w:r>
          </w:p>
        </w:tc>
        <w:tc>
          <w:tcPr>
            <w:tcW w:w="2410" w:type="dxa"/>
          </w:tcPr>
          <w:p w14:paraId="3EBC7840" w14:textId="50A30438" w:rsidR="00D4453B" w:rsidRPr="00747FBE" w:rsidRDefault="00D4453B" w:rsidP="00E02096">
            <w:pPr>
              <w:spacing w:after="160" w:line="259" w:lineRule="auto"/>
              <w:contextualSpacing/>
              <w:rPr>
                <w:rFonts w:ascii="Arial Narrow" w:hAnsi="Arial Narrow"/>
                <w:color w:val="000000" w:themeColor="text1"/>
                <w:sz w:val="20"/>
                <w:szCs w:val="20"/>
              </w:rPr>
            </w:pPr>
            <w:r w:rsidRPr="00747FBE">
              <w:rPr>
                <w:rFonts w:ascii="Arial Narrow" w:hAnsi="Arial Narrow"/>
                <w:color w:val="000000" w:themeColor="text1"/>
                <w:sz w:val="20"/>
                <w:szCs w:val="20"/>
              </w:rPr>
              <w:t>2</w:t>
            </w:r>
            <w:r w:rsidR="00C5129C" w:rsidRPr="00747FBE">
              <w:rPr>
                <w:rFonts w:ascii="Arial Narrow" w:hAnsi="Arial Narrow"/>
                <w:color w:val="000000" w:themeColor="text1"/>
                <w:sz w:val="20"/>
                <w:szCs w:val="20"/>
              </w:rPr>
              <w:t>6</w:t>
            </w:r>
            <w:r w:rsidRPr="00747FBE">
              <w:rPr>
                <w:rFonts w:ascii="Arial Narrow" w:hAnsi="Arial Narrow"/>
                <w:color w:val="000000" w:themeColor="text1"/>
                <w:sz w:val="20"/>
                <w:szCs w:val="20"/>
              </w:rPr>
              <w:t>.9 dB(A)</w:t>
            </w:r>
          </w:p>
        </w:tc>
      </w:tr>
    </w:tbl>
    <w:p w14:paraId="68B075C8" w14:textId="77777777" w:rsidR="00D4453B" w:rsidRPr="00747FBE" w:rsidRDefault="00D4453B" w:rsidP="008923E2">
      <w:pPr>
        <w:spacing w:after="160" w:line="259" w:lineRule="auto"/>
        <w:contextualSpacing/>
        <w:jc w:val="both"/>
        <w:rPr>
          <w:rFonts w:ascii="Arial Narrow" w:hAnsi="Arial Narrow"/>
          <w:color w:val="000000" w:themeColor="text1"/>
          <w:sz w:val="20"/>
          <w:szCs w:val="20"/>
        </w:rPr>
      </w:pPr>
    </w:p>
    <w:p w14:paraId="2E257A88" w14:textId="77777777" w:rsidR="001D0C3C" w:rsidRPr="00747FBE" w:rsidRDefault="001D0C3C" w:rsidP="008923E2">
      <w:pPr>
        <w:spacing w:after="160" w:line="259" w:lineRule="auto"/>
        <w:contextualSpacing/>
        <w:jc w:val="both"/>
        <w:rPr>
          <w:rFonts w:ascii="Arial Narrow" w:hAnsi="Arial Narrow"/>
          <w:color w:val="000000" w:themeColor="text1"/>
          <w:sz w:val="20"/>
          <w:szCs w:val="20"/>
        </w:rPr>
      </w:pPr>
    </w:p>
    <w:p w14:paraId="3C60E81F" w14:textId="6FBE7D8D" w:rsidR="006322F2" w:rsidRPr="00747FBE" w:rsidRDefault="006322F2" w:rsidP="00EC15C6">
      <w:pPr>
        <w:spacing w:after="160" w:line="259" w:lineRule="auto"/>
        <w:contextualSpacing/>
        <w:jc w:val="both"/>
        <w:rPr>
          <w:rFonts w:ascii="Arial Narrow" w:hAnsi="Arial Narrow"/>
          <w:color w:val="000000" w:themeColor="text1"/>
          <w:sz w:val="20"/>
          <w:szCs w:val="20"/>
          <w:u w:val="single"/>
        </w:rPr>
      </w:pPr>
      <w:r w:rsidRPr="00747FBE">
        <w:rPr>
          <w:rFonts w:ascii="Arial Narrow" w:hAnsi="Arial Narrow"/>
          <w:color w:val="000000" w:themeColor="text1"/>
          <w:sz w:val="20"/>
          <w:szCs w:val="20"/>
          <w:u w:val="single"/>
        </w:rPr>
        <w:t xml:space="preserve">Bouches de </w:t>
      </w:r>
      <w:r w:rsidR="00D3403A" w:rsidRPr="00747FBE">
        <w:rPr>
          <w:rFonts w:ascii="Arial Narrow" w:hAnsi="Arial Narrow"/>
          <w:color w:val="000000" w:themeColor="text1"/>
          <w:sz w:val="20"/>
          <w:szCs w:val="20"/>
          <w:u w:val="single"/>
        </w:rPr>
        <w:t>ventilation</w:t>
      </w:r>
      <w:r w:rsidRPr="00747FBE">
        <w:rPr>
          <w:rFonts w:ascii="Arial Narrow" w:hAnsi="Arial Narrow"/>
          <w:color w:val="000000" w:themeColor="text1"/>
          <w:sz w:val="20"/>
          <w:szCs w:val="20"/>
          <w:u w:val="single"/>
        </w:rPr>
        <w:t xml:space="preserve"> Bio</w:t>
      </w:r>
      <w:r w:rsidR="00D3403A" w:rsidRPr="00747FBE">
        <w:rPr>
          <w:rFonts w:ascii="Arial Narrow" w:hAnsi="Arial Narrow"/>
          <w:color w:val="000000" w:themeColor="text1"/>
          <w:sz w:val="20"/>
          <w:szCs w:val="20"/>
          <w:u w:val="single"/>
        </w:rPr>
        <w:t xml:space="preserve"> Design</w:t>
      </w:r>
    </w:p>
    <w:p w14:paraId="1342C156" w14:textId="4B7A376A" w:rsidR="00FE0CA1" w:rsidRPr="00747FBE" w:rsidRDefault="00FE0CA1" w:rsidP="00EC15C6">
      <w:p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Les bouches de ventilation </w:t>
      </w:r>
      <w:r w:rsidR="009207DC" w:rsidRPr="00747FBE">
        <w:rPr>
          <w:rFonts w:ascii="Arial Narrow" w:hAnsi="Arial Narrow"/>
          <w:color w:val="000000" w:themeColor="text1"/>
          <w:sz w:val="20"/>
          <w:szCs w:val="20"/>
        </w:rPr>
        <w:t xml:space="preserve">Bio Design </w:t>
      </w:r>
      <w:r w:rsidR="00CB7E16" w:rsidRPr="00747FBE">
        <w:rPr>
          <w:rFonts w:ascii="Arial Narrow" w:hAnsi="Arial Narrow"/>
          <w:color w:val="000000" w:themeColor="text1"/>
          <w:sz w:val="20"/>
          <w:szCs w:val="20"/>
        </w:rPr>
        <w:t>disponibles en diamètre 80mm et 125mm</w:t>
      </w:r>
      <w:r w:rsidR="00FD21C7" w:rsidRPr="00747FBE">
        <w:rPr>
          <w:rFonts w:ascii="Arial Narrow" w:hAnsi="Arial Narrow"/>
          <w:color w:val="000000" w:themeColor="text1"/>
          <w:sz w:val="20"/>
          <w:szCs w:val="20"/>
        </w:rPr>
        <w:t xml:space="preserve">, elles </w:t>
      </w:r>
      <w:r w:rsidR="009207DC" w:rsidRPr="00747FBE">
        <w:rPr>
          <w:rFonts w:ascii="Arial Narrow" w:hAnsi="Arial Narrow"/>
          <w:color w:val="000000" w:themeColor="text1"/>
          <w:sz w:val="20"/>
          <w:szCs w:val="20"/>
        </w:rPr>
        <w:t>ont des ailettes totalement orientables</w:t>
      </w:r>
      <w:r w:rsidR="00990BD3" w:rsidRPr="00747FBE">
        <w:rPr>
          <w:rFonts w:ascii="Arial Narrow" w:hAnsi="Arial Narrow"/>
          <w:color w:val="000000" w:themeColor="text1"/>
          <w:sz w:val="20"/>
          <w:szCs w:val="20"/>
        </w:rPr>
        <w:t xml:space="preserve"> afin d’aj</w:t>
      </w:r>
      <w:r w:rsidR="00CB7E16" w:rsidRPr="00747FBE">
        <w:rPr>
          <w:rFonts w:ascii="Arial Narrow" w:hAnsi="Arial Narrow"/>
          <w:color w:val="000000" w:themeColor="text1"/>
          <w:sz w:val="20"/>
          <w:szCs w:val="20"/>
        </w:rPr>
        <w:t xml:space="preserve">uster la direction du flux d’air. </w:t>
      </w:r>
    </w:p>
    <w:p w14:paraId="7FAA2B81" w14:textId="77777777" w:rsidR="005E4654" w:rsidRPr="00747FBE" w:rsidRDefault="005E4654" w:rsidP="005E4654">
      <w:pPr>
        <w:ind w:left="709" w:hanging="709"/>
        <w:rPr>
          <w:rFonts w:ascii="Arial Narrow" w:hAnsi="Arial Narrow" w:cs="Arial"/>
          <w:b/>
          <w:bCs/>
          <w:i/>
          <w:iCs/>
          <w:color w:val="FFC000"/>
          <w:sz w:val="20"/>
          <w:szCs w:val="20"/>
        </w:rPr>
      </w:pPr>
    </w:p>
    <w:p w14:paraId="3EE50531" w14:textId="77777777" w:rsidR="00C5129C" w:rsidRPr="00747FBE" w:rsidRDefault="00C5129C" w:rsidP="005E4654">
      <w:pPr>
        <w:ind w:left="709" w:hanging="709"/>
        <w:rPr>
          <w:rFonts w:ascii="Arial Narrow" w:hAnsi="Arial Narrow" w:cs="Arial"/>
          <w:b/>
          <w:bCs/>
          <w:i/>
          <w:iCs/>
          <w:color w:val="FFC000"/>
          <w:sz w:val="20"/>
          <w:szCs w:val="20"/>
        </w:rPr>
      </w:pPr>
    </w:p>
    <w:p w14:paraId="216E7FD3" w14:textId="77777777" w:rsidR="00C5129C" w:rsidRPr="00747FBE" w:rsidRDefault="00C5129C" w:rsidP="005E4654">
      <w:pPr>
        <w:ind w:left="709" w:hanging="709"/>
        <w:rPr>
          <w:rFonts w:ascii="Arial Narrow" w:hAnsi="Arial Narrow" w:cs="Arial"/>
          <w:b/>
          <w:bCs/>
          <w:i/>
          <w:iCs/>
          <w:color w:val="FFC000"/>
          <w:sz w:val="20"/>
          <w:szCs w:val="20"/>
        </w:rPr>
      </w:pPr>
    </w:p>
    <w:p w14:paraId="26E7161B" w14:textId="77777777" w:rsidR="00C5129C" w:rsidRPr="00747FBE" w:rsidRDefault="00C5129C" w:rsidP="005E4654">
      <w:pPr>
        <w:ind w:left="709" w:hanging="709"/>
        <w:rPr>
          <w:rFonts w:ascii="Arial Narrow" w:hAnsi="Arial Narrow" w:cs="Arial"/>
          <w:b/>
          <w:bCs/>
          <w:i/>
          <w:iCs/>
          <w:color w:val="FFC000"/>
          <w:sz w:val="20"/>
          <w:szCs w:val="20"/>
        </w:rPr>
      </w:pPr>
    </w:p>
    <w:p w14:paraId="5D311AE4" w14:textId="77777777" w:rsidR="00FD21C7" w:rsidRPr="00747FBE" w:rsidRDefault="00FD21C7" w:rsidP="005E4654">
      <w:pPr>
        <w:ind w:left="709" w:hanging="709"/>
        <w:rPr>
          <w:rFonts w:ascii="Arial Narrow" w:hAnsi="Arial Narrow" w:cs="Arial"/>
          <w:b/>
          <w:bCs/>
          <w:i/>
          <w:iCs/>
          <w:color w:val="FFC000"/>
          <w:sz w:val="20"/>
          <w:szCs w:val="20"/>
        </w:rPr>
      </w:pPr>
    </w:p>
    <w:p w14:paraId="3E53F1F8" w14:textId="75EF51F1" w:rsidR="005E4654" w:rsidRPr="00747FBE" w:rsidRDefault="005E4654" w:rsidP="00353FA4">
      <w:pPr>
        <w:pStyle w:val="Style3"/>
        <w:numPr>
          <w:ilvl w:val="2"/>
          <w:numId w:val="17"/>
        </w:numPr>
        <w:rPr>
          <w:rFonts w:ascii="Arial Narrow" w:hAnsi="Arial Narrow"/>
        </w:rPr>
      </w:pPr>
      <w:bookmarkStart w:id="7" w:name="_Toc95809912"/>
      <w:r w:rsidRPr="00747FBE">
        <w:rPr>
          <w:rFonts w:ascii="Arial Narrow" w:hAnsi="Arial Narrow"/>
        </w:rPr>
        <w:t>Passages de transit</w:t>
      </w:r>
      <w:bookmarkEnd w:id="7"/>
    </w:p>
    <w:p w14:paraId="3576858B" w14:textId="77777777" w:rsidR="005E4654" w:rsidRPr="00747FBE" w:rsidRDefault="005E4654" w:rsidP="005E4654">
      <w:pPr>
        <w:rPr>
          <w:rFonts w:ascii="Arial Narrow" w:hAnsi="Arial Narrow" w:cs="Arial"/>
          <w:b/>
          <w:bCs/>
          <w:i/>
          <w:iCs/>
          <w:sz w:val="20"/>
          <w:szCs w:val="20"/>
          <w:u w:val="single"/>
        </w:rPr>
      </w:pPr>
    </w:p>
    <w:p w14:paraId="1EEE0628" w14:textId="77777777" w:rsidR="005E4654" w:rsidRPr="00747FBE" w:rsidRDefault="005E4654" w:rsidP="005E4654">
      <w:pPr>
        <w:rPr>
          <w:rFonts w:ascii="Arial Narrow" w:hAnsi="Arial Narrow" w:cs="Arial"/>
          <w:sz w:val="20"/>
          <w:szCs w:val="20"/>
        </w:rPr>
      </w:pPr>
      <w:r w:rsidRPr="00747FBE">
        <w:rPr>
          <w:rFonts w:ascii="Arial Narrow" w:hAnsi="Arial Narrow" w:cs="Arial"/>
          <w:bCs/>
          <w:iCs/>
          <w:sz w:val="20"/>
          <w:szCs w:val="20"/>
        </w:rPr>
        <w:t xml:space="preserve">Les exigences relatives au dimensionnement des passages de transit seront effectuées conformément au tableau N°4 du NF DTU 68.3 P1 1-2 </w:t>
      </w:r>
      <w:r w:rsidRPr="00747FBE">
        <w:rPr>
          <w:rFonts w:ascii="Arial Narrow" w:hAnsi="Arial Narrow" w:cs="Calibri"/>
          <w:bCs/>
          <w:iCs/>
          <w:sz w:val="20"/>
          <w:szCs w:val="20"/>
        </w:rPr>
        <w:t>§</w:t>
      </w:r>
      <w:r w:rsidRPr="00747FBE">
        <w:rPr>
          <w:rFonts w:ascii="Arial Narrow" w:hAnsi="Arial Narrow" w:cs="Arial"/>
          <w:bCs/>
          <w:iCs/>
          <w:sz w:val="20"/>
          <w:szCs w:val="20"/>
        </w:rPr>
        <w:t>5.1.3 :</w:t>
      </w:r>
    </w:p>
    <w:p w14:paraId="2C6EEC26" w14:textId="77777777" w:rsidR="005E4654" w:rsidRPr="00747FBE" w:rsidRDefault="005E4654" w:rsidP="005E4654">
      <w:pPr>
        <w:numPr>
          <w:ilvl w:val="0"/>
          <w:numId w:val="1"/>
        </w:numPr>
        <w:autoSpaceDE w:val="0"/>
        <w:autoSpaceDN w:val="0"/>
        <w:adjustRightInd w:val="0"/>
        <w:jc w:val="both"/>
        <w:rPr>
          <w:rFonts w:ascii="Arial Narrow" w:hAnsi="Arial Narrow" w:cs="Arial"/>
          <w:sz w:val="20"/>
          <w:szCs w:val="20"/>
        </w:rPr>
      </w:pPr>
      <w:proofErr w:type="gramStart"/>
      <w:r w:rsidRPr="00747FBE">
        <w:rPr>
          <w:rFonts w:ascii="Arial Narrow" w:hAnsi="Arial Narrow" w:cs="Arial"/>
          <w:sz w:val="20"/>
          <w:szCs w:val="20"/>
        </w:rPr>
        <w:lastRenderedPageBreak/>
        <w:t>rehaussement</w:t>
      </w:r>
      <w:proofErr w:type="gramEnd"/>
      <w:r w:rsidRPr="00747FBE">
        <w:rPr>
          <w:rFonts w:ascii="Arial Narrow" w:hAnsi="Arial Narrow" w:cs="Arial"/>
          <w:sz w:val="20"/>
          <w:szCs w:val="20"/>
        </w:rPr>
        <w:t xml:space="preserve"> des huisseries de porte, de façon à ménager un passage d’air de </w:t>
      </w:r>
      <w:r w:rsidRPr="00747FBE">
        <w:rPr>
          <w:rFonts w:ascii="Arial Narrow" w:hAnsi="Arial Narrow" w:cs="Arial"/>
          <w:b/>
          <w:bCs/>
          <w:sz w:val="20"/>
          <w:szCs w:val="20"/>
        </w:rPr>
        <w:t>1 cm</w:t>
      </w:r>
      <w:r w:rsidRPr="00747FBE">
        <w:rPr>
          <w:rFonts w:ascii="Arial Narrow" w:hAnsi="Arial Narrow" w:cs="Arial"/>
          <w:sz w:val="20"/>
          <w:szCs w:val="20"/>
        </w:rPr>
        <w:t xml:space="preserve"> sous les portes des pièces principales, salles de bain et WC, et de </w:t>
      </w:r>
      <w:r w:rsidRPr="00747FBE">
        <w:rPr>
          <w:rFonts w:ascii="Arial Narrow" w:hAnsi="Arial Narrow" w:cs="Arial"/>
          <w:b/>
          <w:bCs/>
          <w:sz w:val="20"/>
          <w:szCs w:val="20"/>
        </w:rPr>
        <w:t>2 cm</w:t>
      </w:r>
      <w:r w:rsidRPr="00747FBE">
        <w:rPr>
          <w:rFonts w:ascii="Arial Narrow" w:hAnsi="Arial Narrow" w:cs="Arial"/>
          <w:sz w:val="20"/>
          <w:szCs w:val="20"/>
        </w:rPr>
        <w:t xml:space="preserve"> sous les portes des cuisines,</w:t>
      </w:r>
    </w:p>
    <w:p w14:paraId="36662973" w14:textId="77777777" w:rsidR="005E4654" w:rsidRPr="00747FBE" w:rsidRDefault="005E4654" w:rsidP="005E4654">
      <w:pPr>
        <w:numPr>
          <w:ilvl w:val="0"/>
          <w:numId w:val="1"/>
        </w:numPr>
        <w:autoSpaceDE w:val="0"/>
        <w:autoSpaceDN w:val="0"/>
        <w:adjustRightInd w:val="0"/>
        <w:jc w:val="both"/>
        <w:rPr>
          <w:rFonts w:ascii="Arial Narrow" w:hAnsi="Arial Narrow" w:cs="Arial"/>
          <w:sz w:val="20"/>
          <w:szCs w:val="20"/>
        </w:rPr>
      </w:pPr>
      <w:proofErr w:type="gramStart"/>
      <w:r w:rsidRPr="00747FBE">
        <w:rPr>
          <w:rFonts w:ascii="Arial Narrow" w:hAnsi="Arial Narrow" w:cs="Arial"/>
          <w:sz w:val="20"/>
          <w:szCs w:val="20"/>
        </w:rPr>
        <w:t>utilisation</w:t>
      </w:r>
      <w:proofErr w:type="gramEnd"/>
      <w:r w:rsidRPr="00747FBE">
        <w:rPr>
          <w:rFonts w:ascii="Arial Narrow" w:hAnsi="Arial Narrow" w:cs="Arial"/>
          <w:sz w:val="20"/>
          <w:szCs w:val="20"/>
        </w:rPr>
        <w:t xml:space="preserve"> de blocs-portes présentant de construction, des passages d’air sur leur périphérie,</w:t>
      </w:r>
    </w:p>
    <w:p w14:paraId="0850EABC" w14:textId="77777777" w:rsidR="005E4654" w:rsidRPr="00747FBE" w:rsidRDefault="005E4654" w:rsidP="005E4654">
      <w:pPr>
        <w:numPr>
          <w:ilvl w:val="0"/>
          <w:numId w:val="1"/>
        </w:numPr>
        <w:autoSpaceDE w:val="0"/>
        <w:autoSpaceDN w:val="0"/>
        <w:adjustRightInd w:val="0"/>
        <w:jc w:val="both"/>
        <w:rPr>
          <w:rFonts w:ascii="Arial Narrow" w:hAnsi="Arial Narrow" w:cs="Arial"/>
          <w:sz w:val="20"/>
          <w:szCs w:val="20"/>
        </w:rPr>
      </w:pPr>
      <w:proofErr w:type="gramStart"/>
      <w:r w:rsidRPr="00747FBE">
        <w:rPr>
          <w:rFonts w:ascii="Arial Narrow" w:hAnsi="Arial Narrow" w:cs="Arial"/>
          <w:sz w:val="20"/>
          <w:szCs w:val="20"/>
        </w:rPr>
        <w:t>utilisation</w:t>
      </w:r>
      <w:proofErr w:type="gramEnd"/>
      <w:r w:rsidRPr="00747FBE">
        <w:rPr>
          <w:rFonts w:ascii="Arial Narrow" w:hAnsi="Arial Narrow" w:cs="Arial"/>
          <w:sz w:val="20"/>
          <w:szCs w:val="20"/>
        </w:rPr>
        <w:t xml:space="preserve"> de bouches de transfert répondant aux exigences de dépression suivante : 2,5 Pa pour les pièces principales (soit  une surface de passage de 60 cm</w:t>
      </w:r>
      <w:r w:rsidRPr="00747FBE">
        <w:rPr>
          <w:rFonts w:ascii="Arial Narrow" w:hAnsi="Arial Narrow" w:cs="Arial"/>
          <w:sz w:val="20"/>
          <w:szCs w:val="20"/>
          <w:vertAlign w:val="superscript"/>
        </w:rPr>
        <w:t>2</w:t>
      </w:r>
      <w:r w:rsidRPr="00747FBE">
        <w:rPr>
          <w:rFonts w:ascii="Arial Narrow" w:hAnsi="Arial Narrow" w:cs="Arial"/>
          <w:sz w:val="20"/>
          <w:szCs w:val="20"/>
        </w:rPr>
        <w:t>, et 5 Pa pour les pièces techniques (soit une surface de passage de 8 à 215 cm</w:t>
      </w:r>
      <w:r w:rsidRPr="00747FBE">
        <w:rPr>
          <w:rFonts w:ascii="Arial Narrow" w:hAnsi="Arial Narrow" w:cs="Arial"/>
          <w:sz w:val="20"/>
          <w:szCs w:val="20"/>
          <w:vertAlign w:val="superscript"/>
        </w:rPr>
        <w:t>2</w:t>
      </w:r>
      <w:r w:rsidRPr="00747FBE">
        <w:rPr>
          <w:rFonts w:ascii="Arial Narrow" w:hAnsi="Arial Narrow" w:cs="Arial"/>
          <w:sz w:val="20"/>
          <w:szCs w:val="20"/>
        </w:rPr>
        <w:t xml:space="preserve">  selon la pièce technique considérée</w:t>
      </w:r>
    </w:p>
    <w:p w14:paraId="6602481B" w14:textId="77777777" w:rsidR="005E4654" w:rsidRPr="00747FBE" w:rsidRDefault="005E4654" w:rsidP="005E4654">
      <w:pPr>
        <w:ind w:left="709" w:hanging="709"/>
        <w:rPr>
          <w:rFonts w:ascii="Arial Narrow" w:hAnsi="Arial Narrow" w:cs="Arial"/>
          <w:sz w:val="20"/>
          <w:szCs w:val="20"/>
        </w:rPr>
      </w:pPr>
    </w:p>
    <w:p w14:paraId="009525B4" w14:textId="5E7AE893" w:rsidR="005E4654" w:rsidRPr="00747FBE" w:rsidRDefault="005E4654" w:rsidP="00DB0A26">
      <w:pPr>
        <w:pStyle w:val="Style2"/>
        <w:numPr>
          <w:ilvl w:val="1"/>
          <w:numId w:val="18"/>
        </w:numPr>
        <w:rPr>
          <w:rFonts w:ascii="Arial Narrow" w:hAnsi="Arial Narrow"/>
        </w:rPr>
      </w:pPr>
      <w:bookmarkStart w:id="8" w:name="_Toc95809913"/>
      <w:r w:rsidRPr="00747FBE">
        <w:rPr>
          <w:rFonts w:ascii="Arial Narrow" w:hAnsi="Arial Narrow"/>
        </w:rPr>
        <w:t>Extraction de l’air vicié</w:t>
      </w:r>
      <w:bookmarkEnd w:id="8"/>
    </w:p>
    <w:p w14:paraId="74D42176" w14:textId="77777777" w:rsidR="005E4654" w:rsidRPr="00747FBE" w:rsidRDefault="005E4654" w:rsidP="005E4654">
      <w:pPr>
        <w:ind w:left="709" w:hanging="709"/>
        <w:rPr>
          <w:rFonts w:ascii="Arial Narrow" w:hAnsi="Arial Narrow" w:cs="Arial"/>
          <w:iCs/>
          <w:sz w:val="20"/>
          <w:szCs w:val="20"/>
        </w:rPr>
      </w:pPr>
    </w:p>
    <w:p w14:paraId="323C00B7" w14:textId="4E0FC896" w:rsidR="001616BA" w:rsidRPr="00747FBE" w:rsidRDefault="005E4654" w:rsidP="00353FA4">
      <w:pPr>
        <w:pStyle w:val="Style3"/>
        <w:numPr>
          <w:ilvl w:val="2"/>
          <w:numId w:val="17"/>
        </w:numPr>
        <w:rPr>
          <w:rFonts w:ascii="Arial Narrow" w:hAnsi="Arial Narrow"/>
        </w:rPr>
      </w:pPr>
      <w:bookmarkStart w:id="9" w:name="_Toc95809914"/>
      <w:r w:rsidRPr="00747FBE">
        <w:rPr>
          <w:rFonts w:ascii="Arial Narrow" w:hAnsi="Arial Narrow"/>
        </w:rPr>
        <w:t>Bouches d’extraction</w:t>
      </w:r>
      <w:r w:rsidR="009621ED" w:rsidRPr="00747FBE">
        <w:rPr>
          <w:rFonts w:ascii="Arial Narrow" w:hAnsi="Arial Narrow"/>
        </w:rPr>
        <w:t xml:space="preserve"> et éléments de régulation</w:t>
      </w:r>
      <w:bookmarkEnd w:id="9"/>
      <w:r w:rsidR="00536999" w:rsidRPr="00747FBE">
        <w:rPr>
          <w:rFonts w:ascii="Arial Narrow" w:hAnsi="Arial Narrow"/>
        </w:rPr>
        <w:t xml:space="preserve"> </w:t>
      </w:r>
    </w:p>
    <w:p w14:paraId="04A40B23" w14:textId="77777777" w:rsidR="00D57BDC" w:rsidRPr="00747FBE" w:rsidRDefault="00D57BDC" w:rsidP="00D57BDC">
      <w:pPr>
        <w:rPr>
          <w:rFonts w:ascii="Arial Narrow" w:hAnsi="Arial Narrow" w:cs="Arial"/>
          <w:sz w:val="20"/>
          <w:szCs w:val="20"/>
        </w:rPr>
      </w:pPr>
      <w:r w:rsidRPr="00747FBE">
        <w:rPr>
          <w:rFonts w:ascii="Arial Narrow" w:hAnsi="Arial Narrow" w:cs="Arial"/>
          <w:sz w:val="20"/>
          <w:szCs w:val="20"/>
        </w:rPr>
        <w:t xml:space="preserve">Les bouches d’extraction seront placées en partie haute des pièces techniques, au minimum à 1,80 m du sol et à 20 cm (à partir de l’axe de la bouche d’extraction) de toute paroi ou obstacle comme l’exige le NF DTU 68.3 P1 1-2 §7.3.1 </w:t>
      </w:r>
    </w:p>
    <w:p w14:paraId="244BF9E2" w14:textId="77777777" w:rsidR="00D57BDC" w:rsidRPr="00747FBE" w:rsidRDefault="00D57BDC" w:rsidP="00D57BDC">
      <w:pPr>
        <w:rPr>
          <w:rFonts w:ascii="Arial Narrow" w:hAnsi="Arial Narrow" w:cs="Arial"/>
          <w:sz w:val="20"/>
          <w:szCs w:val="20"/>
        </w:rPr>
      </w:pPr>
      <w:r w:rsidRPr="00747FBE">
        <w:rPr>
          <w:rFonts w:ascii="Arial Narrow" w:hAnsi="Arial Narrow" w:cs="Arial"/>
          <w:sz w:val="20"/>
          <w:szCs w:val="20"/>
        </w:rPr>
        <w:t xml:space="preserve">Leur implantation sera conduite, à l’étude, pour que leur accès soit aisé par l’utilisateur, quel que soit l’implantation des futurs meubles. </w:t>
      </w:r>
    </w:p>
    <w:p w14:paraId="11BE2779" w14:textId="77777777" w:rsidR="00D57BDC" w:rsidRPr="00747FBE" w:rsidRDefault="00D57BDC" w:rsidP="00D57BDC">
      <w:pPr>
        <w:spacing w:beforeLines="40" w:before="96" w:afterLines="60" w:after="144" w:line="20" w:lineRule="atLeast"/>
        <w:rPr>
          <w:rFonts w:ascii="Arial Narrow" w:hAnsi="Arial Narrow" w:cs="Arial"/>
          <w:sz w:val="20"/>
          <w:szCs w:val="20"/>
        </w:rPr>
      </w:pPr>
      <w:r w:rsidRPr="00747FBE">
        <w:rPr>
          <w:rFonts w:ascii="Arial Narrow" w:hAnsi="Arial Narrow" w:cs="Arial"/>
          <w:sz w:val="20"/>
          <w:szCs w:val="20"/>
        </w:rPr>
        <w:t>Les bouches d’extraction devront satisfaire aux exigences de la NRA, qui auront un niveau de pression engendrée par la VMC en position de débit minimal :</w:t>
      </w:r>
    </w:p>
    <w:p w14:paraId="46FD14AA" w14:textId="77777777" w:rsidR="00D57BDC" w:rsidRPr="00747FBE" w:rsidRDefault="00D57BDC" w:rsidP="00D57BDC">
      <w:pPr>
        <w:numPr>
          <w:ilvl w:val="0"/>
          <w:numId w:val="13"/>
        </w:numPr>
        <w:overflowPunct w:val="0"/>
        <w:autoSpaceDE w:val="0"/>
        <w:autoSpaceDN w:val="0"/>
        <w:adjustRightInd w:val="0"/>
        <w:spacing w:line="20" w:lineRule="atLeast"/>
        <w:ind w:left="1060" w:hanging="703"/>
        <w:jc w:val="both"/>
        <w:textAlignment w:val="baseline"/>
        <w:rPr>
          <w:rFonts w:ascii="Arial Narrow" w:hAnsi="Arial Narrow" w:cs="Arial"/>
          <w:sz w:val="20"/>
          <w:szCs w:val="20"/>
        </w:rPr>
      </w:pPr>
      <w:proofErr w:type="spellStart"/>
      <w:r w:rsidRPr="00747FBE">
        <w:rPr>
          <w:rFonts w:ascii="Arial Narrow" w:hAnsi="Arial Narrow" w:cs="Arial"/>
          <w:sz w:val="20"/>
          <w:szCs w:val="20"/>
        </w:rPr>
        <w:t>LnAT</w:t>
      </w:r>
      <w:proofErr w:type="spellEnd"/>
      <w:r w:rsidRPr="00747FBE">
        <w:rPr>
          <w:rFonts w:ascii="Arial Narrow" w:hAnsi="Arial Narrow" w:cs="Arial"/>
          <w:sz w:val="20"/>
          <w:szCs w:val="20"/>
        </w:rPr>
        <w:t xml:space="preserve"> </w:t>
      </w:r>
      <w:r w:rsidRPr="00747FBE">
        <w:rPr>
          <w:rFonts w:ascii="Arial Narrow" w:eastAsia="Symbol" w:hAnsi="Arial Narrow" w:cs="Symbol"/>
          <w:sz w:val="20"/>
          <w:szCs w:val="20"/>
        </w:rPr>
        <w:t>£</w:t>
      </w:r>
      <w:r w:rsidRPr="00747FBE">
        <w:rPr>
          <w:rFonts w:ascii="Arial Narrow" w:hAnsi="Arial Narrow" w:cs="Arial"/>
          <w:sz w:val="20"/>
          <w:szCs w:val="20"/>
        </w:rPr>
        <w:t xml:space="preserve"> 30 dB(A) en pièce principale</w:t>
      </w:r>
    </w:p>
    <w:p w14:paraId="760E9113" w14:textId="77777777" w:rsidR="00D57BDC" w:rsidRPr="00747FBE" w:rsidRDefault="00D57BDC" w:rsidP="00D57BDC">
      <w:pPr>
        <w:numPr>
          <w:ilvl w:val="0"/>
          <w:numId w:val="13"/>
        </w:numPr>
        <w:overflowPunct w:val="0"/>
        <w:autoSpaceDE w:val="0"/>
        <w:autoSpaceDN w:val="0"/>
        <w:adjustRightInd w:val="0"/>
        <w:spacing w:line="20" w:lineRule="atLeast"/>
        <w:ind w:left="1060" w:hanging="703"/>
        <w:jc w:val="both"/>
        <w:textAlignment w:val="baseline"/>
        <w:rPr>
          <w:rFonts w:ascii="Arial Narrow" w:hAnsi="Arial Narrow" w:cs="Arial"/>
          <w:sz w:val="20"/>
          <w:szCs w:val="20"/>
        </w:rPr>
      </w:pPr>
      <w:proofErr w:type="spellStart"/>
      <w:r w:rsidRPr="00747FBE">
        <w:rPr>
          <w:rFonts w:ascii="Arial Narrow" w:hAnsi="Arial Narrow" w:cs="Arial"/>
          <w:sz w:val="20"/>
          <w:szCs w:val="20"/>
        </w:rPr>
        <w:t>LnAT</w:t>
      </w:r>
      <w:proofErr w:type="spellEnd"/>
      <w:r w:rsidRPr="00747FBE">
        <w:rPr>
          <w:rFonts w:ascii="Arial Narrow" w:hAnsi="Arial Narrow" w:cs="Arial"/>
          <w:sz w:val="20"/>
          <w:szCs w:val="20"/>
        </w:rPr>
        <w:t xml:space="preserve"> </w:t>
      </w:r>
      <w:r w:rsidRPr="00747FBE">
        <w:rPr>
          <w:rFonts w:ascii="Arial Narrow" w:eastAsia="Symbol" w:hAnsi="Arial Narrow" w:cs="Symbol"/>
          <w:sz w:val="20"/>
          <w:szCs w:val="20"/>
        </w:rPr>
        <w:t>£</w:t>
      </w:r>
      <w:r w:rsidRPr="00747FBE">
        <w:rPr>
          <w:rFonts w:ascii="Arial Narrow" w:hAnsi="Arial Narrow" w:cs="Arial"/>
          <w:sz w:val="20"/>
          <w:szCs w:val="20"/>
        </w:rPr>
        <w:t xml:space="preserve"> 35 dB(A) en pièces techniques.</w:t>
      </w:r>
    </w:p>
    <w:p w14:paraId="249C129F" w14:textId="77777777" w:rsidR="00D57BDC" w:rsidRPr="00747FBE" w:rsidRDefault="00D57BDC" w:rsidP="00D57BDC">
      <w:pPr>
        <w:overflowPunct w:val="0"/>
        <w:autoSpaceDE w:val="0"/>
        <w:autoSpaceDN w:val="0"/>
        <w:adjustRightInd w:val="0"/>
        <w:spacing w:line="20" w:lineRule="atLeast"/>
        <w:ind w:left="1060"/>
        <w:jc w:val="both"/>
        <w:textAlignment w:val="baseline"/>
        <w:rPr>
          <w:rFonts w:ascii="Arial Narrow" w:hAnsi="Arial Narrow" w:cs="Arial"/>
          <w:sz w:val="20"/>
          <w:szCs w:val="20"/>
        </w:rPr>
      </w:pPr>
    </w:p>
    <w:p w14:paraId="360A3F33" w14:textId="77777777" w:rsidR="000E3469" w:rsidRPr="00747FBE" w:rsidRDefault="000E3469" w:rsidP="001F3C96">
      <w:pPr>
        <w:rPr>
          <w:rFonts w:ascii="Arial Narrow" w:hAnsi="Arial Narrow" w:cs="Arial"/>
          <w:bCs/>
          <w:iCs/>
          <w:sz w:val="20"/>
          <w:szCs w:val="20"/>
          <w:u w:val="single"/>
        </w:rPr>
      </w:pPr>
      <w:r w:rsidRPr="00747FBE">
        <w:rPr>
          <w:rFonts w:ascii="Arial Narrow" w:hAnsi="Arial Narrow" w:cs="Arial"/>
          <w:bCs/>
          <w:iCs/>
          <w:sz w:val="20"/>
          <w:szCs w:val="20"/>
          <w:u w:val="single"/>
        </w:rPr>
        <w:t>Bouches d’extraction BAP’SI</w:t>
      </w:r>
    </w:p>
    <w:p w14:paraId="0862B2C9" w14:textId="182DF485" w:rsidR="001F3C96" w:rsidRPr="00747FBE" w:rsidRDefault="001F3C96" w:rsidP="001F3C96">
      <w:pPr>
        <w:rPr>
          <w:rFonts w:ascii="Arial Narrow" w:hAnsi="Arial Narrow" w:cs="Arial"/>
          <w:bCs/>
          <w:iCs/>
          <w:sz w:val="20"/>
          <w:szCs w:val="20"/>
        </w:rPr>
      </w:pPr>
      <w:r w:rsidRPr="00747FBE">
        <w:rPr>
          <w:rFonts w:ascii="Arial Narrow" w:hAnsi="Arial Narrow" w:cs="Arial"/>
          <w:bCs/>
          <w:iCs/>
          <w:sz w:val="20"/>
          <w:szCs w:val="20"/>
        </w:rPr>
        <w:t>Les bouches d’extraction seront d</w:t>
      </w:r>
      <w:r w:rsidR="00201F8F" w:rsidRPr="00747FBE">
        <w:rPr>
          <w:rFonts w:ascii="Arial Narrow" w:hAnsi="Arial Narrow" w:cs="Arial"/>
          <w:bCs/>
          <w:iCs/>
          <w:sz w:val="20"/>
          <w:szCs w:val="20"/>
        </w:rPr>
        <w:t xml:space="preserve">es bouches </w:t>
      </w:r>
      <w:r w:rsidR="005C3BA7" w:rsidRPr="00747FBE">
        <w:rPr>
          <w:rFonts w:ascii="Arial Narrow" w:hAnsi="Arial Narrow" w:cs="Arial"/>
          <w:bCs/>
          <w:iCs/>
          <w:sz w:val="20"/>
          <w:szCs w:val="20"/>
        </w:rPr>
        <w:t>autoréglables d</w:t>
      </w:r>
      <w:r w:rsidRPr="00747FBE">
        <w:rPr>
          <w:rFonts w:ascii="Arial Narrow" w:hAnsi="Arial Narrow" w:cs="Arial"/>
          <w:bCs/>
          <w:iCs/>
          <w:sz w:val="20"/>
          <w:szCs w:val="20"/>
        </w:rPr>
        <w:t xml:space="preserve">u type </w:t>
      </w:r>
      <w:r w:rsidRPr="00747FBE">
        <w:rPr>
          <w:rFonts w:ascii="Arial Narrow" w:hAnsi="Arial Narrow" w:cs="Arial"/>
          <w:b/>
          <w:bCs/>
          <w:iCs/>
          <w:sz w:val="20"/>
          <w:szCs w:val="20"/>
        </w:rPr>
        <w:t>BAP’S</w:t>
      </w:r>
      <w:r w:rsidR="00431322" w:rsidRPr="00747FBE">
        <w:rPr>
          <w:rFonts w:ascii="Arial Narrow" w:hAnsi="Arial Narrow" w:cs="Arial"/>
          <w:b/>
          <w:bCs/>
          <w:iCs/>
          <w:sz w:val="20"/>
          <w:szCs w:val="20"/>
        </w:rPr>
        <w:t>I</w:t>
      </w:r>
      <w:r w:rsidRPr="00747FBE">
        <w:rPr>
          <w:rFonts w:ascii="Arial Narrow" w:hAnsi="Arial Narrow" w:cs="Arial"/>
          <w:bCs/>
          <w:iCs/>
          <w:sz w:val="20"/>
          <w:szCs w:val="20"/>
        </w:rPr>
        <w:t xml:space="preserve"> pour une intégration parfaite sur les parois et une réduction de l’encrassement liée à </w:t>
      </w:r>
      <w:r w:rsidRPr="00747FBE">
        <w:rPr>
          <w:rFonts w:ascii="Arial Narrow" w:hAnsi="Arial Narrow" w:cs="Arial"/>
          <w:b/>
          <w:bCs/>
          <w:iCs/>
          <w:sz w:val="20"/>
          <w:szCs w:val="20"/>
        </w:rPr>
        <w:t>l’absence de grille de façade</w:t>
      </w:r>
      <w:r w:rsidRPr="00747FBE">
        <w:rPr>
          <w:rFonts w:ascii="Arial Narrow" w:hAnsi="Arial Narrow" w:cs="Arial"/>
          <w:bCs/>
          <w:iCs/>
          <w:sz w:val="20"/>
          <w:szCs w:val="20"/>
        </w:rPr>
        <w:t>.</w:t>
      </w:r>
    </w:p>
    <w:p w14:paraId="434EA53D" w14:textId="77777777" w:rsidR="00AF5AFF" w:rsidRPr="00747FBE" w:rsidRDefault="00AF5AFF" w:rsidP="00AF5AFF">
      <w:pPr>
        <w:rPr>
          <w:rFonts w:ascii="Arial Narrow" w:hAnsi="Arial Narrow" w:cs="Arial"/>
          <w:sz w:val="20"/>
          <w:szCs w:val="20"/>
        </w:rPr>
      </w:pPr>
    </w:p>
    <w:p w14:paraId="37FA1232" w14:textId="503B061E" w:rsidR="00BB2364" w:rsidRPr="00747FBE" w:rsidRDefault="00AF5AFF" w:rsidP="0087182B">
      <w:pPr>
        <w:rPr>
          <w:rFonts w:ascii="Arial Narrow" w:hAnsi="Arial Narrow" w:cs="Arial"/>
          <w:sz w:val="22"/>
          <w:szCs w:val="22"/>
          <w:highlight w:val="yellow"/>
        </w:rPr>
      </w:pPr>
      <w:r w:rsidRPr="00747FBE">
        <w:rPr>
          <w:rFonts w:ascii="Arial Narrow" w:hAnsi="Arial Narrow" w:cs="Arial"/>
          <w:sz w:val="20"/>
          <w:szCs w:val="20"/>
        </w:rPr>
        <w:t xml:space="preserve">Le type de bouche à installer </w:t>
      </w:r>
      <w:r w:rsidR="002E12BE" w:rsidRPr="00747FBE">
        <w:rPr>
          <w:rFonts w:ascii="Arial Narrow" w:hAnsi="Arial Narrow" w:cs="Arial"/>
          <w:sz w:val="20"/>
          <w:szCs w:val="20"/>
        </w:rPr>
        <w:t xml:space="preserve">dépend de la pièce dans laquelle elle sera installée. </w:t>
      </w:r>
      <w:r w:rsidR="00512C6B" w:rsidRPr="00747FBE">
        <w:rPr>
          <w:rFonts w:ascii="Arial Narrow" w:hAnsi="Arial Narrow" w:cs="Arial"/>
          <w:sz w:val="20"/>
          <w:szCs w:val="20"/>
        </w:rPr>
        <w:t>Une bouche cuisine et une bouche</w:t>
      </w:r>
      <w:r w:rsidR="0087182B" w:rsidRPr="00747FBE">
        <w:rPr>
          <w:rFonts w:ascii="Arial Narrow" w:hAnsi="Arial Narrow" w:cs="Arial"/>
          <w:sz w:val="20"/>
          <w:szCs w:val="20"/>
        </w:rPr>
        <w:t xml:space="preserve"> par sanitaire devront être installées. </w:t>
      </w:r>
    </w:p>
    <w:p w14:paraId="0F98E168"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Les débits devront varier selon le mode choisi (exemple avec 4 sanitaires) :</w:t>
      </w:r>
    </w:p>
    <w:p w14:paraId="3C271850" w14:textId="77777777" w:rsidR="00064224" w:rsidRPr="00747FBE" w:rsidRDefault="00064224" w:rsidP="0087182B">
      <w:pPr>
        <w:rPr>
          <w:rFonts w:ascii="Arial Narrow" w:hAnsi="Arial Narrow"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22"/>
        <w:gridCol w:w="1222"/>
        <w:gridCol w:w="1222"/>
        <w:gridCol w:w="1222"/>
        <w:gridCol w:w="1222"/>
        <w:gridCol w:w="1222"/>
        <w:gridCol w:w="1222"/>
        <w:gridCol w:w="1222"/>
      </w:tblGrid>
      <w:tr w:rsidR="00BB2364" w:rsidRPr="00747FBE" w14:paraId="1C679FF4" w14:textId="77777777" w:rsidTr="00E02096">
        <w:trPr>
          <w:trHeight w:val="15"/>
        </w:trPr>
        <w:tc>
          <w:tcPr>
            <w:tcW w:w="1222" w:type="dxa"/>
            <w:tcBorders>
              <w:top w:val="single" w:sz="24" w:space="0" w:color="auto"/>
              <w:left w:val="single" w:sz="24" w:space="0" w:color="auto"/>
              <w:bottom w:val="nil"/>
              <w:right w:val="single" w:sz="6" w:space="0" w:color="auto"/>
            </w:tcBorders>
          </w:tcPr>
          <w:p w14:paraId="770C1311" w14:textId="77777777" w:rsidR="00BB2364" w:rsidRPr="00747FBE" w:rsidRDefault="00BB2364" w:rsidP="00E02096">
            <w:pPr>
              <w:rPr>
                <w:rFonts w:ascii="Arial Narrow" w:hAnsi="Arial Narrow" w:cs="Arial"/>
                <w:sz w:val="20"/>
                <w:szCs w:val="20"/>
              </w:rPr>
            </w:pPr>
            <w:r w:rsidRPr="00747FBE">
              <w:rPr>
                <w:rFonts w:ascii="Arial Narrow" w:hAnsi="Arial Narrow" w:cs="Arial"/>
                <w:sz w:val="20"/>
                <w:szCs w:val="20"/>
              </w:rPr>
              <w:t>Type</w:t>
            </w:r>
          </w:p>
        </w:tc>
        <w:tc>
          <w:tcPr>
            <w:tcW w:w="1222" w:type="dxa"/>
            <w:tcBorders>
              <w:top w:val="single" w:sz="24" w:space="0" w:color="auto"/>
              <w:left w:val="single" w:sz="6" w:space="0" w:color="auto"/>
              <w:bottom w:val="nil"/>
              <w:right w:val="nil"/>
            </w:tcBorders>
          </w:tcPr>
          <w:p w14:paraId="25446D89"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Nbre</w:t>
            </w:r>
          </w:p>
        </w:tc>
        <w:tc>
          <w:tcPr>
            <w:tcW w:w="1222" w:type="dxa"/>
            <w:tcBorders>
              <w:top w:val="single" w:sz="24" w:space="0" w:color="auto"/>
              <w:left w:val="single" w:sz="24" w:space="0" w:color="auto"/>
              <w:bottom w:val="single" w:sz="24" w:space="0" w:color="auto"/>
              <w:right w:val="nil"/>
            </w:tcBorders>
          </w:tcPr>
          <w:p w14:paraId="4D2AEC12" w14:textId="77777777" w:rsidR="00BB2364" w:rsidRPr="00747FBE" w:rsidRDefault="00BB2364" w:rsidP="00E02096">
            <w:pPr>
              <w:rPr>
                <w:rFonts w:ascii="Arial Narrow" w:hAnsi="Arial Narrow" w:cs="Arial"/>
                <w:sz w:val="20"/>
                <w:szCs w:val="20"/>
              </w:rPr>
            </w:pPr>
          </w:p>
        </w:tc>
        <w:tc>
          <w:tcPr>
            <w:tcW w:w="1222" w:type="dxa"/>
            <w:tcBorders>
              <w:top w:val="single" w:sz="24" w:space="0" w:color="auto"/>
              <w:left w:val="nil"/>
              <w:bottom w:val="single" w:sz="24" w:space="0" w:color="auto"/>
              <w:right w:val="nil"/>
            </w:tcBorders>
          </w:tcPr>
          <w:p w14:paraId="02AF5D70" w14:textId="77777777" w:rsidR="00BB2364" w:rsidRPr="00747FBE" w:rsidRDefault="00BB2364" w:rsidP="00E02096">
            <w:pPr>
              <w:rPr>
                <w:rFonts w:ascii="Arial Narrow" w:hAnsi="Arial Narrow" w:cs="Arial"/>
                <w:sz w:val="20"/>
                <w:szCs w:val="20"/>
              </w:rPr>
            </w:pPr>
          </w:p>
        </w:tc>
        <w:tc>
          <w:tcPr>
            <w:tcW w:w="1222" w:type="dxa"/>
            <w:tcBorders>
              <w:top w:val="single" w:sz="24" w:space="0" w:color="auto"/>
              <w:left w:val="nil"/>
              <w:bottom w:val="single" w:sz="24" w:space="0" w:color="auto"/>
              <w:right w:val="nil"/>
            </w:tcBorders>
          </w:tcPr>
          <w:p w14:paraId="1CA03E92" w14:textId="77777777" w:rsidR="00BB2364" w:rsidRPr="00747FBE" w:rsidRDefault="00BB2364" w:rsidP="00E02096">
            <w:pPr>
              <w:rPr>
                <w:rFonts w:ascii="Arial Narrow" w:hAnsi="Arial Narrow" w:cs="Arial"/>
                <w:sz w:val="20"/>
                <w:szCs w:val="20"/>
              </w:rPr>
            </w:pPr>
            <w:r w:rsidRPr="00747FBE">
              <w:rPr>
                <w:rFonts w:ascii="Arial Narrow" w:hAnsi="Arial Narrow" w:cs="Arial"/>
                <w:sz w:val="20"/>
                <w:szCs w:val="20"/>
              </w:rPr>
              <w:t xml:space="preserve">Extraction </w:t>
            </w:r>
          </w:p>
        </w:tc>
        <w:tc>
          <w:tcPr>
            <w:tcW w:w="1222" w:type="dxa"/>
            <w:tcBorders>
              <w:top w:val="single" w:sz="24" w:space="0" w:color="auto"/>
              <w:left w:val="nil"/>
              <w:bottom w:val="single" w:sz="24" w:space="0" w:color="auto"/>
              <w:right w:val="nil"/>
            </w:tcBorders>
          </w:tcPr>
          <w:p w14:paraId="4A8D3950" w14:textId="77777777" w:rsidR="00BB2364" w:rsidRPr="00747FBE" w:rsidRDefault="00BB2364" w:rsidP="00E02096">
            <w:pPr>
              <w:rPr>
                <w:rFonts w:ascii="Arial Narrow" w:hAnsi="Arial Narrow" w:cs="Arial"/>
                <w:sz w:val="20"/>
                <w:szCs w:val="20"/>
              </w:rPr>
            </w:pPr>
            <w:r w:rsidRPr="00747FBE">
              <w:rPr>
                <w:rFonts w:ascii="Arial Narrow" w:hAnsi="Arial Narrow" w:cs="Arial"/>
                <w:sz w:val="20"/>
                <w:szCs w:val="20"/>
              </w:rPr>
              <w:t>(</w:t>
            </w:r>
            <w:proofErr w:type="gramStart"/>
            <w:r w:rsidRPr="00747FBE">
              <w:rPr>
                <w:rFonts w:ascii="Arial Narrow" w:hAnsi="Arial Narrow" w:cs="Arial"/>
                <w:sz w:val="20"/>
                <w:szCs w:val="20"/>
              </w:rPr>
              <w:t>m</w:t>
            </w:r>
            <w:proofErr w:type="gramEnd"/>
            <w:r w:rsidRPr="00747FBE">
              <w:rPr>
                <w:rFonts w:ascii="Arial Narrow" w:hAnsi="Arial Narrow" w:cs="Arial"/>
                <w:sz w:val="20"/>
                <w:szCs w:val="20"/>
              </w:rPr>
              <w:t>3/h)</w:t>
            </w:r>
          </w:p>
        </w:tc>
        <w:tc>
          <w:tcPr>
            <w:tcW w:w="1222" w:type="dxa"/>
            <w:tcBorders>
              <w:top w:val="single" w:sz="24" w:space="0" w:color="auto"/>
              <w:left w:val="nil"/>
              <w:bottom w:val="single" w:sz="24" w:space="0" w:color="auto"/>
              <w:right w:val="nil"/>
            </w:tcBorders>
          </w:tcPr>
          <w:p w14:paraId="26DC8D7A" w14:textId="77777777" w:rsidR="00BB2364" w:rsidRPr="00747FBE" w:rsidRDefault="00BB2364" w:rsidP="00E02096">
            <w:pPr>
              <w:rPr>
                <w:rFonts w:ascii="Arial Narrow" w:hAnsi="Arial Narrow" w:cs="Arial"/>
                <w:sz w:val="20"/>
                <w:szCs w:val="20"/>
              </w:rPr>
            </w:pPr>
          </w:p>
        </w:tc>
        <w:tc>
          <w:tcPr>
            <w:tcW w:w="1222" w:type="dxa"/>
            <w:tcBorders>
              <w:top w:val="single" w:sz="24" w:space="0" w:color="auto"/>
              <w:left w:val="nil"/>
              <w:bottom w:val="single" w:sz="24" w:space="0" w:color="auto"/>
              <w:right w:val="single" w:sz="24" w:space="0" w:color="auto"/>
            </w:tcBorders>
          </w:tcPr>
          <w:p w14:paraId="762C4BDF" w14:textId="77777777" w:rsidR="00BB2364" w:rsidRPr="00747FBE" w:rsidRDefault="00BB2364" w:rsidP="00E02096">
            <w:pPr>
              <w:rPr>
                <w:rFonts w:ascii="Arial Narrow" w:hAnsi="Arial Narrow" w:cs="Arial"/>
                <w:sz w:val="20"/>
                <w:szCs w:val="20"/>
              </w:rPr>
            </w:pPr>
          </w:p>
        </w:tc>
      </w:tr>
      <w:tr w:rsidR="00BB2364" w:rsidRPr="00747FBE" w14:paraId="528377FF" w14:textId="77777777" w:rsidTr="00E02096">
        <w:tc>
          <w:tcPr>
            <w:tcW w:w="1222" w:type="dxa"/>
            <w:tcBorders>
              <w:top w:val="nil"/>
              <w:left w:val="single" w:sz="24" w:space="0" w:color="auto"/>
              <w:bottom w:val="single" w:sz="24" w:space="0" w:color="auto"/>
              <w:right w:val="single" w:sz="6" w:space="0" w:color="auto"/>
            </w:tcBorders>
          </w:tcPr>
          <w:p w14:paraId="4E700385" w14:textId="77777777" w:rsidR="00BB2364" w:rsidRPr="00747FBE" w:rsidRDefault="00BB2364" w:rsidP="00E02096">
            <w:pPr>
              <w:rPr>
                <w:rFonts w:ascii="Arial Narrow" w:hAnsi="Arial Narrow" w:cs="Arial"/>
                <w:sz w:val="20"/>
                <w:szCs w:val="20"/>
              </w:rPr>
            </w:pPr>
          </w:p>
        </w:tc>
        <w:tc>
          <w:tcPr>
            <w:tcW w:w="1222" w:type="dxa"/>
            <w:tcBorders>
              <w:top w:val="nil"/>
              <w:left w:val="single" w:sz="6" w:space="0" w:color="auto"/>
              <w:bottom w:val="single" w:sz="24" w:space="0" w:color="auto"/>
              <w:right w:val="nil"/>
            </w:tcBorders>
          </w:tcPr>
          <w:p w14:paraId="3A43E1C7"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Sanitaires</w:t>
            </w:r>
          </w:p>
        </w:tc>
        <w:tc>
          <w:tcPr>
            <w:tcW w:w="1222" w:type="dxa"/>
            <w:tcBorders>
              <w:top w:val="nil"/>
              <w:left w:val="single" w:sz="24" w:space="0" w:color="auto"/>
              <w:bottom w:val="nil"/>
              <w:right w:val="single" w:sz="24" w:space="0" w:color="auto"/>
            </w:tcBorders>
          </w:tcPr>
          <w:p w14:paraId="59396EAD"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Cuisine</w:t>
            </w:r>
          </w:p>
        </w:tc>
        <w:tc>
          <w:tcPr>
            <w:tcW w:w="1222" w:type="dxa"/>
            <w:tcBorders>
              <w:top w:val="nil"/>
              <w:left w:val="nil"/>
              <w:bottom w:val="nil"/>
              <w:right w:val="single" w:sz="24" w:space="0" w:color="auto"/>
            </w:tcBorders>
          </w:tcPr>
          <w:p w14:paraId="0B57C575" w14:textId="77777777" w:rsidR="00BB2364" w:rsidRPr="00747FBE" w:rsidRDefault="00BB2364" w:rsidP="0087182B">
            <w:pPr>
              <w:rPr>
                <w:rFonts w:ascii="Arial Narrow" w:hAnsi="Arial Narrow" w:cs="Arial"/>
                <w:sz w:val="20"/>
                <w:szCs w:val="20"/>
              </w:rPr>
            </w:pPr>
            <w:proofErr w:type="spellStart"/>
            <w:r w:rsidRPr="00747FBE">
              <w:rPr>
                <w:rFonts w:ascii="Arial Narrow" w:hAnsi="Arial Narrow" w:cs="Arial"/>
                <w:sz w:val="20"/>
                <w:szCs w:val="20"/>
              </w:rPr>
              <w:t>SdB</w:t>
            </w:r>
            <w:proofErr w:type="spellEnd"/>
          </w:p>
        </w:tc>
        <w:tc>
          <w:tcPr>
            <w:tcW w:w="1222" w:type="dxa"/>
            <w:tcBorders>
              <w:top w:val="nil"/>
              <w:left w:val="nil"/>
              <w:bottom w:val="nil"/>
              <w:right w:val="single" w:sz="24" w:space="0" w:color="auto"/>
            </w:tcBorders>
          </w:tcPr>
          <w:p w14:paraId="413ECE7A" w14:textId="77777777" w:rsidR="00BB2364" w:rsidRPr="00747FBE" w:rsidRDefault="00BB2364" w:rsidP="0087182B">
            <w:pPr>
              <w:rPr>
                <w:rFonts w:ascii="Arial Narrow" w:hAnsi="Arial Narrow" w:cs="Arial"/>
                <w:sz w:val="20"/>
                <w:szCs w:val="20"/>
              </w:rPr>
            </w:pPr>
            <w:proofErr w:type="spellStart"/>
            <w:r w:rsidRPr="00747FBE">
              <w:rPr>
                <w:rFonts w:ascii="Arial Narrow" w:hAnsi="Arial Narrow" w:cs="Arial"/>
                <w:sz w:val="20"/>
                <w:szCs w:val="20"/>
              </w:rPr>
              <w:t>SdE</w:t>
            </w:r>
            <w:proofErr w:type="spellEnd"/>
          </w:p>
        </w:tc>
        <w:tc>
          <w:tcPr>
            <w:tcW w:w="1222" w:type="dxa"/>
            <w:tcBorders>
              <w:top w:val="nil"/>
              <w:left w:val="nil"/>
              <w:bottom w:val="nil"/>
              <w:right w:val="single" w:sz="24" w:space="0" w:color="auto"/>
            </w:tcBorders>
          </w:tcPr>
          <w:p w14:paraId="21840845"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W-C</w:t>
            </w:r>
          </w:p>
        </w:tc>
        <w:tc>
          <w:tcPr>
            <w:tcW w:w="1222" w:type="dxa"/>
            <w:tcBorders>
              <w:top w:val="nil"/>
              <w:left w:val="nil"/>
              <w:bottom w:val="nil"/>
              <w:right w:val="single" w:sz="24" w:space="0" w:color="auto"/>
            </w:tcBorders>
          </w:tcPr>
          <w:p w14:paraId="613E12C2"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Autre W-C</w:t>
            </w:r>
          </w:p>
        </w:tc>
        <w:tc>
          <w:tcPr>
            <w:tcW w:w="1222" w:type="dxa"/>
            <w:tcBorders>
              <w:top w:val="nil"/>
              <w:left w:val="nil"/>
              <w:bottom w:val="nil"/>
              <w:right w:val="single" w:sz="24" w:space="0" w:color="auto"/>
            </w:tcBorders>
          </w:tcPr>
          <w:p w14:paraId="2562988F"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Total</w:t>
            </w:r>
          </w:p>
        </w:tc>
      </w:tr>
      <w:tr w:rsidR="00BB2364" w:rsidRPr="00747FBE" w14:paraId="088A7540" w14:textId="77777777" w:rsidTr="00E02096">
        <w:tc>
          <w:tcPr>
            <w:tcW w:w="1222" w:type="dxa"/>
            <w:tcBorders>
              <w:top w:val="nil"/>
              <w:left w:val="single" w:sz="18" w:space="0" w:color="auto"/>
              <w:bottom w:val="nil"/>
              <w:right w:val="single" w:sz="6" w:space="0" w:color="auto"/>
            </w:tcBorders>
          </w:tcPr>
          <w:p w14:paraId="189F4782" w14:textId="77777777" w:rsidR="00BB2364" w:rsidRPr="00747FBE" w:rsidRDefault="00BB2364" w:rsidP="00E02096">
            <w:pPr>
              <w:rPr>
                <w:rFonts w:ascii="Arial Narrow" w:hAnsi="Arial Narrow" w:cs="Arial"/>
                <w:sz w:val="20"/>
                <w:szCs w:val="20"/>
              </w:rPr>
            </w:pPr>
          </w:p>
        </w:tc>
        <w:tc>
          <w:tcPr>
            <w:tcW w:w="1222" w:type="dxa"/>
            <w:tcBorders>
              <w:top w:val="nil"/>
              <w:left w:val="single" w:sz="6" w:space="0" w:color="auto"/>
              <w:bottom w:val="single" w:sz="6" w:space="0" w:color="auto"/>
              <w:right w:val="nil"/>
            </w:tcBorders>
          </w:tcPr>
          <w:p w14:paraId="3186FFD9"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2</w:t>
            </w:r>
          </w:p>
        </w:tc>
        <w:tc>
          <w:tcPr>
            <w:tcW w:w="1222" w:type="dxa"/>
            <w:tcBorders>
              <w:top w:val="single" w:sz="18" w:space="0" w:color="auto"/>
              <w:left w:val="single" w:sz="24" w:space="0" w:color="auto"/>
              <w:bottom w:val="single" w:sz="6" w:space="0" w:color="auto"/>
              <w:right w:val="single" w:sz="24" w:space="0" w:color="auto"/>
            </w:tcBorders>
          </w:tcPr>
          <w:p w14:paraId="2311F576"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45</w:t>
            </w:r>
          </w:p>
        </w:tc>
        <w:tc>
          <w:tcPr>
            <w:tcW w:w="1222" w:type="dxa"/>
            <w:tcBorders>
              <w:top w:val="single" w:sz="18" w:space="0" w:color="auto"/>
              <w:left w:val="nil"/>
              <w:bottom w:val="single" w:sz="6" w:space="0" w:color="auto"/>
              <w:right w:val="single" w:sz="24" w:space="0" w:color="auto"/>
            </w:tcBorders>
          </w:tcPr>
          <w:p w14:paraId="03026A3E"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30</w:t>
            </w:r>
          </w:p>
        </w:tc>
        <w:tc>
          <w:tcPr>
            <w:tcW w:w="1222" w:type="dxa"/>
            <w:tcBorders>
              <w:top w:val="single" w:sz="18" w:space="0" w:color="auto"/>
              <w:left w:val="nil"/>
              <w:bottom w:val="single" w:sz="6" w:space="0" w:color="auto"/>
              <w:right w:val="single" w:sz="24" w:space="0" w:color="auto"/>
            </w:tcBorders>
          </w:tcPr>
          <w:p w14:paraId="0EB26CBF" w14:textId="77777777" w:rsidR="00BB2364" w:rsidRPr="00747FBE" w:rsidRDefault="00BB2364" w:rsidP="0087182B">
            <w:pPr>
              <w:rPr>
                <w:rFonts w:ascii="Arial Narrow" w:hAnsi="Arial Narrow" w:cs="Arial"/>
                <w:sz w:val="20"/>
                <w:szCs w:val="20"/>
              </w:rPr>
            </w:pPr>
          </w:p>
        </w:tc>
        <w:tc>
          <w:tcPr>
            <w:tcW w:w="1222" w:type="dxa"/>
            <w:tcBorders>
              <w:top w:val="single" w:sz="18" w:space="0" w:color="auto"/>
              <w:left w:val="nil"/>
              <w:bottom w:val="single" w:sz="6" w:space="0" w:color="auto"/>
              <w:right w:val="single" w:sz="24" w:space="0" w:color="auto"/>
            </w:tcBorders>
          </w:tcPr>
          <w:p w14:paraId="6E0292E9"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30</w:t>
            </w:r>
          </w:p>
        </w:tc>
        <w:tc>
          <w:tcPr>
            <w:tcW w:w="1222" w:type="dxa"/>
            <w:tcBorders>
              <w:top w:val="single" w:sz="18" w:space="0" w:color="auto"/>
              <w:left w:val="nil"/>
              <w:bottom w:val="single" w:sz="6" w:space="0" w:color="auto"/>
              <w:right w:val="single" w:sz="24" w:space="0" w:color="auto"/>
            </w:tcBorders>
          </w:tcPr>
          <w:p w14:paraId="73CAD5F9" w14:textId="77777777" w:rsidR="00BB2364" w:rsidRPr="00747FBE" w:rsidRDefault="00BB2364" w:rsidP="0087182B">
            <w:pPr>
              <w:rPr>
                <w:rFonts w:ascii="Arial Narrow" w:hAnsi="Arial Narrow" w:cs="Arial"/>
                <w:sz w:val="20"/>
                <w:szCs w:val="20"/>
              </w:rPr>
            </w:pPr>
          </w:p>
        </w:tc>
        <w:tc>
          <w:tcPr>
            <w:tcW w:w="1222" w:type="dxa"/>
            <w:tcBorders>
              <w:top w:val="single" w:sz="18" w:space="0" w:color="auto"/>
              <w:left w:val="nil"/>
              <w:bottom w:val="single" w:sz="6" w:space="0" w:color="auto"/>
              <w:right w:val="single" w:sz="24" w:space="0" w:color="auto"/>
            </w:tcBorders>
          </w:tcPr>
          <w:p w14:paraId="477FAFDC"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105</w:t>
            </w:r>
          </w:p>
        </w:tc>
      </w:tr>
      <w:tr w:rsidR="00BB2364" w:rsidRPr="00747FBE" w14:paraId="280A087C" w14:textId="77777777" w:rsidTr="00E02096">
        <w:tc>
          <w:tcPr>
            <w:tcW w:w="1222" w:type="dxa"/>
            <w:tcBorders>
              <w:top w:val="nil"/>
              <w:left w:val="single" w:sz="18" w:space="0" w:color="auto"/>
              <w:bottom w:val="nil"/>
              <w:right w:val="single" w:sz="6" w:space="0" w:color="auto"/>
            </w:tcBorders>
          </w:tcPr>
          <w:p w14:paraId="42C0C20F" w14:textId="77777777" w:rsidR="00BB2364" w:rsidRPr="00747FBE" w:rsidRDefault="00BB2364" w:rsidP="00E02096">
            <w:pPr>
              <w:rPr>
                <w:rFonts w:ascii="Arial Narrow" w:hAnsi="Arial Narrow" w:cs="Arial"/>
                <w:sz w:val="20"/>
                <w:szCs w:val="20"/>
              </w:rPr>
            </w:pPr>
            <w:r w:rsidRPr="00747FBE">
              <w:rPr>
                <w:rFonts w:ascii="Arial Narrow" w:hAnsi="Arial Narrow" w:cs="Arial"/>
                <w:sz w:val="20"/>
                <w:szCs w:val="20"/>
              </w:rPr>
              <w:t>T4</w:t>
            </w:r>
          </w:p>
        </w:tc>
        <w:tc>
          <w:tcPr>
            <w:tcW w:w="1222" w:type="dxa"/>
            <w:tcBorders>
              <w:top w:val="single" w:sz="6" w:space="0" w:color="auto"/>
              <w:left w:val="single" w:sz="6" w:space="0" w:color="auto"/>
              <w:bottom w:val="single" w:sz="6" w:space="0" w:color="auto"/>
              <w:right w:val="nil"/>
            </w:tcBorders>
          </w:tcPr>
          <w:p w14:paraId="77E1A0EC"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3</w:t>
            </w:r>
          </w:p>
        </w:tc>
        <w:tc>
          <w:tcPr>
            <w:tcW w:w="1222" w:type="dxa"/>
            <w:tcBorders>
              <w:top w:val="single" w:sz="6" w:space="0" w:color="auto"/>
              <w:left w:val="single" w:sz="24" w:space="0" w:color="auto"/>
              <w:bottom w:val="single" w:sz="6" w:space="0" w:color="auto"/>
              <w:right w:val="single" w:sz="24" w:space="0" w:color="auto"/>
            </w:tcBorders>
          </w:tcPr>
          <w:p w14:paraId="25E77805"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45</w:t>
            </w:r>
          </w:p>
        </w:tc>
        <w:tc>
          <w:tcPr>
            <w:tcW w:w="1222" w:type="dxa"/>
            <w:tcBorders>
              <w:top w:val="single" w:sz="6" w:space="0" w:color="auto"/>
              <w:left w:val="nil"/>
              <w:bottom w:val="single" w:sz="6" w:space="0" w:color="auto"/>
              <w:right w:val="single" w:sz="24" w:space="0" w:color="auto"/>
            </w:tcBorders>
          </w:tcPr>
          <w:p w14:paraId="3BF41C14"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30</w:t>
            </w:r>
          </w:p>
        </w:tc>
        <w:tc>
          <w:tcPr>
            <w:tcW w:w="1222" w:type="dxa"/>
            <w:tcBorders>
              <w:top w:val="single" w:sz="6" w:space="0" w:color="auto"/>
              <w:left w:val="nil"/>
              <w:bottom w:val="single" w:sz="6" w:space="0" w:color="auto"/>
              <w:right w:val="single" w:sz="24" w:space="0" w:color="auto"/>
            </w:tcBorders>
          </w:tcPr>
          <w:p w14:paraId="1EE5F0F4"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15</w:t>
            </w:r>
          </w:p>
        </w:tc>
        <w:tc>
          <w:tcPr>
            <w:tcW w:w="1222" w:type="dxa"/>
            <w:tcBorders>
              <w:top w:val="single" w:sz="6" w:space="0" w:color="auto"/>
              <w:left w:val="nil"/>
              <w:bottom w:val="single" w:sz="6" w:space="0" w:color="auto"/>
              <w:right w:val="single" w:sz="24" w:space="0" w:color="auto"/>
            </w:tcBorders>
          </w:tcPr>
          <w:p w14:paraId="76597144"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30</w:t>
            </w:r>
          </w:p>
        </w:tc>
        <w:tc>
          <w:tcPr>
            <w:tcW w:w="1222" w:type="dxa"/>
            <w:tcBorders>
              <w:top w:val="single" w:sz="6" w:space="0" w:color="auto"/>
              <w:left w:val="nil"/>
              <w:bottom w:val="single" w:sz="6" w:space="0" w:color="auto"/>
              <w:right w:val="single" w:sz="24" w:space="0" w:color="auto"/>
            </w:tcBorders>
          </w:tcPr>
          <w:p w14:paraId="605B397C" w14:textId="77777777" w:rsidR="00BB2364" w:rsidRPr="00747FBE" w:rsidRDefault="00BB2364" w:rsidP="0087182B">
            <w:pPr>
              <w:rPr>
                <w:rFonts w:ascii="Arial Narrow" w:hAnsi="Arial Narrow" w:cs="Arial"/>
                <w:sz w:val="20"/>
                <w:szCs w:val="20"/>
              </w:rPr>
            </w:pPr>
          </w:p>
        </w:tc>
        <w:tc>
          <w:tcPr>
            <w:tcW w:w="1222" w:type="dxa"/>
            <w:tcBorders>
              <w:top w:val="single" w:sz="6" w:space="0" w:color="auto"/>
              <w:left w:val="nil"/>
              <w:bottom w:val="single" w:sz="6" w:space="0" w:color="auto"/>
              <w:right w:val="single" w:sz="24" w:space="0" w:color="auto"/>
            </w:tcBorders>
          </w:tcPr>
          <w:p w14:paraId="26B92696"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120</w:t>
            </w:r>
          </w:p>
        </w:tc>
      </w:tr>
      <w:tr w:rsidR="00BB2364" w:rsidRPr="00747FBE" w14:paraId="12A4002B" w14:textId="77777777" w:rsidTr="00E02096">
        <w:tc>
          <w:tcPr>
            <w:tcW w:w="1222" w:type="dxa"/>
            <w:tcBorders>
              <w:top w:val="nil"/>
              <w:left w:val="single" w:sz="18" w:space="0" w:color="auto"/>
              <w:bottom w:val="single" w:sz="12" w:space="0" w:color="auto"/>
              <w:right w:val="single" w:sz="6" w:space="0" w:color="auto"/>
            </w:tcBorders>
          </w:tcPr>
          <w:p w14:paraId="23F4352C" w14:textId="77777777" w:rsidR="00BB2364" w:rsidRPr="00747FBE" w:rsidRDefault="00BB2364" w:rsidP="00E02096">
            <w:pPr>
              <w:rPr>
                <w:rFonts w:ascii="Arial Narrow" w:hAnsi="Arial Narrow" w:cs="Arial"/>
                <w:sz w:val="20"/>
                <w:szCs w:val="20"/>
              </w:rPr>
            </w:pPr>
          </w:p>
        </w:tc>
        <w:tc>
          <w:tcPr>
            <w:tcW w:w="1222" w:type="dxa"/>
            <w:tcBorders>
              <w:top w:val="single" w:sz="6" w:space="0" w:color="auto"/>
              <w:left w:val="single" w:sz="6" w:space="0" w:color="auto"/>
              <w:bottom w:val="single" w:sz="12" w:space="0" w:color="auto"/>
              <w:right w:val="nil"/>
            </w:tcBorders>
          </w:tcPr>
          <w:p w14:paraId="6AA88E55"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4</w:t>
            </w:r>
          </w:p>
        </w:tc>
        <w:tc>
          <w:tcPr>
            <w:tcW w:w="1222" w:type="dxa"/>
            <w:tcBorders>
              <w:top w:val="single" w:sz="6" w:space="0" w:color="auto"/>
              <w:left w:val="single" w:sz="24" w:space="0" w:color="auto"/>
              <w:bottom w:val="single" w:sz="12" w:space="0" w:color="auto"/>
              <w:right w:val="single" w:sz="24" w:space="0" w:color="auto"/>
            </w:tcBorders>
          </w:tcPr>
          <w:p w14:paraId="5F69394E"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45</w:t>
            </w:r>
          </w:p>
        </w:tc>
        <w:tc>
          <w:tcPr>
            <w:tcW w:w="1222" w:type="dxa"/>
            <w:tcBorders>
              <w:top w:val="single" w:sz="6" w:space="0" w:color="auto"/>
              <w:left w:val="nil"/>
              <w:bottom w:val="single" w:sz="12" w:space="0" w:color="auto"/>
              <w:right w:val="single" w:sz="24" w:space="0" w:color="auto"/>
            </w:tcBorders>
          </w:tcPr>
          <w:p w14:paraId="62C84AC9"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30</w:t>
            </w:r>
          </w:p>
        </w:tc>
        <w:tc>
          <w:tcPr>
            <w:tcW w:w="1222" w:type="dxa"/>
            <w:tcBorders>
              <w:top w:val="single" w:sz="6" w:space="0" w:color="auto"/>
              <w:left w:val="nil"/>
              <w:bottom w:val="single" w:sz="12" w:space="0" w:color="auto"/>
              <w:right w:val="single" w:sz="24" w:space="0" w:color="auto"/>
            </w:tcBorders>
          </w:tcPr>
          <w:p w14:paraId="38E9FEFA"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15</w:t>
            </w:r>
          </w:p>
        </w:tc>
        <w:tc>
          <w:tcPr>
            <w:tcW w:w="1222" w:type="dxa"/>
            <w:tcBorders>
              <w:top w:val="single" w:sz="6" w:space="0" w:color="auto"/>
              <w:left w:val="nil"/>
              <w:bottom w:val="single" w:sz="12" w:space="0" w:color="auto"/>
              <w:right w:val="single" w:sz="24" w:space="0" w:color="auto"/>
            </w:tcBorders>
          </w:tcPr>
          <w:p w14:paraId="03E77D43"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30</w:t>
            </w:r>
          </w:p>
        </w:tc>
        <w:tc>
          <w:tcPr>
            <w:tcW w:w="1222" w:type="dxa"/>
            <w:tcBorders>
              <w:top w:val="single" w:sz="6" w:space="0" w:color="auto"/>
              <w:left w:val="nil"/>
              <w:bottom w:val="single" w:sz="12" w:space="0" w:color="auto"/>
              <w:right w:val="single" w:sz="24" w:space="0" w:color="auto"/>
            </w:tcBorders>
          </w:tcPr>
          <w:p w14:paraId="62BD2EE8"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15</w:t>
            </w:r>
          </w:p>
        </w:tc>
        <w:tc>
          <w:tcPr>
            <w:tcW w:w="1222" w:type="dxa"/>
            <w:tcBorders>
              <w:top w:val="single" w:sz="6" w:space="0" w:color="auto"/>
              <w:left w:val="nil"/>
              <w:bottom w:val="single" w:sz="12" w:space="0" w:color="auto"/>
              <w:right w:val="single" w:sz="24" w:space="0" w:color="auto"/>
            </w:tcBorders>
          </w:tcPr>
          <w:p w14:paraId="0EBD63A2" w14:textId="77777777" w:rsidR="00BB2364" w:rsidRPr="00747FBE" w:rsidRDefault="00BB2364" w:rsidP="0087182B">
            <w:pPr>
              <w:rPr>
                <w:rFonts w:ascii="Arial Narrow" w:hAnsi="Arial Narrow" w:cs="Arial"/>
                <w:sz w:val="20"/>
                <w:szCs w:val="20"/>
              </w:rPr>
            </w:pPr>
            <w:r w:rsidRPr="00747FBE">
              <w:rPr>
                <w:rFonts w:ascii="Arial Narrow" w:hAnsi="Arial Narrow" w:cs="Arial"/>
                <w:sz w:val="20"/>
                <w:szCs w:val="20"/>
              </w:rPr>
              <w:t>135</w:t>
            </w:r>
          </w:p>
        </w:tc>
      </w:tr>
    </w:tbl>
    <w:p w14:paraId="4D716D0F" w14:textId="77777777" w:rsidR="001F3C96" w:rsidRPr="00747FBE" w:rsidRDefault="001F3C96" w:rsidP="001F3C96">
      <w:pPr>
        <w:rPr>
          <w:rFonts w:ascii="Arial Narrow" w:hAnsi="Arial Narrow" w:cs="Arial"/>
          <w:sz w:val="20"/>
          <w:szCs w:val="20"/>
        </w:rPr>
      </w:pPr>
    </w:p>
    <w:p w14:paraId="1371C074" w14:textId="3EFC8897" w:rsidR="001F3C96" w:rsidRPr="00747FBE" w:rsidRDefault="001F3C96" w:rsidP="001F3C96">
      <w:pPr>
        <w:rPr>
          <w:rFonts w:ascii="Arial Narrow" w:hAnsi="Arial Narrow" w:cs="Arial"/>
          <w:sz w:val="20"/>
          <w:szCs w:val="20"/>
        </w:rPr>
      </w:pPr>
      <w:r w:rsidRPr="00747FBE">
        <w:rPr>
          <w:rFonts w:ascii="Arial Narrow" w:hAnsi="Arial Narrow" w:cs="Arial"/>
          <w:sz w:val="20"/>
          <w:szCs w:val="20"/>
        </w:rPr>
        <w:t xml:space="preserve">La bouche d’extraction située en cuisine sera autoréglable de type </w:t>
      </w:r>
      <w:r w:rsidR="004C3378" w:rsidRPr="00747FBE">
        <w:rPr>
          <w:rFonts w:ascii="Arial Narrow" w:hAnsi="Arial Narrow" w:cs="Arial"/>
          <w:sz w:val="20"/>
          <w:szCs w:val="20"/>
        </w:rPr>
        <w:t>double débit</w:t>
      </w:r>
      <w:r w:rsidRPr="00747FBE">
        <w:rPr>
          <w:rFonts w:ascii="Arial Narrow" w:hAnsi="Arial Narrow" w:cs="Arial"/>
          <w:sz w:val="20"/>
          <w:szCs w:val="20"/>
        </w:rPr>
        <w:t xml:space="preserve">, avec commande du débit de pointe cuisine temporisé. </w:t>
      </w:r>
    </w:p>
    <w:p w14:paraId="6BEC584F" w14:textId="7B9E4521" w:rsidR="001F3C96" w:rsidRPr="00747FBE" w:rsidRDefault="001F3C96" w:rsidP="001F3C96">
      <w:pPr>
        <w:rPr>
          <w:rFonts w:ascii="Arial Narrow" w:hAnsi="Arial Narrow" w:cs="Arial"/>
          <w:sz w:val="20"/>
          <w:szCs w:val="20"/>
        </w:rPr>
      </w:pPr>
      <w:r w:rsidRPr="00747FBE">
        <w:rPr>
          <w:rFonts w:ascii="Arial Narrow" w:hAnsi="Arial Narrow" w:cs="Arial"/>
          <w:sz w:val="20"/>
          <w:szCs w:val="20"/>
        </w:rPr>
        <w:t>Le débit de pointe sera actionné par commande électrique sous l’impulsion d’un bouton poussoir (bouche PUSH). La temporisation de 30 min est alors électronique et l’alimentation est assurée par une pile 9V type 6LR 61 ou par l’intermédiaire d’une interface spécifique 230VAC/9VDC reliée au secteur</w:t>
      </w:r>
      <w:r w:rsidR="0033144C" w:rsidRPr="00747FBE">
        <w:rPr>
          <w:rFonts w:ascii="Arial Narrow" w:hAnsi="Arial Narrow" w:cs="Arial"/>
          <w:sz w:val="20"/>
          <w:szCs w:val="20"/>
        </w:rPr>
        <w:t>.</w:t>
      </w:r>
    </w:p>
    <w:p w14:paraId="5B70ED5C" w14:textId="77777777" w:rsidR="0087182B" w:rsidRPr="00747FBE" w:rsidRDefault="0087182B" w:rsidP="0087182B">
      <w:pPr>
        <w:rPr>
          <w:rFonts w:ascii="Arial Narrow" w:hAnsi="Arial Narrow" w:cs="Arial"/>
          <w:sz w:val="20"/>
          <w:szCs w:val="20"/>
        </w:rPr>
      </w:pPr>
    </w:p>
    <w:p w14:paraId="4019BE5C" w14:textId="60208A92" w:rsidR="00740E05" w:rsidRPr="00747FBE" w:rsidRDefault="00740E05" w:rsidP="0087182B">
      <w:pPr>
        <w:rPr>
          <w:rFonts w:ascii="Arial Narrow" w:hAnsi="Arial Narrow" w:cs="Arial"/>
          <w:sz w:val="20"/>
          <w:szCs w:val="20"/>
        </w:rPr>
      </w:pPr>
      <w:r w:rsidRPr="00747FBE">
        <w:rPr>
          <w:rFonts w:ascii="Arial Narrow" w:hAnsi="Arial Narrow" w:cs="Arial"/>
          <w:sz w:val="20"/>
          <w:szCs w:val="20"/>
        </w:rPr>
        <w:t>La bouche d’extraction située en cuisine sera associée à un auto-amplificateur qui permettra d’obtenir le bi débit.  La commande du débit de pointe cuisine sera temporisée ½ h et actionné par bouton poussoir électrique.</w:t>
      </w:r>
    </w:p>
    <w:p w14:paraId="6504BD5E" w14:textId="00C26E71" w:rsidR="001F3C96" w:rsidRPr="00747FBE" w:rsidRDefault="001F3C96" w:rsidP="001F3C96">
      <w:pPr>
        <w:rPr>
          <w:rFonts w:ascii="Arial Narrow" w:hAnsi="Arial Narrow" w:cs="Arial"/>
          <w:sz w:val="20"/>
          <w:szCs w:val="20"/>
        </w:rPr>
      </w:pPr>
    </w:p>
    <w:p w14:paraId="485AA0B3" w14:textId="2F2033B3" w:rsidR="001F3C96" w:rsidRPr="00747FBE" w:rsidRDefault="001F3C96" w:rsidP="001F3C96">
      <w:pPr>
        <w:rPr>
          <w:rFonts w:ascii="Arial Narrow" w:hAnsi="Arial Narrow" w:cs="Arial"/>
          <w:b/>
          <w:sz w:val="20"/>
          <w:szCs w:val="20"/>
        </w:rPr>
      </w:pPr>
      <w:r w:rsidRPr="00747FBE">
        <w:rPr>
          <w:rFonts w:ascii="Arial Narrow" w:hAnsi="Arial Narrow" w:cs="Arial"/>
          <w:sz w:val="20"/>
          <w:szCs w:val="20"/>
        </w:rPr>
        <w:t xml:space="preserve">La (ou les) bouche d’extraction </w:t>
      </w:r>
      <w:r w:rsidR="00F163C6" w:rsidRPr="00747FBE">
        <w:rPr>
          <w:rFonts w:ascii="Arial Narrow" w:hAnsi="Arial Narrow" w:cs="Arial"/>
          <w:b/>
          <w:bCs/>
          <w:sz w:val="20"/>
          <w:szCs w:val="20"/>
        </w:rPr>
        <w:t>sanitaires</w:t>
      </w:r>
      <w:r w:rsidRPr="00747FBE">
        <w:rPr>
          <w:rFonts w:ascii="Arial Narrow" w:hAnsi="Arial Narrow" w:cs="Arial"/>
          <w:sz w:val="20"/>
          <w:szCs w:val="20"/>
        </w:rPr>
        <w:t xml:space="preserve"> ser</w:t>
      </w:r>
      <w:r w:rsidR="00F163C6" w:rsidRPr="00747FBE">
        <w:rPr>
          <w:rFonts w:ascii="Arial Narrow" w:hAnsi="Arial Narrow" w:cs="Arial"/>
          <w:sz w:val="20"/>
          <w:szCs w:val="20"/>
        </w:rPr>
        <w:t>ont</w:t>
      </w:r>
      <w:r w:rsidRPr="00747FBE">
        <w:rPr>
          <w:rFonts w:ascii="Arial Narrow" w:hAnsi="Arial Narrow" w:cs="Arial"/>
          <w:sz w:val="20"/>
          <w:szCs w:val="20"/>
        </w:rPr>
        <w:t xml:space="preserve"> </w:t>
      </w:r>
      <w:r w:rsidR="0033144C" w:rsidRPr="00747FBE">
        <w:rPr>
          <w:rFonts w:ascii="Arial Narrow" w:hAnsi="Arial Narrow" w:cs="Arial"/>
          <w:sz w:val="20"/>
          <w:szCs w:val="20"/>
        </w:rPr>
        <w:t>autoréglable</w:t>
      </w:r>
      <w:r w:rsidR="00F163C6" w:rsidRPr="00747FBE">
        <w:rPr>
          <w:rFonts w:ascii="Arial Narrow" w:hAnsi="Arial Narrow" w:cs="Arial"/>
          <w:sz w:val="20"/>
          <w:szCs w:val="20"/>
        </w:rPr>
        <w:t>s</w:t>
      </w:r>
      <w:r w:rsidRPr="00747FBE">
        <w:rPr>
          <w:rFonts w:ascii="Arial Narrow" w:hAnsi="Arial Narrow" w:cs="Arial"/>
          <w:sz w:val="20"/>
          <w:szCs w:val="20"/>
        </w:rPr>
        <w:t xml:space="preserve"> de type </w:t>
      </w:r>
      <w:r w:rsidR="0033144C" w:rsidRPr="00747FBE">
        <w:rPr>
          <w:rFonts w:ascii="Arial Narrow" w:hAnsi="Arial Narrow" w:cs="Arial"/>
          <w:b/>
          <w:sz w:val="20"/>
          <w:szCs w:val="20"/>
        </w:rPr>
        <w:t>simple débit</w:t>
      </w:r>
      <w:r w:rsidRPr="00747FBE">
        <w:rPr>
          <w:rFonts w:ascii="Arial Narrow" w:hAnsi="Arial Narrow" w:cs="Arial"/>
          <w:b/>
          <w:sz w:val="20"/>
          <w:szCs w:val="20"/>
        </w:rPr>
        <w:t>.</w:t>
      </w:r>
    </w:p>
    <w:p w14:paraId="14879D17" w14:textId="77777777" w:rsidR="001F3C96" w:rsidRPr="00747FBE" w:rsidRDefault="001F3C96" w:rsidP="001F3C96">
      <w:pPr>
        <w:rPr>
          <w:rFonts w:ascii="Arial Narrow" w:hAnsi="Arial Narrow" w:cs="Arial"/>
          <w:sz w:val="20"/>
          <w:szCs w:val="20"/>
        </w:rPr>
      </w:pPr>
    </w:p>
    <w:p w14:paraId="31A23D85" w14:textId="77777777" w:rsidR="001F3C96" w:rsidRPr="00747FBE" w:rsidRDefault="001F3C96" w:rsidP="001F3C96">
      <w:pPr>
        <w:rPr>
          <w:rFonts w:ascii="Arial Narrow" w:hAnsi="Arial Narrow" w:cs="Arial"/>
          <w:sz w:val="20"/>
          <w:szCs w:val="20"/>
        </w:rPr>
      </w:pPr>
      <w:r w:rsidRPr="00747FBE">
        <w:rPr>
          <w:rFonts w:ascii="Arial Narrow" w:hAnsi="Arial Narrow" w:cs="Arial"/>
          <w:sz w:val="20"/>
          <w:szCs w:val="20"/>
        </w:rPr>
        <w:t xml:space="preserve">Pour les bouches d’extraction à piles, en fin de vie de la pile, 5 </w:t>
      </w:r>
      <w:proofErr w:type="gramStart"/>
      <w:r w:rsidRPr="00747FBE">
        <w:rPr>
          <w:rFonts w:ascii="Arial Narrow" w:hAnsi="Arial Narrow" w:cs="Arial"/>
          <w:sz w:val="20"/>
          <w:szCs w:val="20"/>
        </w:rPr>
        <w:t>bips sonores</w:t>
      </w:r>
      <w:proofErr w:type="gramEnd"/>
      <w:r w:rsidRPr="00747FBE">
        <w:rPr>
          <w:rFonts w:ascii="Arial Narrow" w:hAnsi="Arial Narrow" w:cs="Arial"/>
          <w:sz w:val="20"/>
          <w:szCs w:val="20"/>
        </w:rPr>
        <w:t xml:space="preserve"> sont émis par le moteur au moment de l’activation du débit temporisé pour signaler à l’utilisateur le besoin de remplacement.</w:t>
      </w:r>
    </w:p>
    <w:p w14:paraId="1292A5AF" w14:textId="4C64F3D5" w:rsidR="001F3C96" w:rsidRPr="00747FBE" w:rsidRDefault="001F3C96" w:rsidP="00FA3C42">
      <w:pPr>
        <w:rPr>
          <w:rFonts w:ascii="Arial Narrow" w:hAnsi="Arial Narrow" w:cs="Arial"/>
          <w:sz w:val="20"/>
          <w:szCs w:val="20"/>
        </w:rPr>
      </w:pPr>
      <w:r w:rsidRPr="00747FBE">
        <w:rPr>
          <w:rFonts w:ascii="Arial Narrow" w:hAnsi="Arial Narrow" w:cs="Arial"/>
          <w:sz w:val="20"/>
          <w:szCs w:val="20"/>
        </w:rPr>
        <w:t xml:space="preserve">Ensuite, tant que la pile n’est pas remplacée les bouches d’extraction cuisines émettent 5 </w:t>
      </w:r>
      <w:proofErr w:type="gramStart"/>
      <w:r w:rsidRPr="00747FBE">
        <w:rPr>
          <w:rFonts w:ascii="Arial Narrow" w:hAnsi="Arial Narrow" w:cs="Arial"/>
          <w:sz w:val="20"/>
          <w:szCs w:val="20"/>
        </w:rPr>
        <w:t>bips sonores</w:t>
      </w:r>
      <w:proofErr w:type="gramEnd"/>
      <w:r w:rsidRPr="00747FBE">
        <w:rPr>
          <w:rFonts w:ascii="Arial Narrow" w:hAnsi="Arial Narrow" w:cs="Arial"/>
          <w:sz w:val="20"/>
          <w:szCs w:val="20"/>
        </w:rPr>
        <w:t xml:space="preserve"> à chaque action sur le bouton poussoir sans activer le débit de pointe</w:t>
      </w:r>
      <w:r w:rsidR="00FA3C42" w:rsidRPr="00747FBE">
        <w:rPr>
          <w:rFonts w:ascii="Arial Narrow" w:hAnsi="Arial Narrow" w:cs="Arial"/>
          <w:sz w:val="20"/>
          <w:szCs w:val="20"/>
        </w:rPr>
        <w:t>.</w:t>
      </w:r>
    </w:p>
    <w:p w14:paraId="5DB2214E" w14:textId="77777777" w:rsidR="00BB2364" w:rsidRPr="00747FBE" w:rsidRDefault="00BB2364" w:rsidP="00BB2364">
      <w:pPr>
        <w:rPr>
          <w:rFonts w:ascii="Arial Narrow" w:hAnsi="Arial Narrow" w:cs="Arial"/>
          <w:sz w:val="20"/>
          <w:szCs w:val="20"/>
        </w:rPr>
      </w:pPr>
    </w:p>
    <w:p w14:paraId="77D99A55" w14:textId="587A0F84" w:rsidR="00BB2364" w:rsidRPr="00747FBE" w:rsidRDefault="00BB2364" w:rsidP="00BB2364">
      <w:pPr>
        <w:rPr>
          <w:rFonts w:ascii="Arial Narrow" w:hAnsi="Arial Narrow" w:cs="Arial"/>
          <w:sz w:val="20"/>
          <w:szCs w:val="20"/>
        </w:rPr>
      </w:pPr>
      <w:r w:rsidRPr="00747FBE">
        <w:rPr>
          <w:rFonts w:ascii="Arial Narrow" w:hAnsi="Arial Narrow" w:cs="Arial"/>
          <w:sz w:val="20"/>
          <w:szCs w:val="20"/>
        </w:rPr>
        <w:t xml:space="preserve">La plage de pression de fonctionnement des bouches </w:t>
      </w:r>
      <w:r w:rsidRPr="00747FBE">
        <w:rPr>
          <w:rFonts w:ascii="Arial Narrow" w:hAnsi="Arial Narrow" w:cs="Arial"/>
          <w:b/>
          <w:bCs/>
          <w:iCs/>
          <w:sz w:val="20"/>
          <w:szCs w:val="20"/>
        </w:rPr>
        <w:t xml:space="preserve">BAP’SI </w:t>
      </w:r>
      <w:r w:rsidRPr="00747FBE">
        <w:rPr>
          <w:rFonts w:ascii="Arial Narrow" w:hAnsi="Arial Narrow" w:cs="Arial"/>
          <w:sz w:val="20"/>
          <w:szCs w:val="20"/>
        </w:rPr>
        <w:t>sera de 50 à 160 Pa.</w:t>
      </w:r>
    </w:p>
    <w:p w14:paraId="6A4BBE3C" w14:textId="58549570" w:rsidR="00BB2364" w:rsidRPr="00747FBE" w:rsidRDefault="00BB2364" w:rsidP="007E2E55">
      <w:pPr>
        <w:spacing w:line="20" w:lineRule="atLeast"/>
        <w:rPr>
          <w:rFonts w:ascii="Arial Narrow" w:hAnsi="Arial Narrow" w:cs="Arial"/>
          <w:sz w:val="22"/>
          <w:szCs w:val="22"/>
          <w:highlight w:val="yellow"/>
        </w:rPr>
      </w:pPr>
      <w:r w:rsidRPr="00747FBE">
        <w:rPr>
          <w:rFonts w:ascii="Arial Narrow" w:hAnsi="Arial Narrow" w:cs="Arial"/>
          <w:sz w:val="20"/>
          <w:szCs w:val="20"/>
        </w:rPr>
        <w:t>Les bouches BAP’SI sont disponibles en diamètre 125mm ou sans fût. Le raccordement de la bouche d’extraction au conduit pourra se réaliser à l’aide d’une manchette métallique ou plastique.</w:t>
      </w:r>
    </w:p>
    <w:p w14:paraId="36D921EB" w14:textId="684F3350" w:rsidR="001F3C96" w:rsidRPr="00747FBE" w:rsidRDefault="007E2E55" w:rsidP="007E2E55">
      <w:pPr>
        <w:rPr>
          <w:rFonts w:ascii="Arial Narrow" w:hAnsi="Arial Narrow" w:cs="Arial"/>
          <w:sz w:val="20"/>
          <w:szCs w:val="20"/>
        </w:rPr>
      </w:pPr>
      <w:r w:rsidRPr="00747FBE">
        <w:rPr>
          <w:rFonts w:ascii="Arial Narrow" w:hAnsi="Arial Narrow" w:cs="Arial"/>
          <w:sz w:val="20"/>
          <w:szCs w:val="20"/>
        </w:rPr>
        <w:t>Les bouches d’extraction seront très faciles à entretenir et devront comporter une notice d’information et d’entretien pour l’utilisateur.</w:t>
      </w:r>
    </w:p>
    <w:p w14:paraId="680E7C44" w14:textId="77777777" w:rsidR="007E2E55" w:rsidRPr="00747FBE" w:rsidRDefault="007E2E55" w:rsidP="001F3C96">
      <w:pPr>
        <w:rPr>
          <w:rFonts w:ascii="Arial Narrow" w:hAnsi="Arial Narrow" w:cs="Arial"/>
          <w:sz w:val="20"/>
          <w:szCs w:val="20"/>
        </w:rPr>
      </w:pPr>
    </w:p>
    <w:p w14:paraId="6F847215" w14:textId="77777777" w:rsidR="000E3469" w:rsidRPr="00747FBE" w:rsidRDefault="000E3469" w:rsidP="000E3469">
      <w:pPr>
        <w:spacing w:after="160" w:line="259" w:lineRule="auto"/>
        <w:contextualSpacing/>
        <w:jc w:val="both"/>
        <w:rPr>
          <w:rFonts w:ascii="Arial Narrow" w:hAnsi="Arial Narrow"/>
          <w:color w:val="000000" w:themeColor="text1"/>
          <w:sz w:val="20"/>
          <w:szCs w:val="20"/>
          <w:u w:val="single"/>
        </w:rPr>
      </w:pPr>
    </w:p>
    <w:p w14:paraId="4278D4A8" w14:textId="35AA9EBF" w:rsidR="000E3469" w:rsidRPr="00747FBE" w:rsidRDefault="000E3469" w:rsidP="000E3469">
      <w:pPr>
        <w:spacing w:after="160" w:line="259" w:lineRule="auto"/>
        <w:contextualSpacing/>
        <w:jc w:val="both"/>
        <w:rPr>
          <w:rFonts w:ascii="Arial Narrow" w:hAnsi="Arial Narrow"/>
          <w:color w:val="000000" w:themeColor="text1"/>
          <w:sz w:val="20"/>
          <w:szCs w:val="20"/>
          <w:u w:val="single"/>
        </w:rPr>
      </w:pPr>
      <w:r w:rsidRPr="00747FBE">
        <w:rPr>
          <w:rFonts w:ascii="Arial Narrow" w:hAnsi="Arial Narrow"/>
          <w:color w:val="000000" w:themeColor="text1"/>
          <w:sz w:val="20"/>
          <w:szCs w:val="20"/>
          <w:u w:val="single"/>
        </w:rPr>
        <w:t xml:space="preserve">Bouches de ventilation </w:t>
      </w:r>
      <w:proofErr w:type="spellStart"/>
      <w:r w:rsidRPr="00747FBE">
        <w:rPr>
          <w:rFonts w:ascii="Arial Narrow" w:hAnsi="Arial Narrow"/>
          <w:color w:val="000000" w:themeColor="text1"/>
          <w:sz w:val="20"/>
          <w:szCs w:val="20"/>
          <w:u w:val="single"/>
        </w:rPr>
        <w:t>ColorLINE</w:t>
      </w:r>
      <w:proofErr w:type="spellEnd"/>
      <w:r w:rsidRPr="00747FBE">
        <w:rPr>
          <w:rFonts w:ascii="Arial Narrow" w:hAnsi="Arial Narrow"/>
          <w:color w:val="000000" w:themeColor="text1"/>
          <w:sz w:val="20"/>
          <w:szCs w:val="20"/>
          <w:u w:val="single"/>
        </w:rPr>
        <w:t>®</w:t>
      </w:r>
      <w:r w:rsidR="00C124C0" w:rsidRPr="00747FBE">
        <w:rPr>
          <w:rFonts w:ascii="Arial Narrow" w:hAnsi="Arial Narrow"/>
          <w:color w:val="000000" w:themeColor="text1"/>
          <w:sz w:val="20"/>
          <w:szCs w:val="20"/>
          <w:u w:val="single"/>
        </w:rPr>
        <w:t xml:space="preserve"> et module de régulation MR</w:t>
      </w:r>
    </w:p>
    <w:p w14:paraId="3082FE95" w14:textId="77777777" w:rsidR="000E3469" w:rsidRPr="00747FBE" w:rsidRDefault="000E3469" w:rsidP="000E3469">
      <w:pPr>
        <w:spacing w:after="160" w:line="259" w:lineRule="auto"/>
        <w:contextualSpacing/>
        <w:jc w:val="center"/>
        <w:rPr>
          <w:rFonts w:ascii="Arial Narrow" w:hAnsi="Arial Narrow"/>
          <w:color w:val="000000" w:themeColor="text1"/>
          <w:sz w:val="20"/>
          <w:szCs w:val="20"/>
          <w:u w:val="single"/>
        </w:rPr>
      </w:pPr>
      <w:r w:rsidRPr="00747FBE">
        <w:rPr>
          <w:rFonts w:ascii="Arial Narrow" w:hAnsi="Arial Narrow"/>
          <w:noProof/>
        </w:rPr>
        <w:lastRenderedPageBreak/>
        <w:drawing>
          <wp:inline distT="0" distB="0" distL="0" distR="0" wp14:anchorId="43C68533" wp14:editId="31F0DC08">
            <wp:extent cx="2346524" cy="801126"/>
            <wp:effectExtent l="0" t="0" r="0" b="0"/>
            <wp:docPr id="7" name="Image 7" descr="Une image contenant texte, boîtier, accessoi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boîtier, accessoire&#10;&#10;Description générée automatiquement"/>
                    <pic:cNvPicPr/>
                  </pic:nvPicPr>
                  <pic:blipFill>
                    <a:blip r:embed="rId14"/>
                    <a:stretch>
                      <a:fillRect/>
                    </a:stretch>
                  </pic:blipFill>
                  <pic:spPr>
                    <a:xfrm>
                      <a:off x="0" y="0"/>
                      <a:ext cx="2373707" cy="810407"/>
                    </a:xfrm>
                    <a:prstGeom prst="rect">
                      <a:avLst/>
                    </a:prstGeom>
                  </pic:spPr>
                </pic:pic>
              </a:graphicData>
            </a:graphic>
          </wp:inline>
        </w:drawing>
      </w:r>
    </w:p>
    <w:p w14:paraId="2C6D73E5" w14:textId="77777777" w:rsidR="000E3469" w:rsidRPr="00747FBE" w:rsidRDefault="000E3469" w:rsidP="000E3469">
      <w:pPr>
        <w:spacing w:after="160" w:line="259" w:lineRule="auto"/>
        <w:contextualSpacing/>
        <w:jc w:val="both"/>
        <w:rPr>
          <w:rFonts w:ascii="Arial Narrow" w:hAnsi="Arial Narrow"/>
          <w:color w:val="000000" w:themeColor="text1"/>
          <w:sz w:val="20"/>
          <w:szCs w:val="20"/>
        </w:rPr>
      </w:pPr>
    </w:p>
    <w:p w14:paraId="7E03E2E4" w14:textId="77777777" w:rsidR="000E3469" w:rsidRPr="00747FBE" w:rsidRDefault="000E3469" w:rsidP="000E3469">
      <w:p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Les bouches de ventilation </w:t>
      </w:r>
      <w:proofErr w:type="spellStart"/>
      <w:r w:rsidRPr="00747FBE">
        <w:rPr>
          <w:rFonts w:ascii="Arial Narrow" w:hAnsi="Arial Narrow"/>
          <w:color w:val="000000" w:themeColor="text1"/>
          <w:sz w:val="20"/>
          <w:szCs w:val="20"/>
        </w:rPr>
        <w:t>ColorLINE</w:t>
      </w:r>
      <w:proofErr w:type="spellEnd"/>
      <w:r w:rsidRPr="00747FBE">
        <w:rPr>
          <w:rFonts w:ascii="Arial Narrow" w:hAnsi="Arial Narrow"/>
          <w:color w:val="000000" w:themeColor="text1"/>
          <w:sz w:val="20"/>
          <w:szCs w:val="20"/>
        </w:rPr>
        <w:t>® offrent une flexibilité de design grâce à un large choix de coloris : 15 plaques interchangeables et une plaque personnalisable pour un agencement parfait avec la décoration intérieur du logement.</w:t>
      </w:r>
    </w:p>
    <w:p w14:paraId="762448B3" w14:textId="77777777" w:rsidR="000E3469" w:rsidRPr="00747FBE" w:rsidRDefault="000E3469" w:rsidP="000E3469">
      <w:p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Elles s’adaptent à toutes les manchettes du marché et sont disponible en deux diamètres pour permettre de répondre à un large choix de débit : </w:t>
      </w:r>
    </w:p>
    <w:p w14:paraId="6905EF3D" w14:textId="77777777" w:rsidR="000E3469" w:rsidRPr="00747FBE" w:rsidRDefault="000E3469" w:rsidP="000E3469">
      <w:pPr>
        <w:pStyle w:val="Paragraphedeliste"/>
        <w:numPr>
          <w:ilvl w:val="0"/>
          <w:numId w:val="15"/>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Diamètre 80 mm pour les débits de 15 à 60 m3/h – manchette de 70 à 78mm</w:t>
      </w:r>
    </w:p>
    <w:p w14:paraId="23B7ECE0" w14:textId="77777777" w:rsidR="000E3469" w:rsidRPr="00747FBE" w:rsidRDefault="000E3469" w:rsidP="000E3469">
      <w:pPr>
        <w:pStyle w:val="Paragraphedeliste"/>
        <w:numPr>
          <w:ilvl w:val="0"/>
          <w:numId w:val="15"/>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Diamètre 125 mm pour les débits de 45 à 135 m3/h – manchette de 116 à 125mm</w:t>
      </w:r>
    </w:p>
    <w:p w14:paraId="62070E90" w14:textId="0275C5E8" w:rsidR="000E3469" w:rsidRPr="00747FBE" w:rsidRDefault="000E3469" w:rsidP="000E3469">
      <w:p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Elles peuvent également être utilisée</w:t>
      </w:r>
      <w:r w:rsidR="001A6F59" w:rsidRPr="00747FBE">
        <w:rPr>
          <w:rFonts w:ascii="Arial Narrow" w:hAnsi="Arial Narrow"/>
          <w:color w:val="000000" w:themeColor="text1"/>
          <w:sz w:val="20"/>
          <w:szCs w:val="20"/>
        </w:rPr>
        <w:t>s</w:t>
      </w:r>
      <w:r w:rsidRPr="00747FBE">
        <w:rPr>
          <w:rFonts w:ascii="Arial Narrow" w:hAnsi="Arial Narrow"/>
          <w:color w:val="000000" w:themeColor="text1"/>
          <w:sz w:val="20"/>
          <w:szCs w:val="20"/>
        </w:rPr>
        <w:t xml:space="preserve"> pour l’</w:t>
      </w:r>
      <w:r w:rsidR="001A6F59" w:rsidRPr="00747FBE">
        <w:rPr>
          <w:rFonts w:ascii="Arial Narrow" w:hAnsi="Arial Narrow"/>
          <w:color w:val="000000" w:themeColor="text1"/>
          <w:sz w:val="20"/>
          <w:szCs w:val="20"/>
        </w:rPr>
        <w:t>insufflation</w:t>
      </w:r>
      <w:r w:rsidRPr="00747FBE">
        <w:rPr>
          <w:rFonts w:ascii="Arial Narrow" w:hAnsi="Arial Narrow"/>
          <w:color w:val="000000" w:themeColor="text1"/>
          <w:sz w:val="20"/>
          <w:szCs w:val="20"/>
        </w:rPr>
        <w:t xml:space="preserve"> afin de garder un design homogène sur tous les terminaux du logement.</w:t>
      </w:r>
    </w:p>
    <w:p w14:paraId="54AD0C59" w14:textId="77777777" w:rsidR="00DB0BF4" w:rsidRPr="00747FBE" w:rsidRDefault="00DB0BF4" w:rsidP="000E3469">
      <w:pPr>
        <w:spacing w:after="160" w:line="259" w:lineRule="auto"/>
        <w:contextualSpacing/>
        <w:jc w:val="both"/>
        <w:rPr>
          <w:rFonts w:ascii="Arial Narrow" w:hAnsi="Arial Narrow"/>
          <w:color w:val="000000" w:themeColor="text1"/>
          <w:sz w:val="20"/>
          <w:szCs w:val="20"/>
        </w:rPr>
      </w:pPr>
    </w:p>
    <w:p w14:paraId="0B59C42A" w14:textId="17547FF2" w:rsidR="00DB0BF4" w:rsidRPr="00747FBE" w:rsidRDefault="00B0705F" w:rsidP="61D77344">
      <w:p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Les</w:t>
      </w:r>
      <w:r w:rsidR="00DB0BF4" w:rsidRPr="00747FBE">
        <w:rPr>
          <w:rFonts w:ascii="Arial Narrow" w:hAnsi="Arial Narrow"/>
          <w:color w:val="000000" w:themeColor="text1"/>
          <w:sz w:val="20"/>
          <w:szCs w:val="20"/>
        </w:rPr>
        <w:t xml:space="preserve"> grilles de ventilation </w:t>
      </w:r>
      <w:proofErr w:type="spellStart"/>
      <w:r w:rsidR="00DB0BF4" w:rsidRPr="00747FBE">
        <w:rPr>
          <w:rFonts w:ascii="Arial Narrow" w:hAnsi="Arial Narrow"/>
          <w:color w:val="000000" w:themeColor="text1"/>
          <w:sz w:val="20"/>
          <w:szCs w:val="20"/>
        </w:rPr>
        <w:t>ColorLINE</w:t>
      </w:r>
      <w:proofErr w:type="spellEnd"/>
      <w:r w:rsidR="00064224" w:rsidRPr="00747FBE">
        <w:rPr>
          <w:rFonts w:ascii="Arial Narrow" w:hAnsi="Arial Narrow"/>
          <w:color w:val="000000" w:themeColor="text1"/>
          <w:sz w:val="20"/>
          <w:szCs w:val="20"/>
        </w:rPr>
        <w:t>®</w:t>
      </w:r>
      <w:r w:rsidR="00DB0BF4" w:rsidRPr="00747FBE">
        <w:rPr>
          <w:rFonts w:ascii="Arial Narrow" w:hAnsi="Arial Narrow"/>
          <w:color w:val="000000" w:themeColor="text1"/>
          <w:sz w:val="20"/>
          <w:szCs w:val="20"/>
        </w:rPr>
        <w:t xml:space="preserve"> </w:t>
      </w:r>
      <w:r w:rsidR="00C3295E" w:rsidRPr="00747FBE">
        <w:rPr>
          <w:rFonts w:ascii="Arial Narrow" w:hAnsi="Arial Narrow"/>
          <w:color w:val="000000" w:themeColor="text1"/>
          <w:sz w:val="20"/>
          <w:szCs w:val="20"/>
        </w:rPr>
        <w:t>associées</w:t>
      </w:r>
      <w:r w:rsidRPr="00747FBE">
        <w:rPr>
          <w:rFonts w:ascii="Arial Narrow" w:hAnsi="Arial Narrow"/>
          <w:color w:val="000000" w:themeColor="text1"/>
          <w:sz w:val="20"/>
          <w:szCs w:val="20"/>
        </w:rPr>
        <w:t xml:space="preserve"> </w:t>
      </w:r>
      <w:r w:rsidR="00C3295E" w:rsidRPr="00747FBE">
        <w:rPr>
          <w:rFonts w:ascii="Arial Narrow" w:hAnsi="Arial Narrow"/>
          <w:color w:val="000000" w:themeColor="text1"/>
          <w:sz w:val="20"/>
          <w:szCs w:val="20"/>
        </w:rPr>
        <w:t>aux modules</w:t>
      </w:r>
      <w:r w:rsidRPr="00747FBE">
        <w:rPr>
          <w:rFonts w:ascii="Arial Narrow" w:hAnsi="Arial Narrow"/>
          <w:color w:val="000000" w:themeColor="text1"/>
          <w:sz w:val="20"/>
          <w:szCs w:val="20"/>
        </w:rPr>
        <w:t xml:space="preserve"> de régulation MR permettent </w:t>
      </w:r>
      <w:r w:rsidR="005B1FB6" w:rsidRPr="00747FBE">
        <w:rPr>
          <w:rFonts w:ascii="Arial Narrow" w:hAnsi="Arial Narrow"/>
          <w:color w:val="000000" w:themeColor="text1"/>
          <w:sz w:val="20"/>
          <w:szCs w:val="20"/>
        </w:rPr>
        <w:t xml:space="preserve">de réguler le débit à un débit prédéfini </w:t>
      </w:r>
      <w:r w:rsidR="00C3295E" w:rsidRPr="00747FBE">
        <w:rPr>
          <w:rFonts w:ascii="Arial Narrow" w:hAnsi="Arial Narrow"/>
          <w:color w:val="000000" w:themeColor="text1"/>
          <w:sz w:val="20"/>
          <w:szCs w:val="20"/>
        </w:rPr>
        <w:t>quelques soient l</w:t>
      </w:r>
      <w:r w:rsidR="005B1FB6" w:rsidRPr="00747FBE">
        <w:rPr>
          <w:rFonts w:ascii="Arial Narrow" w:hAnsi="Arial Narrow"/>
          <w:color w:val="000000" w:themeColor="text1"/>
          <w:sz w:val="20"/>
          <w:szCs w:val="20"/>
        </w:rPr>
        <w:t>es changements de pression</w:t>
      </w:r>
      <w:r w:rsidR="00C3295E" w:rsidRPr="00747FBE">
        <w:rPr>
          <w:rFonts w:ascii="Arial Narrow" w:hAnsi="Arial Narrow"/>
          <w:color w:val="000000" w:themeColor="text1"/>
          <w:sz w:val="20"/>
          <w:szCs w:val="20"/>
        </w:rPr>
        <w:t xml:space="preserve">. </w:t>
      </w:r>
      <w:r w:rsidR="00923014" w:rsidRPr="00747FBE">
        <w:rPr>
          <w:rFonts w:ascii="Arial Narrow" w:hAnsi="Arial Narrow"/>
          <w:color w:val="000000" w:themeColor="text1"/>
          <w:sz w:val="20"/>
          <w:szCs w:val="20"/>
        </w:rPr>
        <w:t xml:space="preserve">Les modules de régulation MR s’insèrent directement dans le conduit circulaire à au moins </w:t>
      </w:r>
      <w:r w:rsidR="00ED76C3" w:rsidRPr="00747FBE">
        <w:rPr>
          <w:rFonts w:ascii="Arial Narrow" w:hAnsi="Arial Narrow"/>
          <w:color w:val="000000" w:themeColor="text1"/>
          <w:sz w:val="20"/>
          <w:szCs w:val="20"/>
        </w:rPr>
        <w:t>un</w:t>
      </w:r>
      <w:r w:rsidR="00923014" w:rsidRPr="00747FBE">
        <w:rPr>
          <w:rFonts w:ascii="Arial Narrow" w:hAnsi="Arial Narrow"/>
          <w:color w:val="000000" w:themeColor="text1"/>
          <w:sz w:val="20"/>
          <w:szCs w:val="20"/>
        </w:rPr>
        <w:t xml:space="preserve"> diamètre de distance entre la grille </w:t>
      </w:r>
      <w:r w:rsidR="00541CFD" w:rsidRPr="00747FBE">
        <w:rPr>
          <w:rFonts w:ascii="Arial Narrow" w:hAnsi="Arial Narrow"/>
          <w:color w:val="000000" w:themeColor="text1"/>
          <w:sz w:val="20"/>
          <w:szCs w:val="20"/>
        </w:rPr>
        <w:t xml:space="preserve">et le MR ou au piquage du caisson comme </w:t>
      </w:r>
      <w:r w:rsidR="00CF78A9" w:rsidRPr="00747FBE">
        <w:rPr>
          <w:rFonts w:ascii="Arial Narrow" w:hAnsi="Arial Narrow"/>
          <w:color w:val="000000" w:themeColor="text1"/>
          <w:sz w:val="20"/>
          <w:szCs w:val="20"/>
        </w:rPr>
        <w:t>accessoire</w:t>
      </w:r>
      <w:r w:rsidR="00541CFD" w:rsidRPr="00747FBE">
        <w:rPr>
          <w:rFonts w:ascii="Arial Narrow" w:hAnsi="Arial Narrow"/>
          <w:color w:val="000000" w:themeColor="text1"/>
          <w:sz w:val="20"/>
          <w:szCs w:val="20"/>
        </w:rPr>
        <w:t xml:space="preserve">. </w:t>
      </w:r>
      <w:r w:rsidR="00CF78A9" w:rsidRPr="00747FBE">
        <w:rPr>
          <w:rFonts w:ascii="Arial Narrow" w:hAnsi="Arial Narrow"/>
          <w:color w:val="000000" w:themeColor="text1"/>
          <w:sz w:val="20"/>
          <w:szCs w:val="20"/>
        </w:rPr>
        <w:t xml:space="preserve"> </w:t>
      </w:r>
      <w:r w:rsidR="00824C38" w:rsidRPr="00747FBE">
        <w:rPr>
          <w:rFonts w:ascii="Arial Narrow" w:hAnsi="Arial Narrow"/>
          <w:color w:val="000000" w:themeColor="text1"/>
          <w:sz w:val="20"/>
          <w:szCs w:val="20"/>
        </w:rPr>
        <w:t xml:space="preserve">Les modules de régulation MR sont disponibles </w:t>
      </w:r>
      <w:r w:rsidR="00307D06" w:rsidRPr="00747FBE">
        <w:rPr>
          <w:rFonts w:ascii="Arial Narrow" w:hAnsi="Arial Narrow"/>
          <w:color w:val="000000" w:themeColor="text1"/>
          <w:sz w:val="20"/>
          <w:szCs w:val="20"/>
        </w:rPr>
        <w:t>de 15 à 190m3/h en diamètre 125mm</w:t>
      </w:r>
      <w:r w:rsidR="282FC70D" w:rsidRPr="00747FBE">
        <w:rPr>
          <w:rFonts w:ascii="Arial Narrow" w:hAnsi="Arial Narrow"/>
          <w:color w:val="000000" w:themeColor="text1"/>
          <w:sz w:val="20"/>
          <w:szCs w:val="20"/>
        </w:rPr>
        <w:t xml:space="preserve"> et de 15 à 60 m3/h en diamètre 80</w:t>
      </w:r>
      <w:r w:rsidR="643CCC12" w:rsidRPr="00747FBE">
        <w:rPr>
          <w:rFonts w:ascii="Arial Narrow" w:hAnsi="Arial Narrow"/>
          <w:color w:val="000000" w:themeColor="text1"/>
          <w:sz w:val="20"/>
          <w:szCs w:val="20"/>
        </w:rPr>
        <w:t xml:space="preserve"> </w:t>
      </w:r>
      <w:proofErr w:type="spellStart"/>
      <w:r w:rsidR="643CCC12" w:rsidRPr="00747FBE">
        <w:rPr>
          <w:rFonts w:ascii="Arial Narrow" w:hAnsi="Arial Narrow"/>
          <w:color w:val="000000" w:themeColor="text1"/>
          <w:sz w:val="20"/>
          <w:szCs w:val="20"/>
        </w:rPr>
        <w:t>mm.</w:t>
      </w:r>
      <w:proofErr w:type="spellEnd"/>
    </w:p>
    <w:p w14:paraId="47425145" w14:textId="77777777" w:rsidR="0063224F" w:rsidRPr="00747FBE" w:rsidRDefault="0063224F" w:rsidP="0063224F">
      <w:pPr>
        <w:spacing w:after="160" w:line="259" w:lineRule="auto"/>
        <w:contextualSpacing/>
        <w:jc w:val="both"/>
        <w:rPr>
          <w:rFonts w:ascii="Arial Narrow" w:hAnsi="Arial Narrow"/>
          <w:color w:val="000000" w:themeColor="text1"/>
          <w:sz w:val="20"/>
          <w:szCs w:val="20"/>
        </w:rPr>
      </w:pPr>
    </w:p>
    <w:p w14:paraId="7974CE34" w14:textId="2851053A" w:rsidR="0063224F" w:rsidRPr="00747FBE" w:rsidRDefault="0063224F" w:rsidP="0063224F">
      <w:p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Acoustique </w:t>
      </w:r>
      <w:proofErr w:type="spellStart"/>
      <w:r w:rsidRPr="00747FBE">
        <w:rPr>
          <w:rFonts w:ascii="Arial Narrow" w:hAnsi="Arial Narrow"/>
          <w:color w:val="000000" w:themeColor="text1"/>
          <w:sz w:val="20"/>
          <w:szCs w:val="20"/>
        </w:rPr>
        <w:t>ColorLINE</w:t>
      </w:r>
      <w:proofErr w:type="spellEnd"/>
      <w:r w:rsidRPr="00747FBE">
        <w:rPr>
          <w:rFonts w:ascii="Arial Narrow" w:hAnsi="Arial Narrow"/>
          <w:color w:val="000000" w:themeColor="text1"/>
          <w:sz w:val="20"/>
          <w:szCs w:val="20"/>
        </w:rPr>
        <w:t xml:space="preserve">® : </w:t>
      </w:r>
    </w:p>
    <w:tbl>
      <w:tblPr>
        <w:tblStyle w:val="Grilledutableau"/>
        <w:tblW w:w="0" w:type="auto"/>
        <w:jc w:val="center"/>
        <w:tblLook w:val="04A0" w:firstRow="1" w:lastRow="0" w:firstColumn="1" w:lastColumn="0" w:noHBand="0" w:noVBand="1"/>
      </w:tblPr>
      <w:tblGrid>
        <w:gridCol w:w="988"/>
        <w:gridCol w:w="1701"/>
      </w:tblGrid>
      <w:tr w:rsidR="00CE66AA" w:rsidRPr="00747FBE" w14:paraId="547C31C7" w14:textId="77777777" w:rsidTr="00CE66AA">
        <w:trPr>
          <w:jc w:val="center"/>
        </w:trPr>
        <w:tc>
          <w:tcPr>
            <w:tcW w:w="988" w:type="dxa"/>
          </w:tcPr>
          <w:p w14:paraId="11178BF7" w14:textId="77777777" w:rsidR="00CE66AA" w:rsidRPr="00747FBE" w:rsidRDefault="00CE66AA" w:rsidP="00E02096">
            <w:pPr>
              <w:spacing w:after="160" w:line="259" w:lineRule="auto"/>
              <w:contextualSpacing/>
              <w:rPr>
                <w:rFonts w:ascii="Arial Narrow" w:hAnsi="Arial Narrow"/>
                <w:b/>
                <w:bCs/>
                <w:color w:val="000000" w:themeColor="text1"/>
                <w:sz w:val="20"/>
                <w:szCs w:val="20"/>
              </w:rPr>
            </w:pPr>
            <w:r w:rsidRPr="00747FBE">
              <w:rPr>
                <w:rFonts w:ascii="Arial Narrow" w:hAnsi="Arial Narrow"/>
                <w:b/>
                <w:bCs/>
                <w:color w:val="000000" w:themeColor="text1"/>
                <w:sz w:val="20"/>
                <w:szCs w:val="20"/>
              </w:rPr>
              <w:t>D80</w:t>
            </w:r>
          </w:p>
        </w:tc>
        <w:tc>
          <w:tcPr>
            <w:tcW w:w="1701" w:type="dxa"/>
          </w:tcPr>
          <w:p w14:paraId="4F614BEF" w14:textId="4817A727" w:rsidR="00CE66AA" w:rsidRPr="00747FBE" w:rsidRDefault="00CE66AA" w:rsidP="00E02096">
            <w:pPr>
              <w:spacing w:after="160" w:line="259" w:lineRule="auto"/>
              <w:contextualSpacing/>
              <w:rPr>
                <w:rFonts w:ascii="Arial Narrow" w:hAnsi="Arial Narrow"/>
                <w:b/>
                <w:bCs/>
                <w:color w:val="000000" w:themeColor="text1"/>
                <w:sz w:val="20"/>
                <w:szCs w:val="20"/>
              </w:rPr>
            </w:pPr>
            <w:r w:rsidRPr="00747FBE">
              <w:rPr>
                <w:rFonts w:ascii="Arial Narrow" w:hAnsi="Arial Narrow"/>
                <w:b/>
                <w:bCs/>
                <w:color w:val="000000" w:themeColor="text1"/>
                <w:sz w:val="20"/>
                <w:szCs w:val="20"/>
              </w:rPr>
              <w:t xml:space="preserve">Extraction </w:t>
            </w:r>
          </w:p>
        </w:tc>
      </w:tr>
      <w:tr w:rsidR="00CE66AA" w:rsidRPr="00747FBE" w14:paraId="3B671037" w14:textId="77777777" w:rsidTr="00CE66AA">
        <w:trPr>
          <w:jc w:val="center"/>
        </w:trPr>
        <w:tc>
          <w:tcPr>
            <w:tcW w:w="988" w:type="dxa"/>
          </w:tcPr>
          <w:p w14:paraId="3B8E8D70" w14:textId="46CF3208" w:rsidR="00CE66AA" w:rsidRPr="00747FBE" w:rsidRDefault="00B153B8" w:rsidP="00E02096">
            <w:pPr>
              <w:spacing w:after="160" w:line="259" w:lineRule="auto"/>
              <w:contextualSpacing/>
              <w:rPr>
                <w:rFonts w:ascii="Arial Narrow" w:hAnsi="Arial Narrow"/>
                <w:b/>
                <w:bCs/>
                <w:color w:val="000000" w:themeColor="text1"/>
                <w:sz w:val="20"/>
                <w:szCs w:val="20"/>
              </w:rPr>
            </w:pPr>
            <w:r w:rsidRPr="00747FBE">
              <w:rPr>
                <w:rFonts w:ascii="Arial Narrow" w:hAnsi="Arial Narrow"/>
                <w:b/>
                <w:bCs/>
                <w:color w:val="000000" w:themeColor="text1"/>
                <w:sz w:val="20"/>
                <w:szCs w:val="20"/>
              </w:rPr>
              <w:t>15</w:t>
            </w:r>
            <w:r w:rsidR="00CE66AA" w:rsidRPr="00747FBE">
              <w:rPr>
                <w:rFonts w:ascii="Arial Narrow" w:hAnsi="Arial Narrow"/>
                <w:b/>
                <w:bCs/>
                <w:color w:val="000000" w:themeColor="text1"/>
                <w:sz w:val="20"/>
                <w:szCs w:val="20"/>
              </w:rPr>
              <w:t xml:space="preserve"> m</w:t>
            </w:r>
            <w:r w:rsidR="00CE66AA" w:rsidRPr="00747FBE">
              <w:rPr>
                <w:rFonts w:ascii="Arial Narrow" w:hAnsi="Arial Narrow"/>
                <w:b/>
                <w:bCs/>
                <w:color w:val="000000" w:themeColor="text1"/>
                <w:sz w:val="20"/>
                <w:szCs w:val="20"/>
                <w:vertAlign w:val="superscript"/>
              </w:rPr>
              <w:t>3</w:t>
            </w:r>
            <w:r w:rsidR="00CE66AA" w:rsidRPr="00747FBE">
              <w:rPr>
                <w:rFonts w:ascii="Arial Narrow" w:hAnsi="Arial Narrow"/>
                <w:b/>
                <w:bCs/>
                <w:color w:val="000000" w:themeColor="text1"/>
                <w:sz w:val="20"/>
                <w:szCs w:val="20"/>
              </w:rPr>
              <w:t>/h</w:t>
            </w:r>
          </w:p>
        </w:tc>
        <w:tc>
          <w:tcPr>
            <w:tcW w:w="1701" w:type="dxa"/>
          </w:tcPr>
          <w:p w14:paraId="66D4DBF9" w14:textId="3E357176" w:rsidR="00CE66AA" w:rsidRPr="00747FBE" w:rsidRDefault="00CE66AA" w:rsidP="00E02096">
            <w:pPr>
              <w:spacing w:after="160" w:line="259" w:lineRule="auto"/>
              <w:contextualSpacing/>
              <w:rPr>
                <w:rFonts w:ascii="Arial Narrow" w:hAnsi="Arial Narrow"/>
                <w:color w:val="000000" w:themeColor="text1"/>
                <w:sz w:val="20"/>
                <w:szCs w:val="20"/>
              </w:rPr>
            </w:pPr>
            <w:r w:rsidRPr="00747FBE">
              <w:rPr>
                <w:rFonts w:ascii="Arial Narrow" w:hAnsi="Arial Narrow"/>
                <w:color w:val="000000" w:themeColor="text1"/>
                <w:sz w:val="20"/>
                <w:szCs w:val="20"/>
              </w:rPr>
              <w:t>2</w:t>
            </w:r>
            <w:r w:rsidR="00EA15C7" w:rsidRPr="00747FBE">
              <w:rPr>
                <w:rFonts w:ascii="Arial Narrow" w:hAnsi="Arial Narrow"/>
                <w:color w:val="000000" w:themeColor="text1"/>
                <w:sz w:val="20"/>
                <w:szCs w:val="20"/>
              </w:rPr>
              <w:t>1</w:t>
            </w:r>
            <w:r w:rsidRPr="00747FBE">
              <w:rPr>
                <w:rFonts w:ascii="Arial Narrow" w:hAnsi="Arial Narrow"/>
                <w:color w:val="000000" w:themeColor="text1"/>
                <w:sz w:val="20"/>
                <w:szCs w:val="20"/>
              </w:rPr>
              <w:t>.</w:t>
            </w:r>
            <w:r w:rsidR="00EA15C7" w:rsidRPr="00747FBE">
              <w:rPr>
                <w:rFonts w:ascii="Arial Narrow" w:hAnsi="Arial Narrow"/>
                <w:color w:val="000000" w:themeColor="text1"/>
                <w:sz w:val="20"/>
                <w:szCs w:val="20"/>
              </w:rPr>
              <w:t>6</w:t>
            </w:r>
            <w:r w:rsidRPr="00747FBE">
              <w:rPr>
                <w:rFonts w:ascii="Arial Narrow" w:hAnsi="Arial Narrow"/>
                <w:color w:val="000000" w:themeColor="text1"/>
                <w:sz w:val="20"/>
                <w:szCs w:val="20"/>
              </w:rPr>
              <w:t xml:space="preserve"> dB(A)</w:t>
            </w:r>
          </w:p>
        </w:tc>
      </w:tr>
      <w:tr w:rsidR="00CE66AA" w:rsidRPr="00747FBE" w14:paraId="2C9C893A" w14:textId="77777777" w:rsidTr="00CE66AA">
        <w:trPr>
          <w:jc w:val="center"/>
        </w:trPr>
        <w:tc>
          <w:tcPr>
            <w:tcW w:w="988" w:type="dxa"/>
          </w:tcPr>
          <w:p w14:paraId="7BE5DE73" w14:textId="68B390A5" w:rsidR="00CE66AA" w:rsidRPr="00747FBE" w:rsidRDefault="00B153B8" w:rsidP="00E02096">
            <w:pPr>
              <w:spacing w:after="160" w:line="259" w:lineRule="auto"/>
              <w:contextualSpacing/>
              <w:rPr>
                <w:rFonts w:ascii="Arial Narrow" w:hAnsi="Arial Narrow"/>
                <w:b/>
                <w:bCs/>
                <w:color w:val="000000" w:themeColor="text1"/>
                <w:sz w:val="20"/>
                <w:szCs w:val="20"/>
              </w:rPr>
            </w:pPr>
            <w:r w:rsidRPr="00747FBE">
              <w:rPr>
                <w:rFonts w:ascii="Arial Narrow" w:hAnsi="Arial Narrow"/>
                <w:b/>
                <w:bCs/>
                <w:color w:val="000000" w:themeColor="text1"/>
                <w:sz w:val="20"/>
                <w:szCs w:val="20"/>
              </w:rPr>
              <w:t>30</w:t>
            </w:r>
            <w:r w:rsidR="00CE66AA" w:rsidRPr="00747FBE">
              <w:rPr>
                <w:rFonts w:ascii="Arial Narrow" w:hAnsi="Arial Narrow"/>
                <w:b/>
                <w:bCs/>
                <w:color w:val="000000" w:themeColor="text1"/>
                <w:sz w:val="20"/>
                <w:szCs w:val="20"/>
              </w:rPr>
              <w:t xml:space="preserve"> m</w:t>
            </w:r>
            <w:r w:rsidR="00CE66AA" w:rsidRPr="00747FBE">
              <w:rPr>
                <w:rFonts w:ascii="Arial Narrow" w:hAnsi="Arial Narrow"/>
                <w:b/>
                <w:bCs/>
                <w:color w:val="000000" w:themeColor="text1"/>
                <w:sz w:val="20"/>
                <w:szCs w:val="20"/>
                <w:vertAlign w:val="superscript"/>
              </w:rPr>
              <w:t>3</w:t>
            </w:r>
            <w:r w:rsidR="00CE66AA" w:rsidRPr="00747FBE">
              <w:rPr>
                <w:rFonts w:ascii="Arial Narrow" w:hAnsi="Arial Narrow"/>
                <w:b/>
                <w:bCs/>
                <w:color w:val="000000" w:themeColor="text1"/>
                <w:sz w:val="20"/>
                <w:szCs w:val="20"/>
              </w:rPr>
              <w:t>/h</w:t>
            </w:r>
          </w:p>
        </w:tc>
        <w:tc>
          <w:tcPr>
            <w:tcW w:w="1701" w:type="dxa"/>
          </w:tcPr>
          <w:p w14:paraId="3C93E521" w14:textId="0A8483FE" w:rsidR="00CE66AA" w:rsidRPr="00747FBE" w:rsidRDefault="00CE66AA" w:rsidP="00E02096">
            <w:pPr>
              <w:spacing w:after="160" w:line="259" w:lineRule="auto"/>
              <w:contextualSpacing/>
              <w:rPr>
                <w:rFonts w:ascii="Arial Narrow" w:hAnsi="Arial Narrow"/>
                <w:color w:val="000000" w:themeColor="text1"/>
                <w:sz w:val="20"/>
                <w:szCs w:val="20"/>
              </w:rPr>
            </w:pPr>
            <w:r w:rsidRPr="00747FBE">
              <w:rPr>
                <w:rFonts w:ascii="Arial Narrow" w:hAnsi="Arial Narrow"/>
                <w:color w:val="000000" w:themeColor="text1"/>
                <w:sz w:val="20"/>
                <w:szCs w:val="20"/>
              </w:rPr>
              <w:t>2</w:t>
            </w:r>
            <w:r w:rsidR="00EA15C7" w:rsidRPr="00747FBE">
              <w:rPr>
                <w:rFonts w:ascii="Arial Narrow" w:hAnsi="Arial Narrow"/>
                <w:color w:val="000000" w:themeColor="text1"/>
                <w:sz w:val="20"/>
                <w:szCs w:val="20"/>
              </w:rPr>
              <w:t>3</w:t>
            </w:r>
            <w:r w:rsidRPr="00747FBE">
              <w:rPr>
                <w:rFonts w:ascii="Arial Narrow" w:hAnsi="Arial Narrow"/>
                <w:color w:val="000000" w:themeColor="text1"/>
                <w:sz w:val="20"/>
                <w:szCs w:val="20"/>
              </w:rPr>
              <w:t>.</w:t>
            </w:r>
            <w:r w:rsidR="00EA15C7" w:rsidRPr="00747FBE">
              <w:rPr>
                <w:rFonts w:ascii="Arial Narrow" w:hAnsi="Arial Narrow"/>
                <w:color w:val="000000" w:themeColor="text1"/>
                <w:sz w:val="20"/>
                <w:szCs w:val="20"/>
              </w:rPr>
              <w:t>7</w:t>
            </w:r>
            <w:r w:rsidRPr="00747FBE">
              <w:rPr>
                <w:rFonts w:ascii="Arial Narrow" w:hAnsi="Arial Narrow"/>
                <w:color w:val="000000" w:themeColor="text1"/>
                <w:sz w:val="20"/>
                <w:szCs w:val="20"/>
              </w:rPr>
              <w:t xml:space="preserve"> dB(A)</w:t>
            </w:r>
          </w:p>
        </w:tc>
      </w:tr>
    </w:tbl>
    <w:p w14:paraId="11F331DA" w14:textId="7C209166" w:rsidR="00364174" w:rsidRPr="00747FBE" w:rsidRDefault="00364174" w:rsidP="00364174">
      <w:pPr>
        <w:pStyle w:val="Style2"/>
        <w:numPr>
          <w:ilvl w:val="0"/>
          <w:numId w:val="0"/>
        </w:numPr>
        <w:ind w:left="705" w:hanging="705"/>
        <w:rPr>
          <w:rFonts w:ascii="Arial Narrow" w:hAnsi="Arial Narrow"/>
        </w:rPr>
      </w:pPr>
    </w:p>
    <w:tbl>
      <w:tblPr>
        <w:tblStyle w:val="Grilledutableau"/>
        <w:tblW w:w="0" w:type="auto"/>
        <w:jc w:val="center"/>
        <w:tblLook w:val="04A0" w:firstRow="1" w:lastRow="0" w:firstColumn="1" w:lastColumn="0" w:noHBand="0" w:noVBand="1"/>
      </w:tblPr>
      <w:tblGrid>
        <w:gridCol w:w="988"/>
        <w:gridCol w:w="1701"/>
      </w:tblGrid>
      <w:tr w:rsidR="004B3900" w:rsidRPr="00747FBE" w14:paraId="7BE0B8E0" w14:textId="77777777" w:rsidTr="00E02096">
        <w:trPr>
          <w:jc w:val="center"/>
        </w:trPr>
        <w:tc>
          <w:tcPr>
            <w:tcW w:w="988" w:type="dxa"/>
          </w:tcPr>
          <w:p w14:paraId="4479433D" w14:textId="262F24FE" w:rsidR="004B3900" w:rsidRPr="00747FBE" w:rsidRDefault="004B3900" w:rsidP="00E02096">
            <w:pPr>
              <w:spacing w:after="160" w:line="259" w:lineRule="auto"/>
              <w:contextualSpacing/>
              <w:rPr>
                <w:rFonts w:ascii="Arial Narrow" w:hAnsi="Arial Narrow"/>
                <w:b/>
                <w:bCs/>
                <w:color w:val="000000" w:themeColor="text1"/>
                <w:sz w:val="20"/>
                <w:szCs w:val="20"/>
              </w:rPr>
            </w:pPr>
            <w:r w:rsidRPr="00747FBE">
              <w:rPr>
                <w:rFonts w:ascii="Arial Narrow" w:hAnsi="Arial Narrow"/>
                <w:b/>
                <w:bCs/>
                <w:color w:val="000000" w:themeColor="text1"/>
                <w:sz w:val="20"/>
                <w:szCs w:val="20"/>
              </w:rPr>
              <w:t>D125</w:t>
            </w:r>
          </w:p>
        </w:tc>
        <w:tc>
          <w:tcPr>
            <w:tcW w:w="1701" w:type="dxa"/>
          </w:tcPr>
          <w:p w14:paraId="7B155166" w14:textId="77777777" w:rsidR="004B3900" w:rsidRPr="00747FBE" w:rsidRDefault="004B3900" w:rsidP="00E02096">
            <w:pPr>
              <w:spacing w:after="160" w:line="259" w:lineRule="auto"/>
              <w:contextualSpacing/>
              <w:rPr>
                <w:rFonts w:ascii="Arial Narrow" w:hAnsi="Arial Narrow"/>
                <w:b/>
                <w:bCs/>
                <w:color w:val="000000" w:themeColor="text1"/>
                <w:sz w:val="20"/>
                <w:szCs w:val="20"/>
              </w:rPr>
            </w:pPr>
            <w:r w:rsidRPr="00747FBE">
              <w:rPr>
                <w:rFonts w:ascii="Arial Narrow" w:hAnsi="Arial Narrow"/>
                <w:b/>
                <w:bCs/>
                <w:color w:val="000000" w:themeColor="text1"/>
                <w:sz w:val="20"/>
                <w:szCs w:val="20"/>
              </w:rPr>
              <w:t xml:space="preserve">Extraction </w:t>
            </w:r>
          </w:p>
        </w:tc>
      </w:tr>
      <w:tr w:rsidR="004B3900" w:rsidRPr="00747FBE" w14:paraId="705905B6" w14:textId="77777777" w:rsidTr="00E02096">
        <w:trPr>
          <w:jc w:val="center"/>
        </w:trPr>
        <w:tc>
          <w:tcPr>
            <w:tcW w:w="988" w:type="dxa"/>
          </w:tcPr>
          <w:p w14:paraId="77216F45" w14:textId="2C799786" w:rsidR="004B3900" w:rsidRPr="00747FBE" w:rsidRDefault="004B3900" w:rsidP="00E02096">
            <w:pPr>
              <w:spacing w:after="160" w:line="259" w:lineRule="auto"/>
              <w:contextualSpacing/>
              <w:rPr>
                <w:rFonts w:ascii="Arial Narrow" w:hAnsi="Arial Narrow"/>
                <w:b/>
                <w:bCs/>
                <w:color w:val="000000" w:themeColor="text1"/>
                <w:sz w:val="20"/>
                <w:szCs w:val="20"/>
              </w:rPr>
            </w:pPr>
            <w:r w:rsidRPr="00747FBE">
              <w:rPr>
                <w:rFonts w:ascii="Arial Narrow" w:hAnsi="Arial Narrow"/>
                <w:b/>
                <w:bCs/>
                <w:color w:val="000000" w:themeColor="text1"/>
                <w:sz w:val="20"/>
                <w:szCs w:val="20"/>
              </w:rPr>
              <w:t>45 m</w:t>
            </w:r>
            <w:r w:rsidRPr="00747FBE">
              <w:rPr>
                <w:rFonts w:ascii="Arial Narrow" w:hAnsi="Arial Narrow"/>
                <w:b/>
                <w:bCs/>
                <w:color w:val="000000" w:themeColor="text1"/>
                <w:sz w:val="20"/>
                <w:szCs w:val="20"/>
                <w:vertAlign w:val="superscript"/>
              </w:rPr>
              <w:t>3</w:t>
            </w:r>
            <w:r w:rsidRPr="00747FBE">
              <w:rPr>
                <w:rFonts w:ascii="Arial Narrow" w:hAnsi="Arial Narrow"/>
                <w:b/>
                <w:bCs/>
                <w:color w:val="000000" w:themeColor="text1"/>
                <w:sz w:val="20"/>
                <w:szCs w:val="20"/>
              </w:rPr>
              <w:t>/h</w:t>
            </w:r>
          </w:p>
        </w:tc>
        <w:tc>
          <w:tcPr>
            <w:tcW w:w="1701" w:type="dxa"/>
          </w:tcPr>
          <w:p w14:paraId="58B69AAF" w14:textId="66372F37" w:rsidR="004B3900" w:rsidRPr="00747FBE" w:rsidRDefault="004B3900" w:rsidP="00E02096">
            <w:pPr>
              <w:spacing w:after="160" w:line="259" w:lineRule="auto"/>
              <w:contextualSpacing/>
              <w:rPr>
                <w:rFonts w:ascii="Arial Narrow" w:hAnsi="Arial Narrow"/>
                <w:color w:val="000000" w:themeColor="text1"/>
                <w:sz w:val="20"/>
                <w:szCs w:val="20"/>
              </w:rPr>
            </w:pPr>
            <w:r w:rsidRPr="00747FBE">
              <w:rPr>
                <w:rFonts w:ascii="Arial Narrow" w:hAnsi="Arial Narrow"/>
                <w:color w:val="000000" w:themeColor="text1"/>
                <w:sz w:val="20"/>
                <w:szCs w:val="20"/>
              </w:rPr>
              <w:t>2</w:t>
            </w:r>
            <w:r w:rsidR="003F3E48" w:rsidRPr="00747FBE">
              <w:rPr>
                <w:rFonts w:ascii="Arial Narrow" w:hAnsi="Arial Narrow"/>
                <w:color w:val="000000" w:themeColor="text1"/>
                <w:sz w:val="20"/>
                <w:szCs w:val="20"/>
              </w:rPr>
              <w:t>3</w:t>
            </w:r>
            <w:r w:rsidRPr="00747FBE">
              <w:rPr>
                <w:rFonts w:ascii="Arial Narrow" w:hAnsi="Arial Narrow"/>
                <w:color w:val="000000" w:themeColor="text1"/>
                <w:sz w:val="20"/>
                <w:szCs w:val="20"/>
              </w:rPr>
              <w:t xml:space="preserve"> dB(A)</w:t>
            </w:r>
          </w:p>
        </w:tc>
      </w:tr>
      <w:tr w:rsidR="004B3900" w:rsidRPr="00747FBE" w14:paraId="0FBA273A" w14:textId="77777777" w:rsidTr="00E02096">
        <w:trPr>
          <w:jc w:val="center"/>
        </w:trPr>
        <w:tc>
          <w:tcPr>
            <w:tcW w:w="988" w:type="dxa"/>
          </w:tcPr>
          <w:p w14:paraId="223D04AA" w14:textId="30585C45" w:rsidR="004B3900" w:rsidRPr="00747FBE" w:rsidRDefault="004B3900" w:rsidP="00E02096">
            <w:pPr>
              <w:spacing w:after="160" w:line="259" w:lineRule="auto"/>
              <w:contextualSpacing/>
              <w:rPr>
                <w:rFonts w:ascii="Arial Narrow" w:hAnsi="Arial Narrow"/>
                <w:b/>
                <w:bCs/>
                <w:color w:val="000000" w:themeColor="text1"/>
                <w:sz w:val="20"/>
                <w:szCs w:val="20"/>
              </w:rPr>
            </w:pPr>
            <w:r w:rsidRPr="00747FBE">
              <w:rPr>
                <w:rFonts w:ascii="Arial Narrow" w:hAnsi="Arial Narrow"/>
                <w:b/>
                <w:bCs/>
                <w:color w:val="000000" w:themeColor="text1"/>
                <w:sz w:val="20"/>
                <w:szCs w:val="20"/>
              </w:rPr>
              <w:t>60 m</w:t>
            </w:r>
            <w:r w:rsidRPr="00747FBE">
              <w:rPr>
                <w:rFonts w:ascii="Arial Narrow" w:hAnsi="Arial Narrow"/>
                <w:b/>
                <w:bCs/>
                <w:color w:val="000000" w:themeColor="text1"/>
                <w:sz w:val="20"/>
                <w:szCs w:val="20"/>
                <w:vertAlign w:val="superscript"/>
              </w:rPr>
              <w:t>3</w:t>
            </w:r>
            <w:r w:rsidRPr="00747FBE">
              <w:rPr>
                <w:rFonts w:ascii="Arial Narrow" w:hAnsi="Arial Narrow"/>
                <w:b/>
                <w:bCs/>
                <w:color w:val="000000" w:themeColor="text1"/>
                <w:sz w:val="20"/>
                <w:szCs w:val="20"/>
              </w:rPr>
              <w:t>/h</w:t>
            </w:r>
          </w:p>
        </w:tc>
        <w:tc>
          <w:tcPr>
            <w:tcW w:w="1701" w:type="dxa"/>
          </w:tcPr>
          <w:p w14:paraId="19E8B6D1" w14:textId="0913266D" w:rsidR="004B3900" w:rsidRPr="00747FBE" w:rsidRDefault="004B3900" w:rsidP="00E02096">
            <w:pPr>
              <w:spacing w:after="160" w:line="259" w:lineRule="auto"/>
              <w:contextualSpacing/>
              <w:rPr>
                <w:rFonts w:ascii="Arial Narrow" w:hAnsi="Arial Narrow"/>
                <w:color w:val="000000" w:themeColor="text1"/>
                <w:sz w:val="20"/>
                <w:szCs w:val="20"/>
              </w:rPr>
            </w:pPr>
            <w:r w:rsidRPr="00747FBE">
              <w:rPr>
                <w:rFonts w:ascii="Arial Narrow" w:hAnsi="Arial Narrow"/>
                <w:color w:val="000000" w:themeColor="text1"/>
                <w:sz w:val="20"/>
                <w:szCs w:val="20"/>
              </w:rPr>
              <w:t>23 dB(A)</w:t>
            </w:r>
          </w:p>
        </w:tc>
      </w:tr>
    </w:tbl>
    <w:p w14:paraId="7561C2BD" w14:textId="77777777" w:rsidR="000E3469" w:rsidRPr="00747FBE" w:rsidRDefault="000E3469" w:rsidP="00364174">
      <w:pPr>
        <w:pStyle w:val="Style2"/>
        <w:numPr>
          <w:ilvl w:val="0"/>
          <w:numId w:val="0"/>
        </w:numPr>
        <w:ind w:left="705" w:hanging="705"/>
        <w:rPr>
          <w:rFonts w:ascii="Arial Narrow" w:hAnsi="Arial Narrow"/>
        </w:rPr>
      </w:pPr>
    </w:p>
    <w:p w14:paraId="14F1ED10" w14:textId="29BB6120" w:rsidR="000D6509" w:rsidRPr="00747FBE" w:rsidRDefault="000D6509" w:rsidP="00353FA4">
      <w:pPr>
        <w:pStyle w:val="Style3"/>
        <w:numPr>
          <w:ilvl w:val="2"/>
          <w:numId w:val="17"/>
        </w:numPr>
        <w:rPr>
          <w:rFonts w:ascii="Arial Narrow" w:hAnsi="Arial Narrow"/>
        </w:rPr>
      </w:pPr>
      <w:bookmarkStart w:id="10" w:name="_Toc95809915"/>
      <w:r w:rsidRPr="00747FBE">
        <w:rPr>
          <w:rFonts w:ascii="Arial Narrow" w:hAnsi="Arial Narrow"/>
        </w:rPr>
        <w:t>Passage de transit</w:t>
      </w:r>
      <w:bookmarkEnd w:id="10"/>
      <w:r w:rsidRPr="00747FBE">
        <w:rPr>
          <w:rFonts w:ascii="Arial Narrow" w:hAnsi="Arial Narrow"/>
        </w:rPr>
        <w:t xml:space="preserve"> </w:t>
      </w:r>
    </w:p>
    <w:p w14:paraId="1489C971" w14:textId="5E80CA11" w:rsidR="000D6509" w:rsidRPr="00747FBE" w:rsidRDefault="000D6509" w:rsidP="000D6509">
      <w:pPr>
        <w:pStyle w:val="Style3"/>
        <w:numPr>
          <w:ilvl w:val="0"/>
          <w:numId w:val="0"/>
        </w:numPr>
        <w:rPr>
          <w:rFonts w:ascii="Arial Narrow" w:hAnsi="Arial Narrow"/>
        </w:rPr>
      </w:pPr>
    </w:p>
    <w:p w14:paraId="6F1EDB41" w14:textId="40EDF70A" w:rsidR="000D6509" w:rsidRPr="00747FBE" w:rsidRDefault="000D6509" w:rsidP="000D6509">
      <w:pPr>
        <w:rPr>
          <w:rFonts w:ascii="Arial Narrow" w:hAnsi="Arial Narrow" w:cs="Arial"/>
          <w:bCs/>
          <w:iCs/>
          <w:sz w:val="20"/>
          <w:szCs w:val="20"/>
        </w:rPr>
      </w:pPr>
      <w:r w:rsidRPr="00747FBE">
        <w:rPr>
          <w:rFonts w:ascii="Arial Narrow" w:hAnsi="Arial Narrow" w:cs="Arial"/>
          <w:bCs/>
          <w:iCs/>
          <w:sz w:val="20"/>
          <w:szCs w:val="20"/>
        </w:rPr>
        <w:t>Les exigences relatives au dimensionnement des passages de transit seront effectuées conformément au tableau N°4 du NF DTU 68.3 P1 1-</w:t>
      </w:r>
      <w:r w:rsidR="004C202A" w:rsidRPr="00747FBE">
        <w:rPr>
          <w:rFonts w:ascii="Arial Narrow" w:hAnsi="Arial Narrow" w:cs="Arial"/>
          <w:bCs/>
          <w:iCs/>
          <w:sz w:val="20"/>
          <w:szCs w:val="20"/>
        </w:rPr>
        <w:t>4</w:t>
      </w:r>
      <w:r w:rsidRPr="00747FBE">
        <w:rPr>
          <w:rFonts w:ascii="Arial Narrow" w:hAnsi="Arial Narrow" w:cs="Arial"/>
          <w:bCs/>
          <w:iCs/>
          <w:sz w:val="20"/>
          <w:szCs w:val="20"/>
        </w:rPr>
        <w:t xml:space="preserve"> </w:t>
      </w:r>
      <w:r w:rsidRPr="00747FBE">
        <w:rPr>
          <w:rFonts w:ascii="Arial Narrow" w:hAnsi="Arial Narrow" w:cs="Calibri"/>
          <w:bCs/>
          <w:iCs/>
          <w:sz w:val="20"/>
          <w:szCs w:val="20"/>
        </w:rPr>
        <w:t>§</w:t>
      </w:r>
      <w:r w:rsidRPr="00747FBE">
        <w:rPr>
          <w:rFonts w:ascii="Arial Narrow" w:hAnsi="Arial Narrow" w:cs="Arial"/>
          <w:bCs/>
          <w:iCs/>
          <w:sz w:val="20"/>
          <w:szCs w:val="20"/>
        </w:rPr>
        <w:t>5.1.</w:t>
      </w:r>
      <w:r w:rsidR="004C202A" w:rsidRPr="00747FBE">
        <w:rPr>
          <w:rFonts w:ascii="Arial Narrow" w:hAnsi="Arial Narrow" w:cs="Arial"/>
          <w:bCs/>
          <w:iCs/>
          <w:sz w:val="20"/>
          <w:szCs w:val="20"/>
        </w:rPr>
        <w:t>4</w:t>
      </w:r>
      <w:r w:rsidRPr="00747FBE">
        <w:rPr>
          <w:rFonts w:ascii="Arial Narrow" w:hAnsi="Arial Narrow" w:cs="Arial"/>
          <w:bCs/>
          <w:iCs/>
          <w:sz w:val="20"/>
          <w:szCs w:val="20"/>
        </w:rPr>
        <w:t> :</w:t>
      </w:r>
    </w:p>
    <w:p w14:paraId="0CEF0A01" w14:textId="77777777" w:rsidR="004C202A" w:rsidRPr="00747FBE" w:rsidRDefault="004C202A" w:rsidP="000D6509">
      <w:pPr>
        <w:rPr>
          <w:rFonts w:ascii="Arial Narrow" w:hAnsi="Arial Narrow"/>
        </w:rPr>
      </w:pPr>
    </w:p>
    <w:p w14:paraId="5AD1A5CE" w14:textId="77777777" w:rsidR="004C202A" w:rsidRPr="00747FBE" w:rsidRDefault="004C202A" w:rsidP="000D6509">
      <w:pPr>
        <w:rPr>
          <w:rFonts w:ascii="Arial Narrow" w:hAnsi="Arial Narrow"/>
        </w:rPr>
      </w:pPr>
    </w:p>
    <w:p w14:paraId="53C0FC3D" w14:textId="77777777" w:rsidR="004C202A" w:rsidRPr="00747FBE" w:rsidRDefault="004C202A" w:rsidP="000D6509">
      <w:pPr>
        <w:rPr>
          <w:rFonts w:ascii="Arial Narrow" w:hAnsi="Arial Narrow"/>
        </w:rPr>
      </w:pPr>
    </w:p>
    <w:p w14:paraId="32CDEE0F" w14:textId="77777777" w:rsidR="004C202A" w:rsidRPr="00747FBE" w:rsidRDefault="004C202A" w:rsidP="000D6509">
      <w:pPr>
        <w:rPr>
          <w:rFonts w:ascii="Arial Narrow" w:hAnsi="Arial Narrow"/>
        </w:rPr>
      </w:pPr>
    </w:p>
    <w:p w14:paraId="77B20392" w14:textId="4B7D0181" w:rsidR="001443FD" w:rsidRPr="00747FBE" w:rsidRDefault="001443FD" w:rsidP="000D6509">
      <w:pPr>
        <w:rPr>
          <w:rFonts w:ascii="Arial Narrow" w:hAnsi="Arial Narrow"/>
        </w:rPr>
      </w:pPr>
    </w:p>
    <w:p w14:paraId="2C762545" w14:textId="77777777" w:rsidR="004C202A" w:rsidRPr="00747FBE" w:rsidRDefault="004C202A" w:rsidP="000D6509">
      <w:pPr>
        <w:rPr>
          <w:rFonts w:ascii="Arial Narrow" w:hAnsi="Arial Narrow"/>
        </w:rPr>
      </w:pPr>
    </w:p>
    <w:tbl>
      <w:tblPr>
        <w:tblStyle w:val="Grilledutableau"/>
        <w:tblW w:w="0" w:type="auto"/>
        <w:tblLook w:val="04A0" w:firstRow="1" w:lastRow="0" w:firstColumn="1" w:lastColumn="0" w:noHBand="0" w:noVBand="1"/>
      </w:tblPr>
      <w:tblGrid>
        <w:gridCol w:w="1555"/>
        <w:gridCol w:w="2976"/>
        <w:gridCol w:w="2694"/>
      </w:tblGrid>
      <w:tr w:rsidR="004C202A" w:rsidRPr="00747FBE" w14:paraId="4FBDBE94" w14:textId="77777777" w:rsidTr="00973040">
        <w:tc>
          <w:tcPr>
            <w:tcW w:w="1555" w:type="dxa"/>
          </w:tcPr>
          <w:p w14:paraId="40F57C1E" w14:textId="1AFB4725" w:rsidR="004C202A" w:rsidRPr="00747FBE" w:rsidRDefault="00656D9E" w:rsidP="000D6509">
            <w:pPr>
              <w:rPr>
                <w:rFonts w:ascii="Arial Narrow" w:hAnsi="Arial Narrow"/>
              </w:rPr>
            </w:pPr>
            <w:r w:rsidRPr="00747FBE">
              <w:rPr>
                <w:rFonts w:ascii="Arial Narrow" w:hAnsi="Arial Narrow"/>
              </w:rPr>
              <w:t>Débit</w:t>
            </w:r>
            <w:r w:rsidR="0048442F" w:rsidRPr="00747FBE">
              <w:rPr>
                <w:rFonts w:ascii="Arial Narrow" w:hAnsi="Arial Narrow"/>
              </w:rPr>
              <w:t xml:space="preserve"> (m3/h) </w:t>
            </w:r>
          </w:p>
        </w:tc>
        <w:tc>
          <w:tcPr>
            <w:tcW w:w="2976" w:type="dxa"/>
          </w:tcPr>
          <w:p w14:paraId="24A75F0B" w14:textId="45A6D0C6" w:rsidR="004C202A" w:rsidRPr="00747FBE" w:rsidRDefault="00313D42" w:rsidP="000D6509">
            <w:pPr>
              <w:rPr>
                <w:rFonts w:ascii="Arial Narrow" w:hAnsi="Arial Narrow"/>
              </w:rPr>
            </w:pPr>
            <w:r w:rsidRPr="00747FBE">
              <w:rPr>
                <w:rFonts w:ascii="Arial Narrow" w:hAnsi="Arial Narrow"/>
              </w:rPr>
              <w:t>Détalonnage pour une porte de 83 cm minimum (cm)</w:t>
            </w:r>
          </w:p>
        </w:tc>
        <w:tc>
          <w:tcPr>
            <w:tcW w:w="2694" w:type="dxa"/>
          </w:tcPr>
          <w:p w14:paraId="43F60229" w14:textId="4887174F" w:rsidR="004C202A" w:rsidRPr="00747FBE" w:rsidRDefault="004B1C80" w:rsidP="000D6509">
            <w:pPr>
              <w:rPr>
                <w:rFonts w:ascii="Arial Narrow" w:hAnsi="Arial Narrow"/>
              </w:rPr>
            </w:pPr>
            <w:r w:rsidRPr="00747FBE">
              <w:rPr>
                <w:rFonts w:ascii="Arial Narrow" w:hAnsi="Arial Narrow"/>
              </w:rPr>
              <w:t xml:space="preserve">Section minimale de la grille de transfert (cm2) </w:t>
            </w:r>
          </w:p>
        </w:tc>
      </w:tr>
      <w:tr w:rsidR="00973040" w:rsidRPr="00747FBE" w14:paraId="2A0D62F7" w14:textId="77777777" w:rsidTr="00973040">
        <w:tc>
          <w:tcPr>
            <w:tcW w:w="1555" w:type="dxa"/>
          </w:tcPr>
          <w:p w14:paraId="3D450BE2" w14:textId="476A201C" w:rsidR="00973040" w:rsidRPr="00747FBE" w:rsidRDefault="00973040" w:rsidP="00072692">
            <w:pPr>
              <w:jc w:val="center"/>
              <w:rPr>
                <w:rFonts w:ascii="Arial Narrow" w:hAnsi="Arial Narrow"/>
              </w:rPr>
            </w:pPr>
            <w:r w:rsidRPr="00747FBE">
              <w:rPr>
                <w:rFonts w:ascii="Arial Narrow" w:hAnsi="Arial Narrow"/>
              </w:rPr>
              <w:t>15</w:t>
            </w:r>
          </w:p>
        </w:tc>
        <w:tc>
          <w:tcPr>
            <w:tcW w:w="2976" w:type="dxa"/>
            <w:vMerge w:val="restart"/>
          </w:tcPr>
          <w:p w14:paraId="01FD108F" w14:textId="77777777" w:rsidR="00973040" w:rsidRPr="00747FBE" w:rsidRDefault="00973040" w:rsidP="00973040">
            <w:pPr>
              <w:jc w:val="center"/>
              <w:rPr>
                <w:rFonts w:ascii="Arial Narrow" w:hAnsi="Arial Narrow"/>
              </w:rPr>
            </w:pPr>
          </w:p>
          <w:p w14:paraId="22CA9D2B" w14:textId="77777777" w:rsidR="00973040" w:rsidRPr="00747FBE" w:rsidRDefault="00973040" w:rsidP="00973040">
            <w:pPr>
              <w:jc w:val="center"/>
              <w:rPr>
                <w:rFonts w:ascii="Arial Narrow" w:hAnsi="Arial Narrow"/>
              </w:rPr>
            </w:pPr>
          </w:p>
          <w:p w14:paraId="1CE5A7F5" w14:textId="436C0A0E" w:rsidR="00973040" w:rsidRPr="00747FBE" w:rsidRDefault="00973040" w:rsidP="00072692">
            <w:pPr>
              <w:jc w:val="center"/>
              <w:rPr>
                <w:rFonts w:ascii="Arial Narrow" w:hAnsi="Arial Narrow"/>
              </w:rPr>
            </w:pPr>
            <w:r w:rsidRPr="00747FBE">
              <w:rPr>
                <w:rFonts w:ascii="Arial Narrow" w:hAnsi="Arial Narrow"/>
              </w:rPr>
              <w:t>1</w:t>
            </w:r>
          </w:p>
        </w:tc>
        <w:tc>
          <w:tcPr>
            <w:tcW w:w="2694" w:type="dxa"/>
          </w:tcPr>
          <w:p w14:paraId="31692717" w14:textId="0336F470" w:rsidR="00973040" w:rsidRPr="00747FBE" w:rsidRDefault="00973040" w:rsidP="000D6509">
            <w:pPr>
              <w:rPr>
                <w:rFonts w:ascii="Arial Narrow" w:hAnsi="Arial Narrow"/>
              </w:rPr>
            </w:pPr>
            <w:r w:rsidRPr="00747FBE">
              <w:rPr>
                <w:rFonts w:ascii="Arial Narrow" w:hAnsi="Arial Narrow"/>
              </w:rPr>
              <w:t>25</w:t>
            </w:r>
          </w:p>
        </w:tc>
      </w:tr>
      <w:tr w:rsidR="00973040" w:rsidRPr="00747FBE" w14:paraId="11E496E4" w14:textId="77777777" w:rsidTr="00973040">
        <w:tc>
          <w:tcPr>
            <w:tcW w:w="1555" w:type="dxa"/>
          </w:tcPr>
          <w:p w14:paraId="5E9A6DC1" w14:textId="4B4A1B43" w:rsidR="00973040" w:rsidRPr="00747FBE" w:rsidRDefault="00973040" w:rsidP="00072692">
            <w:pPr>
              <w:jc w:val="center"/>
              <w:rPr>
                <w:rFonts w:ascii="Arial Narrow" w:hAnsi="Arial Narrow"/>
              </w:rPr>
            </w:pPr>
            <w:r w:rsidRPr="00747FBE">
              <w:rPr>
                <w:rFonts w:ascii="Arial Narrow" w:hAnsi="Arial Narrow"/>
              </w:rPr>
              <w:t>22</w:t>
            </w:r>
          </w:p>
        </w:tc>
        <w:tc>
          <w:tcPr>
            <w:tcW w:w="2976" w:type="dxa"/>
            <w:vMerge/>
          </w:tcPr>
          <w:p w14:paraId="65715EA7" w14:textId="77777777" w:rsidR="00973040" w:rsidRPr="00747FBE" w:rsidRDefault="00973040" w:rsidP="00072692">
            <w:pPr>
              <w:jc w:val="center"/>
              <w:rPr>
                <w:rFonts w:ascii="Arial Narrow" w:hAnsi="Arial Narrow"/>
              </w:rPr>
            </w:pPr>
          </w:p>
        </w:tc>
        <w:tc>
          <w:tcPr>
            <w:tcW w:w="2694" w:type="dxa"/>
          </w:tcPr>
          <w:p w14:paraId="494908D4" w14:textId="3A037BFB" w:rsidR="00973040" w:rsidRPr="00747FBE" w:rsidRDefault="00973040" w:rsidP="000D6509">
            <w:pPr>
              <w:rPr>
                <w:rFonts w:ascii="Arial Narrow" w:hAnsi="Arial Narrow"/>
              </w:rPr>
            </w:pPr>
            <w:r w:rsidRPr="00747FBE">
              <w:rPr>
                <w:rFonts w:ascii="Arial Narrow" w:hAnsi="Arial Narrow"/>
              </w:rPr>
              <w:t>35</w:t>
            </w:r>
          </w:p>
        </w:tc>
      </w:tr>
      <w:tr w:rsidR="00973040" w:rsidRPr="00747FBE" w14:paraId="097C8D76" w14:textId="77777777" w:rsidTr="00973040">
        <w:tc>
          <w:tcPr>
            <w:tcW w:w="1555" w:type="dxa"/>
          </w:tcPr>
          <w:p w14:paraId="097D758F" w14:textId="6C46FEA4" w:rsidR="00973040" w:rsidRPr="00747FBE" w:rsidRDefault="00973040" w:rsidP="00072692">
            <w:pPr>
              <w:jc w:val="center"/>
              <w:rPr>
                <w:rFonts w:ascii="Arial Narrow" w:hAnsi="Arial Narrow"/>
              </w:rPr>
            </w:pPr>
            <w:r w:rsidRPr="00747FBE">
              <w:rPr>
                <w:rFonts w:ascii="Arial Narrow" w:hAnsi="Arial Narrow"/>
              </w:rPr>
              <w:t>30</w:t>
            </w:r>
          </w:p>
        </w:tc>
        <w:tc>
          <w:tcPr>
            <w:tcW w:w="2976" w:type="dxa"/>
            <w:vMerge/>
          </w:tcPr>
          <w:p w14:paraId="2D13A26D" w14:textId="77777777" w:rsidR="00973040" w:rsidRPr="00747FBE" w:rsidRDefault="00973040" w:rsidP="00072692">
            <w:pPr>
              <w:jc w:val="center"/>
              <w:rPr>
                <w:rFonts w:ascii="Arial Narrow" w:hAnsi="Arial Narrow"/>
              </w:rPr>
            </w:pPr>
          </w:p>
        </w:tc>
        <w:tc>
          <w:tcPr>
            <w:tcW w:w="2694" w:type="dxa"/>
          </w:tcPr>
          <w:p w14:paraId="654B0144" w14:textId="618E462C" w:rsidR="00973040" w:rsidRPr="00747FBE" w:rsidRDefault="00973040" w:rsidP="000D6509">
            <w:pPr>
              <w:rPr>
                <w:rFonts w:ascii="Arial Narrow" w:hAnsi="Arial Narrow"/>
              </w:rPr>
            </w:pPr>
            <w:r w:rsidRPr="00747FBE">
              <w:rPr>
                <w:rFonts w:ascii="Arial Narrow" w:hAnsi="Arial Narrow"/>
              </w:rPr>
              <w:t>45</w:t>
            </w:r>
          </w:p>
        </w:tc>
      </w:tr>
      <w:tr w:rsidR="00973040" w:rsidRPr="00747FBE" w14:paraId="455774E4" w14:textId="77777777" w:rsidTr="00973040">
        <w:tc>
          <w:tcPr>
            <w:tcW w:w="1555" w:type="dxa"/>
          </w:tcPr>
          <w:p w14:paraId="0A4B8FBC" w14:textId="1F60E6AB" w:rsidR="00973040" w:rsidRPr="00747FBE" w:rsidRDefault="00973040" w:rsidP="00072692">
            <w:pPr>
              <w:jc w:val="center"/>
              <w:rPr>
                <w:rFonts w:ascii="Arial Narrow" w:hAnsi="Arial Narrow"/>
              </w:rPr>
            </w:pPr>
            <w:r w:rsidRPr="00747FBE">
              <w:rPr>
                <w:rFonts w:ascii="Arial Narrow" w:hAnsi="Arial Narrow"/>
              </w:rPr>
              <w:t>45</w:t>
            </w:r>
          </w:p>
        </w:tc>
        <w:tc>
          <w:tcPr>
            <w:tcW w:w="2976" w:type="dxa"/>
            <w:vMerge/>
          </w:tcPr>
          <w:p w14:paraId="0FD5C4B0" w14:textId="77777777" w:rsidR="00973040" w:rsidRPr="00747FBE" w:rsidRDefault="00973040" w:rsidP="00072692">
            <w:pPr>
              <w:jc w:val="center"/>
              <w:rPr>
                <w:rFonts w:ascii="Arial Narrow" w:hAnsi="Arial Narrow"/>
              </w:rPr>
            </w:pPr>
          </w:p>
        </w:tc>
        <w:tc>
          <w:tcPr>
            <w:tcW w:w="2694" w:type="dxa"/>
          </w:tcPr>
          <w:p w14:paraId="16E75FEB" w14:textId="351B6B27" w:rsidR="00973040" w:rsidRPr="00747FBE" w:rsidRDefault="00973040" w:rsidP="000D6509">
            <w:pPr>
              <w:rPr>
                <w:rFonts w:ascii="Arial Narrow" w:hAnsi="Arial Narrow"/>
              </w:rPr>
            </w:pPr>
            <w:r w:rsidRPr="00747FBE">
              <w:rPr>
                <w:rFonts w:ascii="Arial Narrow" w:hAnsi="Arial Narrow"/>
              </w:rPr>
              <w:t>65</w:t>
            </w:r>
          </w:p>
        </w:tc>
      </w:tr>
      <w:tr w:rsidR="00973040" w:rsidRPr="00747FBE" w14:paraId="5896608B" w14:textId="77777777" w:rsidTr="00973040">
        <w:tc>
          <w:tcPr>
            <w:tcW w:w="1555" w:type="dxa"/>
          </w:tcPr>
          <w:p w14:paraId="472C2359" w14:textId="42CFE629" w:rsidR="00973040" w:rsidRPr="00747FBE" w:rsidRDefault="00973040" w:rsidP="00072692">
            <w:pPr>
              <w:jc w:val="center"/>
              <w:rPr>
                <w:rFonts w:ascii="Arial Narrow" w:hAnsi="Arial Narrow"/>
              </w:rPr>
            </w:pPr>
            <w:r w:rsidRPr="00747FBE">
              <w:rPr>
                <w:rFonts w:ascii="Arial Narrow" w:hAnsi="Arial Narrow"/>
              </w:rPr>
              <w:t>60</w:t>
            </w:r>
          </w:p>
        </w:tc>
        <w:tc>
          <w:tcPr>
            <w:tcW w:w="2976" w:type="dxa"/>
            <w:vMerge/>
          </w:tcPr>
          <w:p w14:paraId="0354E2FB" w14:textId="77777777" w:rsidR="00973040" w:rsidRPr="00747FBE" w:rsidRDefault="00973040" w:rsidP="00072692">
            <w:pPr>
              <w:jc w:val="center"/>
              <w:rPr>
                <w:rFonts w:ascii="Arial Narrow" w:hAnsi="Arial Narrow"/>
              </w:rPr>
            </w:pPr>
          </w:p>
        </w:tc>
        <w:tc>
          <w:tcPr>
            <w:tcW w:w="2694" w:type="dxa"/>
          </w:tcPr>
          <w:p w14:paraId="6A945BE5" w14:textId="7D9C16EA" w:rsidR="00973040" w:rsidRPr="00747FBE" w:rsidRDefault="00973040" w:rsidP="000D6509">
            <w:pPr>
              <w:rPr>
                <w:rFonts w:ascii="Arial Narrow" w:hAnsi="Arial Narrow"/>
              </w:rPr>
            </w:pPr>
            <w:r w:rsidRPr="00747FBE">
              <w:rPr>
                <w:rFonts w:ascii="Arial Narrow" w:hAnsi="Arial Narrow"/>
              </w:rPr>
              <w:t>85</w:t>
            </w:r>
          </w:p>
        </w:tc>
      </w:tr>
      <w:tr w:rsidR="00973040" w:rsidRPr="00747FBE" w14:paraId="2CC78125" w14:textId="77777777" w:rsidTr="00973040">
        <w:tc>
          <w:tcPr>
            <w:tcW w:w="1555" w:type="dxa"/>
          </w:tcPr>
          <w:p w14:paraId="1C02AB1C" w14:textId="2775F3E1" w:rsidR="00973040" w:rsidRPr="00747FBE" w:rsidRDefault="00973040" w:rsidP="00072692">
            <w:pPr>
              <w:jc w:val="center"/>
              <w:rPr>
                <w:rFonts w:ascii="Arial Narrow" w:hAnsi="Arial Narrow"/>
              </w:rPr>
            </w:pPr>
            <w:r w:rsidRPr="00747FBE">
              <w:rPr>
                <w:rFonts w:ascii="Arial Narrow" w:hAnsi="Arial Narrow"/>
              </w:rPr>
              <w:t>75</w:t>
            </w:r>
          </w:p>
        </w:tc>
        <w:tc>
          <w:tcPr>
            <w:tcW w:w="2976" w:type="dxa"/>
            <w:vMerge w:val="restart"/>
          </w:tcPr>
          <w:p w14:paraId="633A235C" w14:textId="77777777" w:rsidR="00973040" w:rsidRPr="00747FBE" w:rsidRDefault="00973040" w:rsidP="00973040">
            <w:pPr>
              <w:jc w:val="center"/>
              <w:rPr>
                <w:rFonts w:ascii="Arial Narrow" w:hAnsi="Arial Narrow"/>
              </w:rPr>
            </w:pPr>
          </w:p>
          <w:p w14:paraId="3CBC2677" w14:textId="77777777" w:rsidR="00973040" w:rsidRPr="00747FBE" w:rsidRDefault="00973040" w:rsidP="00973040">
            <w:pPr>
              <w:jc w:val="center"/>
              <w:rPr>
                <w:rFonts w:ascii="Arial Narrow" w:hAnsi="Arial Narrow"/>
              </w:rPr>
            </w:pPr>
          </w:p>
          <w:p w14:paraId="2D6B1941" w14:textId="5168CE38" w:rsidR="00973040" w:rsidRPr="00747FBE" w:rsidRDefault="00973040" w:rsidP="00072692">
            <w:pPr>
              <w:jc w:val="center"/>
              <w:rPr>
                <w:rFonts w:ascii="Arial Narrow" w:hAnsi="Arial Narrow"/>
              </w:rPr>
            </w:pPr>
            <w:r w:rsidRPr="00747FBE">
              <w:rPr>
                <w:rFonts w:ascii="Arial Narrow" w:hAnsi="Arial Narrow"/>
              </w:rPr>
              <w:t>2</w:t>
            </w:r>
          </w:p>
        </w:tc>
        <w:tc>
          <w:tcPr>
            <w:tcW w:w="2694" w:type="dxa"/>
          </w:tcPr>
          <w:p w14:paraId="00B4A26B" w14:textId="23383B1A" w:rsidR="00973040" w:rsidRPr="00747FBE" w:rsidRDefault="00973040" w:rsidP="000D6509">
            <w:pPr>
              <w:rPr>
                <w:rFonts w:ascii="Arial Narrow" w:hAnsi="Arial Narrow"/>
              </w:rPr>
            </w:pPr>
            <w:r w:rsidRPr="00747FBE">
              <w:rPr>
                <w:rFonts w:ascii="Arial Narrow" w:hAnsi="Arial Narrow"/>
              </w:rPr>
              <w:t>110</w:t>
            </w:r>
          </w:p>
        </w:tc>
      </w:tr>
      <w:tr w:rsidR="00973040" w:rsidRPr="00747FBE" w14:paraId="17CFB516" w14:textId="77777777" w:rsidTr="00973040">
        <w:tc>
          <w:tcPr>
            <w:tcW w:w="1555" w:type="dxa"/>
          </w:tcPr>
          <w:p w14:paraId="7CB22A9A" w14:textId="154F602E" w:rsidR="00973040" w:rsidRPr="00747FBE" w:rsidRDefault="00973040" w:rsidP="00072692">
            <w:pPr>
              <w:jc w:val="center"/>
              <w:rPr>
                <w:rFonts w:ascii="Arial Narrow" w:hAnsi="Arial Narrow"/>
              </w:rPr>
            </w:pPr>
            <w:r w:rsidRPr="00747FBE">
              <w:rPr>
                <w:rFonts w:ascii="Arial Narrow" w:hAnsi="Arial Narrow"/>
              </w:rPr>
              <w:t>90</w:t>
            </w:r>
          </w:p>
        </w:tc>
        <w:tc>
          <w:tcPr>
            <w:tcW w:w="2976" w:type="dxa"/>
            <w:vMerge/>
          </w:tcPr>
          <w:p w14:paraId="5A194A32" w14:textId="77777777" w:rsidR="00973040" w:rsidRPr="00747FBE" w:rsidRDefault="00973040" w:rsidP="000D6509">
            <w:pPr>
              <w:rPr>
                <w:rFonts w:ascii="Arial Narrow" w:hAnsi="Arial Narrow"/>
              </w:rPr>
            </w:pPr>
          </w:p>
        </w:tc>
        <w:tc>
          <w:tcPr>
            <w:tcW w:w="2694" w:type="dxa"/>
          </w:tcPr>
          <w:p w14:paraId="17404625" w14:textId="793DDA09" w:rsidR="00973040" w:rsidRPr="00747FBE" w:rsidRDefault="00973040" w:rsidP="000D6509">
            <w:pPr>
              <w:rPr>
                <w:rFonts w:ascii="Arial Narrow" w:hAnsi="Arial Narrow"/>
              </w:rPr>
            </w:pPr>
            <w:r w:rsidRPr="00747FBE">
              <w:rPr>
                <w:rFonts w:ascii="Arial Narrow" w:hAnsi="Arial Narrow"/>
              </w:rPr>
              <w:t>130</w:t>
            </w:r>
          </w:p>
        </w:tc>
      </w:tr>
      <w:tr w:rsidR="00973040" w:rsidRPr="00747FBE" w14:paraId="76E96AF6" w14:textId="77777777" w:rsidTr="00973040">
        <w:tc>
          <w:tcPr>
            <w:tcW w:w="1555" w:type="dxa"/>
          </w:tcPr>
          <w:p w14:paraId="01AB2894" w14:textId="64727036" w:rsidR="00973040" w:rsidRPr="00747FBE" w:rsidRDefault="00973040" w:rsidP="00072692">
            <w:pPr>
              <w:jc w:val="center"/>
              <w:rPr>
                <w:rFonts w:ascii="Arial Narrow" w:hAnsi="Arial Narrow"/>
              </w:rPr>
            </w:pPr>
            <w:r w:rsidRPr="00747FBE">
              <w:rPr>
                <w:rFonts w:ascii="Arial Narrow" w:hAnsi="Arial Narrow"/>
              </w:rPr>
              <w:t>105</w:t>
            </w:r>
          </w:p>
        </w:tc>
        <w:tc>
          <w:tcPr>
            <w:tcW w:w="2976" w:type="dxa"/>
            <w:vMerge/>
          </w:tcPr>
          <w:p w14:paraId="1E406C64" w14:textId="77777777" w:rsidR="00973040" w:rsidRPr="00747FBE" w:rsidRDefault="00973040" w:rsidP="000D6509">
            <w:pPr>
              <w:rPr>
                <w:rFonts w:ascii="Arial Narrow" w:hAnsi="Arial Narrow"/>
              </w:rPr>
            </w:pPr>
          </w:p>
        </w:tc>
        <w:tc>
          <w:tcPr>
            <w:tcW w:w="2694" w:type="dxa"/>
          </w:tcPr>
          <w:p w14:paraId="288AFBC5" w14:textId="19D59CC1" w:rsidR="00973040" w:rsidRPr="00747FBE" w:rsidRDefault="00973040" w:rsidP="000D6509">
            <w:pPr>
              <w:rPr>
                <w:rFonts w:ascii="Arial Narrow" w:hAnsi="Arial Narrow"/>
              </w:rPr>
            </w:pPr>
            <w:r w:rsidRPr="00747FBE">
              <w:rPr>
                <w:rFonts w:ascii="Arial Narrow" w:hAnsi="Arial Narrow"/>
              </w:rPr>
              <w:t>150</w:t>
            </w:r>
          </w:p>
        </w:tc>
      </w:tr>
      <w:tr w:rsidR="00973040" w:rsidRPr="00747FBE" w14:paraId="365AB533" w14:textId="77777777" w:rsidTr="00973040">
        <w:tc>
          <w:tcPr>
            <w:tcW w:w="1555" w:type="dxa"/>
          </w:tcPr>
          <w:p w14:paraId="569E3399" w14:textId="4159F256" w:rsidR="00973040" w:rsidRPr="00747FBE" w:rsidRDefault="00973040" w:rsidP="00072692">
            <w:pPr>
              <w:jc w:val="center"/>
              <w:rPr>
                <w:rFonts w:ascii="Arial Narrow" w:hAnsi="Arial Narrow"/>
              </w:rPr>
            </w:pPr>
            <w:r w:rsidRPr="00747FBE">
              <w:rPr>
                <w:rFonts w:ascii="Arial Narrow" w:hAnsi="Arial Narrow"/>
              </w:rPr>
              <w:t>120</w:t>
            </w:r>
          </w:p>
        </w:tc>
        <w:tc>
          <w:tcPr>
            <w:tcW w:w="2976" w:type="dxa"/>
            <w:vMerge/>
          </w:tcPr>
          <w:p w14:paraId="0E2E64AE" w14:textId="77777777" w:rsidR="00973040" w:rsidRPr="00747FBE" w:rsidRDefault="00973040" w:rsidP="000D6509">
            <w:pPr>
              <w:rPr>
                <w:rFonts w:ascii="Arial Narrow" w:hAnsi="Arial Narrow"/>
              </w:rPr>
            </w:pPr>
          </w:p>
        </w:tc>
        <w:tc>
          <w:tcPr>
            <w:tcW w:w="2694" w:type="dxa"/>
          </w:tcPr>
          <w:p w14:paraId="24D91080" w14:textId="7202626B" w:rsidR="00973040" w:rsidRPr="00747FBE" w:rsidRDefault="00973040" w:rsidP="000D6509">
            <w:pPr>
              <w:rPr>
                <w:rFonts w:ascii="Arial Narrow" w:hAnsi="Arial Narrow"/>
              </w:rPr>
            </w:pPr>
            <w:r w:rsidRPr="00747FBE">
              <w:rPr>
                <w:rFonts w:ascii="Arial Narrow" w:hAnsi="Arial Narrow"/>
              </w:rPr>
              <w:t>170</w:t>
            </w:r>
          </w:p>
        </w:tc>
      </w:tr>
      <w:tr w:rsidR="00973040" w:rsidRPr="00747FBE" w14:paraId="32D2CD03" w14:textId="77777777" w:rsidTr="00973040">
        <w:tc>
          <w:tcPr>
            <w:tcW w:w="1555" w:type="dxa"/>
          </w:tcPr>
          <w:p w14:paraId="32036230" w14:textId="48CDC52A" w:rsidR="00973040" w:rsidRPr="00747FBE" w:rsidRDefault="00973040" w:rsidP="00072692">
            <w:pPr>
              <w:jc w:val="center"/>
              <w:rPr>
                <w:rFonts w:ascii="Arial Narrow" w:hAnsi="Arial Narrow"/>
              </w:rPr>
            </w:pPr>
            <w:r w:rsidRPr="00747FBE">
              <w:rPr>
                <w:rFonts w:ascii="Arial Narrow" w:hAnsi="Arial Narrow"/>
              </w:rPr>
              <w:t>135</w:t>
            </w:r>
          </w:p>
        </w:tc>
        <w:tc>
          <w:tcPr>
            <w:tcW w:w="2976" w:type="dxa"/>
            <w:vMerge/>
          </w:tcPr>
          <w:p w14:paraId="46DA86DB" w14:textId="77777777" w:rsidR="00973040" w:rsidRPr="00747FBE" w:rsidRDefault="00973040" w:rsidP="000D6509">
            <w:pPr>
              <w:rPr>
                <w:rFonts w:ascii="Arial Narrow" w:hAnsi="Arial Narrow"/>
              </w:rPr>
            </w:pPr>
          </w:p>
        </w:tc>
        <w:tc>
          <w:tcPr>
            <w:tcW w:w="2694" w:type="dxa"/>
          </w:tcPr>
          <w:p w14:paraId="48745AF9" w14:textId="189B3F8F" w:rsidR="00973040" w:rsidRPr="00747FBE" w:rsidRDefault="00973040" w:rsidP="000D6509">
            <w:pPr>
              <w:rPr>
                <w:rFonts w:ascii="Arial Narrow" w:hAnsi="Arial Narrow"/>
              </w:rPr>
            </w:pPr>
            <w:r w:rsidRPr="00747FBE">
              <w:rPr>
                <w:rFonts w:ascii="Arial Narrow" w:hAnsi="Arial Narrow"/>
              </w:rPr>
              <w:t>190</w:t>
            </w:r>
          </w:p>
        </w:tc>
      </w:tr>
    </w:tbl>
    <w:p w14:paraId="0DCE2F39" w14:textId="22B92B40" w:rsidR="000D6509" w:rsidRPr="00747FBE" w:rsidRDefault="00072692" w:rsidP="000D6509">
      <w:pPr>
        <w:numPr>
          <w:ilvl w:val="0"/>
          <w:numId w:val="1"/>
        </w:numPr>
        <w:autoSpaceDE w:val="0"/>
        <w:autoSpaceDN w:val="0"/>
        <w:adjustRightInd w:val="0"/>
        <w:jc w:val="both"/>
        <w:rPr>
          <w:rFonts w:ascii="Arial Narrow" w:hAnsi="Arial Narrow" w:cs="Arial"/>
          <w:sz w:val="20"/>
          <w:szCs w:val="20"/>
        </w:rPr>
      </w:pPr>
      <w:r w:rsidRPr="00747FBE">
        <w:rPr>
          <w:rFonts w:ascii="Arial Narrow" w:hAnsi="Arial Narrow" w:cs="Arial"/>
          <w:sz w:val="20"/>
          <w:szCs w:val="20"/>
        </w:rPr>
        <w:lastRenderedPageBreak/>
        <w:t>Rehaussement</w:t>
      </w:r>
      <w:r w:rsidR="000D6509" w:rsidRPr="00747FBE">
        <w:rPr>
          <w:rFonts w:ascii="Arial Narrow" w:hAnsi="Arial Narrow" w:cs="Arial"/>
          <w:sz w:val="20"/>
          <w:szCs w:val="20"/>
        </w:rPr>
        <w:t xml:space="preserve"> des huisseries de porte, de façon à ménager un passage d’air de </w:t>
      </w:r>
      <w:r w:rsidR="000D6509" w:rsidRPr="00747FBE">
        <w:rPr>
          <w:rFonts w:ascii="Arial Narrow" w:hAnsi="Arial Narrow" w:cs="Arial"/>
          <w:b/>
          <w:bCs/>
          <w:sz w:val="20"/>
          <w:szCs w:val="20"/>
        </w:rPr>
        <w:t>1 cm</w:t>
      </w:r>
      <w:r w:rsidR="000D6509" w:rsidRPr="00747FBE">
        <w:rPr>
          <w:rFonts w:ascii="Arial Narrow" w:hAnsi="Arial Narrow" w:cs="Arial"/>
          <w:sz w:val="20"/>
          <w:szCs w:val="20"/>
        </w:rPr>
        <w:t xml:space="preserve"> sous les portes des pièces principales, salles de bain et WC, et de </w:t>
      </w:r>
      <w:r w:rsidR="000D6509" w:rsidRPr="00747FBE">
        <w:rPr>
          <w:rFonts w:ascii="Arial Narrow" w:hAnsi="Arial Narrow" w:cs="Arial"/>
          <w:b/>
          <w:bCs/>
          <w:sz w:val="20"/>
          <w:szCs w:val="20"/>
        </w:rPr>
        <w:t>2 cm</w:t>
      </w:r>
      <w:r w:rsidR="000D6509" w:rsidRPr="00747FBE">
        <w:rPr>
          <w:rFonts w:ascii="Arial Narrow" w:hAnsi="Arial Narrow" w:cs="Arial"/>
          <w:sz w:val="20"/>
          <w:szCs w:val="20"/>
        </w:rPr>
        <w:t xml:space="preserve"> sous les portes des cuisines,</w:t>
      </w:r>
    </w:p>
    <w:p w14:paraId="39F652AF" w14:textId="34BD0C45" w:rsidR="000D6509" w:rsidRPr="00747FBE" w:rsidRDefault="00072692" w:rsidP="000D6509">
      <w:pPr>
        <w:numPr>
          <w:ilvl w:val="0"/>
          <w:numId w:val="1"/>
        </w:numPr>
        <w:autoSpaceDE w:val="0"/>
        <w:autoSpaceDN w:val="0"/>
        <w:adjustRightInd w:val="0"/>
        <w:jc w:val="both"/>
        <w:rPr>
          <w:rFonts w:ascii="Arial Narrow" w:hAnsi="Arial Narrow" w:cs="Arial"/>
          <w:sz w:val="20"/>
          <w:szCs w:val="20"/>
        </w:rPr>
      </w:pPr>
      <w:r w:rsidRPr="00747FBE">
        <w:rPr>
          <w:rFonts w:ascii="Arial Narrow" w:hAnsi="Arial Narrow" w:cs="Arial"/>
          <w:sz w:val="20"/>
          <w:szCs w:val="20"/>
        </w:rPr>
        <w:t>Utilisation</w:t>
      </w:r>
      <w:r w:rsidR="000D6509" w:rsidRPr="00747FBE">
        <w:rPr>
          <w:rFonts w:ascii="Arial Narrow" w:hAnsi="Arial Narrow" w:cs="Arial"/>
          <w:sz w:val="20"/>
          <w:szCs w:val="20"/>
        </w:rPr>
        <w:t xml:space="preserve"> de blocs-portes présentant de construction, des passages d’air sur leur périphérie,</w:t>
      </w:r>
    </w:p>
    <w:p w14:paraId="02A6AC52" w14:textId="55ACF323" w:rsidR="00931A1F" w:rsidRPr="00747FBE" w:rsidRDefault="00072692" w:rsidP="00072692">
      <w:pPr>
        <w:numPr>
          <w:ilvl w:val="0"/>
          <w:numId w:val="1"/>
        </w:numPr>
        <w:autoSpaceDE w:val="0"/>
        <w:autoSpaceDN w:val="0"/>
        <w:adjustRightInd w:val="0"/>
        <w:jc w:val="both"/>
        <w:rPr>
          <w:rFonts w:ascii="Arial Narrow" w:hAnsi="Arial Narrow" w:cs="Arial"/>
          <w:sz w:val="20"/>
          <w:szCs w:val="20"/>
        </w:rPr>
      </w:pPr>
      <w:r w:rsidRPr="00747FBE">
        <w:rPr>
          <w:rFonts w:ascii="Arial Narrow" w:hAnsi="Arial Narrow" w:cs="Arial"/>
          <w:sz w:val="20"/>
          <w:szCs w:val="20"/>
        </w:rPr>
        <w:t>Utilisation</w:t>
      </w:r>
      <w:r w:rsidR="000D6509" w:rsidRPr="00747FBE">
        <w:rPr>
          <w:rFonts w:ascii="Arial Narrow" w:hAnsi="Arial Narrow" w:cs="Arial"/>
          <w:sz w:val="20"/>
          <w:szCs w:val="20"/>
        </w:rPr>
        <w:t xml:space="preserve"> de bouches de transfert répondant aux exigences de dépression suivante :</w:t>
      </w:r>
    </w:p>
    <w:p w14:paraId="39CEC729" w14:textId="66F85776" w:rsidR="000D6509" w:rsidRPr="00747FBE" w:rsidRDefault="000D6509" w:rsidP="000D6509">
      <w:pPr>
        <w:numPr>
          <w:ilvl w:val="0"/>
          <w:numId w:val="1"/>
        </w:numPr>
        <w:autoSpaceDE w:val="0"/>
        <w:autoSpaceDN w:val="0"/>
        <w:adjustRightInd w:val="0"/>
        <w:jc w:val="both"/>
        <w:rPr>
          <w:rFonts w:ascii="Arial Narrow" w:hAnsi="Arial Narrow" w:cs="Arial"/>
          <w:sz w:val="20"/>
          <w:szCs w:val="20"/>
        </w:rPr>
      </w:pPr>
      <w:r w:rsidRPr="00747FBE">
        <w:rPr>
          <w:rFonts w:ascii="Arial Narrow" w:hAnsi="Arial Narrow" w:cs="Arial"/>
          <w:sz w:val="20"/>
          <w:szCs w:val="20"/>
        </w:rPr>
        <w:t xml:space="preserve"> 2,5 Pa pour les pièces principales (soit une surface de passage de 60 cm</w:t>
      </w:r>
      <w:r w:rsidRPr="00747FBE">
        <w:rPr>
          <w:rFonts w:ascii="Arial Narrow" w:hAnsi="Arial Narrow" w:cs="Arial"/>
          <w:sz w:val="20"/>
          <w:szCs w:val="20"/>
          <w:vertAlign w:val="superscript"/>
        </w:rPr>
        <w:t>2</w:t>
      </w:r>
      <w:r w:rsidRPr="00747FBE">
        <w:rPr>
          <w:rFonts w:ascii="Arial Narrow" w:hAnsi="Arial Narrow" w:cs="Arial"/>
          <w:sz w:val="20"/>
          <w:szCs w:val="20"/>
        </w:rPr>
        <w:t>, et 5 Pa pour les pièces techniques (soit une surface de passage de 8 à 215 cm</w:t>
      </w:r>
      <w:proofErr w:type="gramStart"/>
      <w:r w:rsidRPr="00747FBE">
        <w:rPr>
          <w:rFonts w:ascii="Arial Narrow" w:hAnsi="Arial Narrow" w:cs="Arial"/>
          <w:sz w:val="20"/>
          <w:szCs w:val="20"/>
          <w:vertAlign w:val="superscript"/>
        </w:rPr>
        <w:t>2</w:t>
      </w:r>
      <w:r w:rsidRPr="00747FBE">
        <w:rPr>
          <w:rFonts w:ascii="Arial Narrow" w:hAnsi="Arial Narrow" w:cs="Arial"/>
          <w:sz w:val="20"/>
          <w:szCs w:val="20"/>
        </w:rPr>
        <w:t xml:space="preserve">  selon</w:t>
      </w:r>
      <w:proofErr w:type="gramEnd"/>
      <w:r w:rsidRPr="00747FBE">
        <w:rPr>
          <w:rFonts w:ascii="Arial Narrow" w:hAnsi="Arial Narrow" w:cs="Arial"/>
          <w:sz w:val="20"/>
          <w:szCs w:val="20"/>
        </w:rPr>
        <w:t xml:space="preserve"> la pièce technique considérée</w:t>
      </w:r>
    </w:p>
    <w:p w14:paraId="0DD4E278" w14:textId="77777777" w:rsidR="000D6509" w:rsidRPr="00747FBE" w:rsidRDefault="000D6509" w:rsidP="000D6509">
      <w:pPr>
        <w:pStyle w:val="Style3"/>
        <w:numPr>
          <w:ilvl w:val="0"/>
          <w:numId w:val="0"/>
        </w:numPr>
        <w:rPr>
          <w:rFonts w:ascii="Arial Narrow" w:hAnsi="Arial Narrow"/>
        </w:rPr>
      </w:pPr>
    </w:p>
    <w:p w14:paraId="07031014" w14:textId="77777777" w:rsidR="007B645B" w:rsidRPr="00747FBE" w:rsidRDefault="007B645B" w:rsidP="00435CA7">
      <w:pPr>
        <w:pStyle w:val="Paragraphedeliste"/>
        <w:numPr>
          <w:ilvl w:val="0"/>
          <w:numId w:val="4"/>
        </w:numPr>
        <w:rPr>
          <w:rFonts w:ascii="Arial Narrow" w:hAnsi="Arial Narrow" w:cs="Arial"/>
          <w:b/>
          <w:bCs/>
          <w:iCs/>
          <w:vanish/>
          <w:sz w:val="20"/>
          <w:szCs w:val="20"/>
          <w:u w:val="single"/>
        </w:rPr>
      </w:pPr>
    </w:p>
    <w:p w14:paraId="7AC52A91" w14:textId="77777777" w:rsidR="007B645B" w:rsidRPr="00747FBE" w:rsidRDefault="007B645B" w:rsidP="00435CA7">
      <w:pPr>
        <w:pStyle w:val="Paragraphedeliste"/>
        <w:numPr>
          <w:ilvl w:val="1"/>
          <w:numId w:val="4"/>
        </w:numPr>
        <w:rPr>
          <w:rFonts w:ascii="Arial Narrow" w:hAnsi="Arial Narrow" w:cs="Arial"/>
          <w:b/>
          <w:bCs/>
          <w:iCs/>
          <w:vanish/>
          <w:sz w:val="20"/>
          <w:szCs w:val="20"/>
          <w:u w:val="single"/>
        </w:rPr>
      </w:pPr>
    </w:p>
    <w:p w14:paraId="6AE18258" w14:textId="77777777" w:rsidR="007B645B" w:rsidRPr="00747FBE" w:rsidRDefault="007B645B" w:rsidP="00435CA7">
      <w:pPr>
        <w:pStyle w:val="Paragraphedeliste"/>
        <w:numPr>
          <w:ilvl w:val="1"/>
          <w:numId w:val="4"/>
        </w:numPr>
        <w:rPr>
          <w:rFonts w:ascii="Arial Narrow" w:hAnsi="Arial Narrow" w:cs="Arial"/>
          <w:b/>
          <w:bCs/>
          <w:iCs/>
          <w:vanish/>
          <w:sz w:val="20"/>
          <w:szCs w:val="20"/>
          <w:u w:val="single"/>
        </w:rPr>
      </w:pPr>
    </w:p>
    <w:p w14:paraId="38929BD7" w14:textId="77777777" w:rsidR="007B645B" w:rsidRPr="00747FBE" w:rsidRDefault="007B645B" w:rsidP="00435CA7">
      <w:pPr>
        <w:pStyle w:val="Paragraphedeliste"/>
        <w:numPr>
          <w:ilvl w:val="2"/>
          <w:numId w:val="4"/>
        </w:numPr>
        <w:rPr>
          <w:rFonts w:ascii="Arial Narrow" w:hAnsi="Arial Narrow" w:cs="Arial"/>
          <w:b/>
          <w:bCs/>
          <w:iCs/>
          <w:vanish/>
          <w:sz w:val="20"/>
          <w:szCs w:val="20"/>
          <w:u w:val="single"/>
        </w:rPr>
      </w:pPr>
    </w:p>
    <w:p w14:paraId="78618CEB" w14:textId="77777777" w:rsidR="007B645B" w:rsidRPr="00747FBE" w:rsidRDefault="007B645B" w:rsidP="00435CA7">
      <w:pPr>
        <w:pStyle w:val="Paragraphedeliste"/>
        <w:numPr>
          <w:ilvl w:val="2"/>
          <w:numId w:val="4"/>
        </w:numPr>
        <w:rPr>
          <w:rFonts w:ascii="Arial Narrow" w:hAnsi="Arial Narrow" w:cs="Arial"/>
          <w:b/>
          <w:bCs/>
          <w:iCs/>
          <w:vanish/>
          <w:sz w:val="20"/>
          <w:szCs w:val="20"/>
          <w:u w:val="single"/>
        </w:rPr>
      </w:pPr>
    </w:p>
    <w:p w14:paraId="614EEC62" w14:textId="3F0C3229" w:rsidR="00402D9D" w:rsidRPr="00747FBE" w:rsidRDefault="00402D9D" w:rsidP="00DB0A26">
      <w:pPr>
        <w:pStyle w:val="Style2"/>
        <w:numPr>
          <w:ilvl w:val="1"/>
          <w:numId w:val="18"/>
        </w:numPr>
        <w:rPr>
          <w:rFonts w:ascii="Arial Narrow" w:hAnsi="Arial Narrow"/>
        </w:rPr>
      </w:pPr>
      <w:bookmarkStart w:id="11" w:name="_Toc95809916"/>
      <w:r w:rsidRPr="00747FBE">
        <w:rPr>
          <w:rFonts w:ascii="Arial Narrow" w:hAnsi="Arial Narrow"/>
        </w:rPr>
        <w:t>Prises d’air neuf et rejet en façade</w:t>
      </w:r>
      <w:bookmarkEnd w:id="11"/>
    </w:p>
    <w:p w14:paraId="3F651318" w14:textId="77777777" w:rsidR="005C4E48" w:rsidRPr="00747FBE" w:rsidRDefault="005C4E48" w:rsidP="005C4E48">
      <w:pPr>
        <w:pStyle w:val="Style2"/>
        <w:numPr>
          <w:ilvl w:val="0"/>
          <w:numId w:val="0"/>
        </w:numPr>
        <w:rPr>
          <w:rFonts w:ascii="Arial Narrow" w:hAnsi="Arial Narrow"/>
        </w:rPr>
      </w:pPr>
    </w:p>
    <w:p w14:paraId="1A6FA631" w14:textId="77777777" w:rsidR="005C4E48" w:rsidRPr="00747FBE" w:rsidRDefault="005C4E48" w:rsidP="005C4E48">
      <w:pPr>
        <w:spacing w:beforeLines="40" w:before="96" w:afterLines="60" w:after="144" w:line="20" w:lineRule="atLeast"/>
        <w:rPr>
          <w:rFonts w:ascii="Arial Narrow" w:hAnsi="Arial Narrow" w:cstheme="minorBidi"/>
          <w:sz w:val="20"/>
          <w:szCs w:val="20"/>
        </w:rPr>
      </w:pPr>
      <w:r w:rsidRPr="00747FBE">
        <w:rPr>
          <w:rFonts w:ascii="Arial Narrow" w:hAnsi="Arial Narrow" w:cstheme="minorBidi"/>
          <w:sz w:val="20"/>
          <w:szCs w:val="20"/>
        </w:rPr>
        <w:t xml:space="preserve">Le rejet et la prise d’air neuf seront distantes de 4 mètres afin d’éviter tout risque de recyclage d’un air vicié. </w:t>
      </w:r>
    </w:p>
    <w:p w14:paraId="48475D19" w14:textId="77777777" w:rsidR="005C4E48" w:rsidRPr="00747FBE" w:rsidRDefault="005C4E48" w:rsidP="005C4E48">
      <w:pPr>
        <w:spacing w:beforeLines="40" w:before="96" w:afterLines="60" w:after="144" w:line="20" w:lineRule="atLeast"/>
        <w:rPr>
          <w:rFonts w:ascii="Arial Narrow" w:hAnsi="Arial Narrow" w:cstheme="minorBidi"/>
          <w:sz w:val="20"/>
          <w:szCs w:val="20"/>
        </w:rPr>
      </w:pPr>
      <w:r w:rsidRPr="00747FBE">
        <w:rPr>
          <w:rFonts w:ascii="Arial Narrow" w:hAnsi="Arial Narrow" w:cstheme="minorBidi"/>
          <w:sz w:val="20"/>
          <w:szCs w:val="20"/>
        </w:rPr>
        <w:t>Ils pourront indifféremment s’effectuer soit par une grille posée en façade ou pignon, soit par une ventilation haute de cave donnant dans une cours anglaise.</w:t>
      </w:r>
    </w:p>
    <w:p w14:paraId="330E453D" w14:textId="2BBC3099" w:rsidR="005C4E48" w:rsidRPr="00747FBE" w:rsidRDefault="005C4E48" w:rsidP="005C4E48">
      <w:pPr>
        <w:rPr>
          <w:rFonts w:ascii="Arial Narrow" w:hAnsi="Arial Narrow" w:cstheme="minorBidi"/>
          <w:sz w:val="20"/>
          <w:szCs w:val="20"/>
        </w:rPr>
      </w:pPr>
      <w:r w:rsidRPr="00747FBE">
        <w:rPr>
          <w:rFonts w:ascii="Arial Narrow" w:hAnsi="Arial Narrow" w:cstheme="minorBidi"/>
          <w:sz w:val="20"/>
          <w:szCs w:val="20"/>
        </w:rPr>
        <w:t>Un soin tout particulier sera apporté aux surfaces d’air libre de ces grilles qui respecteront le diamètre de 160mm de l’échangeur.</w:t>
      </w:r>
    </w:p>
    <w:p w14:paraId="4E6AB59D" w14:textId="77777777" w:rsidR="005C4E48" w:rsidRPr="00747FBE" w:rsidRDefault="005C4E48" w:rsidP="005C4E48">
      <w:pPr>
        <w:pStyle w:val="Style2"/>
        <w:numPr>
          <w:ilvl w:val="0"/>
          <w:numId w:val="0"/>
        </w:numPr>
        <w:rPr>
          <w:rFonts w:ascii="Arial Narrow" w:hAnsi="Arial Narrow"/>
        </w:rPr>
      </w:pPr>
    </w:p>
    <w:p w14:paraId="76BD5BB6" w14:textId="38F2C503" w:rsidR="005C4E48" w:rsidRPr="00747FBE" w:rsidRDefault="005C4E48" w:rsidP="00DB0A26">
      <w:pPr>
        <w:pStyle w:val="Style2"/>
        <w:numPr>
          <w:ilvl w:val="1"/>
          <w:numId w:val="18"/>
        </w:numPr>
        <w:rPr>
          <w:rFonts w:ascii="Arial Narrow" w:hAnsi="Arial Narrow"/>
        </w:rPr>
      </w:pPr>
      <w:bookmarkStart w:id="12" w:name="_Toc95809917"/>
      <w:r w:rsidRPr="00747FBE">
        <w:rPr>
          <w:rFonts w:ascii="Arial Narrow" w:hAnsi="Arial Narrow"/>
        </w:rPr>
        <w:t>Conduits et accessoires réseaux</w:t>
      </w:r>
      <w:bookmarkEnd w:id="12"/>
    </w:p>
    <w:p w14:paraId="0A6CD49F" w14:textId="77777777" w:rsidR="005C4E48" w:rsidRPr="00747FBE" w:rsidRDefault="005C4E48" w:rsidP="005C4E48">
      <w:pPr>
        <w:pStyle w:val="Style2"/>
        <w:numPr>
          <w:ilvl w:val="0"/>
          <w:numId w:val="0"/>
        </w:numPr>
        <w:ind w:left="705"/>
        <w:rPr>
          <w:rFonts w:ascii="Arial Narrow" w:hAnsi="Arial Narrow"/>
        </w:rPr>
      </w:pPr>
    </w:p>
    <w:tbl>
      <w:tblPr>
        <w:tblW w:w="8650" w:type="dxa"/>
        <w:tblInd w:w="7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2126"/>
        <w:gridCol w:w="1835"/>
        <w:gridCol w:w="1418"/>
        <w:gridCol w:w="1428"/>
      </w:tblGrid>
      <w:tr w:rsidR="000D6509" w:rsidRPr="00747FBE" w14:paraId="786A4423" w14:textId="77777777" w:rsidTr="005C4E48">
        <w:tc>
          <w:tcPr>
            <w:tcW w:w="1843" w:type="dxa"/>
            <w:tcBorders>
              <w:top w:val="single" w:sz="12" w:space="0" w:color="auto"/>
              <w:left w:val="single" w:sz="12" w:space="0" w:color="auto"/>
              <w:bottom w:val="single" w:sz="6" w:space="0" w:color="auto"/>
              <w:right w:val="single" w:sz="6" w:space="0" w:color="auto"/>
            </w:tcBorders>
            <w:vAlign w:val="center"/>
          </w:tcPr>
          <w:p w14:paraId="55D1D6DF" w14:textId="7A935CD5" w:rsidR="000D6509" w:rsidRPr="00747FBE" w:rsidRDefault="00402D9D" w:rsidP="006401AF">
            <w:pPr>
              <w:spacing w:beforeLines="40" w:before="96" w:afterLines="60" w:after="144" w:line="20" w:lineRule="atLeast"/>
              <w:jc w:val="center"/>
              <w:rPr>
                <w:rFonts w:ascii="Arial Narrow" w:hAnsi="Arial Narrow" w:cs="Arial"/>
                <w:b/>
                <w:bCs/>
                <w:sz w:val="18"/>
                <w:szCs w:val="18"/>
              </w:rPr>
            </w:pPr>
            <w:r w:rsidRPr="00747FBE">
              <w:rPr>
                <w:rFonts w:ascii="Arial Narrow" w:hAnsi="Arial Narrow" w:cstheme="minorBidi"/>
                <w:sz w:val="20"/>
                <w:szCs w:val="20"/>
              </w:rPr>
              <w:t>.</w:t>
            </w:r>
          </w:p>
        </w:tc>
        <w:tc>
          <w:tcPr>
            <w:tcW w:w="2126" w:type="dxa"/>
            <w:tcBorders>
              <w:top w:val="single" w:sz="12" w:space="0" w:color="auto"/>
              <w:left w:val="single" w:sz="6" w:space="0" w:color="auto"/>
              <w:bottom w:val="single" w:sz="6" w:space="0" w:color="auto"/>
              <w:right w:val="single" w:sz="6" w:space="0" w:color="auto"/>
            </w:tcBorders>
            <w:vAlign w:val="center"/>
          </w:tcPr>
          <w:p w14:paraId="6E2CFBCE" w14:textId="77777777" w:rsidR="000D6509" w:rsidRPr="00747FBE" w:rsidRDefault="000D6509" w:rsidP="006401AF">
            <w:pPr>
              <w:spacing w:beforeLines="40" w:before="96" w:afterLines="60" w:after="144" w:line="20" w:lineRule="atLeast"/>
              <w:jc w:val="center"/>
              <w:rPr>
                <w:rFonts w:ascii="Arial Narrow" w:hAnsi="Arial Narrow" w:cs="Arial"/>
                <w:b/>
                <w:bCs/>
                <w:sz w:val="18"/>
                <w:szCs w:val="18"/>
              </w:rPr>
            </w:pPr>
            <w:r w:rsidRPr="00747FBE">
              <w:rPr>
                <w:rFonts w:ascii="Arial Narrow" w:hAnsi="Arial Narrow" w:cs="Arial"/>
                <w:b/>
                <w:bCs/>
                <w:sz w:val="18"/>
                <w:szCs w:val="18"/>
              </w:rPr>
              <w:t>Type de conduit</w:t>
            </w:r>
          </w:p>
        </w:tc>
        <w:tc>
          <w:tcPr>
            <w:tcW w:w="1835" w:type="dxa"/>
            <w:tcBorders>
              <w:top w:val="single" w:sz="12" w:space="0" w:color="auto"/>
              <w:left w:val="single" w:sz="6" w:space="0" w:color="auto"/>
              <w:bottom w:val="single" w:sz="6" w:space="0" w:color="auto"/>
              <w:right w:val="single" w:sz="6" w:space="0" w:color="auto"/>
            </w:tcBorders>
            <w:vAlign w:val="center"/>
          </w:tcPr>
          <w:p w14:paraId="4EC50306" w14:textId="77777777" w:rsidR="000D6509" w:rsidRPr="00747FBE" w:rsidRDefault="000D6509" w:rsidP="006401AF">
            <w:pPr>
              <w:spacing w:beforeLines="40" w:before="96" w:afterLines="60" w:after="144" w:line="20" w:lineRule="atLeast"/>
              <w:jc w:val="center"/>
              <w:rPr>
                <w:rFonts w:ascii="Arial Narrow" w:hAnsi="Arial Narrow" w:cs="Arial"/>
                <w:b/>
                <w:bCs/>
                <w:sz w:val="18"/>
                <w:szCs w:val="18"/>
              </w:rPr>
            </w:pPr>
            <w:r w:rsidRPr="00747FBE">
              <w:rPr>
                <w:rFonts w:ascii="Arial Narrow" w:hAnsi="Arial Narrow" w:cs="Arial"/>
                <w:b/>
                <w:bCs/>
                <w:sz w:val="18"/>
                <w:szCs w:val="18"/>
              </w:rPr>
              <w:t>Diamètre</w:t>
            </w:r>
          </w:p>
        </w:tc>
        <w:tc>
          <w:tcPr>
            <w:tcW w:w="1418" w:type="dxa"/>
            <w:tcBorders>
              <w:top w:val="single" w:sz="12" w:space="0" w:color="auto"/>
              <w:left w:val="single" w:sz="6" w:space="0" w:color="auto"/>
              <w:bottom w:val="single" w:sz="6" w:space="0" w:color="auto"/>
              <w:right w:val="single" w:sz="6" w:space="0" w:color="auto"/>
            </w:tcBorders>
            <w:vAlign w:val="center"/>
          </w:tcPr>
          <w:p w14:paraId="7711DA50" w14:textId="77777777" w:rsidR="000D6509" w:rsidRPr="00747FBE" w:rsidRDefault="000D6509" w:rsidP="006401AF">
            <w:pPr>
              <w:spacing w:beforeLines="40" w:before="96" w:afterLines="60" w:after="144" w:line="20" w:lineRule="atLeast"/>
              <w:jc w:val="center"/>
              <w:rPr>
                <w:rFonts w:ascii="Arial Narrow" w:hAnsi="Arial Narrow" w:cs="Arial"/>
                <w:b/>
                <w:bCs/>
                <w:sz w:val="18"/>
                <w:szCs w:val="18"/>
              </w:rPr>
            </w:pPr>
            <w:r w:rsidRPr="00747FBE">
              <w:rPr>
                <w:rFonts w:ascii="Arial Narrow" w:hAnsi="Arial Narrow" w:cs="Arial"/>
                <w:b/>
                <w:bCs/>
                <w:sz w:val="18"/>
                <w:szCs w:val="18"/>
              </w:rPr>
              <w:t>Matière</w:t>
            </w:r>
          </w:p>
        </w:tc>
        <w:tc>
          <w:tcPr>
            <w:tcW w:w="1428" w:type="dxa"/>
            <w:tcBorders>
              <w:top w:val="single" w:sz="12" w:space="0" w:color="auto"/>
              <w:left w:val="single" w:sz="6" w:space="0" w:color="auto"/>
              <w:bottom w:val="single" w:sz="6" w:space="0" w:color="auto"/>
              <w:right w:val="single" w:sz="12" w:space="0" w:color="auto"/>
            </w:tcBorders>
            <w:vAlign w:val="center"/>
          </w:tcPr>
          <w:p w14:paraId="02F126CD" w14:textId="77777777" w:rsidR="000D6509" w:rsidRPr="00747FBE" w:rsidRDefault="000D6509" w:rsidP="006401AF">
            <w:pPr>
              <w:spacing w:beforeLines="40" w:before="96" w:afterLines="60" w:after="144" w:line="20" w:lineRule="atLeast"/>
              <w:jc w:val="center"/>
              <w:rPr>
                <w:rFonts w:ascii="Arial Narrow" w:hAnsi="Arial Narrow" w:cs="Arial"/>
                <w:b/>
                <w:bCs/>
                <w:sz w:val="18"/>
                <w:szCs w:val="18"/>
              </w:rPr>
            </w:pPr>
            <w:r w:rsidRPr="00747FBE">
              <w:rPr>
                <w:rFonts w:ascii="Arial Narrow" w:hAnsi="Arial Narrow" w:cs="Arial"/>
                <w:b/>
                <w:bCs/>
                <w:sz w:val="18"/>
                <w:szCs w:val="18"/>
              </w:rPr>
              <w:t>Isolation</w:t>
            </w:r>
          </w:p>
        </w:tc>
      </w:tr>
      <w:tr w:rsidR="000D6509" w:rsidRPr="00747FBE" w14:paraId="591053A2" w14:textId="77777777" w:rsidTr="005C4E48">
        <w:tc>
          <w:tcPr>
            <w:tcW w:w="1843" w:type="dxa"/>
            <w:tcBorders>
              <w:top w:val="single" w:sz="6" w:space="0" w:color="auto"/>
              <w:left w:val="single" w:sz="12" w:space="0" w:color="auto"/>
              <w:bottom w:val="single" w:sz="6" w:space="0" w:color="auto"/>
              <w:right w:val="single" w:sz="6" w:space="0" w:color="auto"/>
            </w:tcBorders>
          </w:tcPr>
          <w:p w14:paraId="1FC4DF5E" w14:textId="77777777" w:rsidR="000D6509" w:rsidRPr="00747FBE" w:rsidRDefault="000D6509" w:rsidP="006401AF">
            <w:pPr>
              <w:spacing w:beforeLines="40" w:before="96" w:afterLines="60" w:after="144" w:line="20" w:lineRule="atLeast"/>
              <w:jc w:val="center"/>
              <w:rPr>
                <w:rFonts w:ascii="Arial Narrow" w:hAnsi="Arial Narrow" w:cs="Arial"/>
                <w:b/>
                <w:bCs/>
                <w:sz w:val="18"/>
                <w:szCs w:val="18"/>
              </w:rPr>
            </w:pPr>
            <w:r w:rsidRPr="00747FBE">
              <w:rPr>
                <w:rFonts w:ascii="Arial Narrow" w:hAnsi="Arial Narrow" w:cs="Arial"/>
                <w:b/>
                <w:bCs/>
                <w:sz w:val="18"/>
                <w:szCs w:val="18"/>
              </w:rPr>
              <w:t>Prise d’air extérieur</w:t>
            </w:r>
          </w:p>
        </w:tc>
        <w:tc>
          <w:tcPr>
            <w:tcW w:w="2126" w:type="dxa"/>
            <w:tcBorders>
              <w:top w:val="single" w:sz="6" w:space="0" w:color="auto"/>
              <w:left w:val="single" w:sz="6" w:space="0" w:color="auto"/>
              <w:bottom w:val="single" w:sz="6" w:space="0" w:color="auto"/>
              <w:right w:val="single" w:sz="6" w:space="0" w:color="auto"/>
            </w:tcBorders>
          </w:tcPr>
          <w:p w14:paraId="5EB9CBE0"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Conduit principal</w:t>
            </w:r>
          </w:p>
        </w:tc>
        <w:tc>
          <w:tcPr>
            <w:tcW w:w="1835" w:type="dxa"/>
            <w:tcBorders>
              <w:top w:val="single" w:sz="6" w:space="0" w:color="auto"/>
              <w:left w:val="single" w:sz="6" w:space="0" w:color="auto"/>
              <w:bottom w:val="single" w:sz="6" w:space="0" w:color="auto"/>
              <w:right w:val="single" w:sz="6" w:space="0" w:color="auto"/>
            </w:tcBorders>
          </w:tcPr>
          <w:p w14:paraId="18CF2918"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Ø 160</w:t>
            </w:r>
          </w:p>
        </w:tc>
        <w:tc>
          <w:tcPr>
            <w:tcW w:w="1418" w:type="dxa"/>
            <w:tcBorders>
              <w:top w:val="single" w:sz="6" w:space="0" w:color="auto"/>
              <w:left w:val="single" w:sz="6" w:space="0" w:color="auto"/>
              <w:bottom w:val="single" w:sz="6" w:space="0" w:color="auto"/>
              <w:right w:val="single" w:sz="6" w:space="0" w:color="auto"/>
            </w:tcBorders>
          </w:tcPr>
          <w:p w14:paraId="5E683397"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Souple ou Galva rigide</w:t>
            </w:r>
          </w:p>
        </w:tc>
        <w:tc>
          <w:tcPr>
            <w:tcW w:w="1428" w:type="dxa"/>
            <w:tcBorders>
              <w:top w:val="single" w:sz="6" w:space="0" w:color="auto"/>
              <w:left w:val="single" w:sz="6" w:space="0" w:color="auto"/>
              <w:bottom w:val="single" w:sz="6" w:space="0" w:color="auto"/>
              <w:right w:val="single" w:sz="12" w:space="0" w:color="auto"/>
            </w:tcBorders>
          </w:tcPr>
          <w:p w14:paraId="5E9018B2"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Oui si confort d’été</w:t>
            </w:r>
          </w:p>
        </w:tc>
      </w:tr>
      <w:tr w:rsidR="000D6509" w:rsidRPr="00747FBE" w14:paraId="6B157E45" w14:textId="77777777" w:rsidTr="005C4E48">
        <w:tc>
          <w:tcPr>
            <w:tcW w:w="1843" w:type="dxa"/>
            <w:tcBorders>
              <w:top w:val="single" w:sz="6" w:space="0" w:color="auto"/>
              <w:left w:val="single" w:sz="12" w:space="0" w:color="auto"/>
              <w:bottom w:val="single" w:sz="6" w:space="0" w:color="auto"/>
              <w:right w:val="single" w:sz="6" w:space="0" w:color="auto"/>
            </w:tcBorders>
          </w:tcPr>
          <w:p w14:paraId="62654810" w14:textId="77777777" w:rsidR="000D6509" w:rsidRPr="00747FBE" w:rsidRDefault="000D6509" w:rsidP="006401AF">
            <w:pPr>
              <w:spacing w:beforeLines="40" w:before="96" w:afterLines="60" w:after="144" w:line="20" w:lineRule="atLeast"/>
              <w:jc w:val="center"/>
              <w:rPr>
                <w:rFonts w:ascii="Arial Narrow" w:hAnsi="Arial Narrow" w:cs="Arial"/>
                <w:b/>
                <w:bCs/>
                <w:sz w:val="18"/>
                <w:szCs w:val="18"/>
              </w:rPr>
            </w:pPr>
            <w:r w:rsidRPr="00747FBE">
              <w:rPr>
                <w:rFonts w:ascii="Arial Narrow" w:hAnsi="Arial Narrow" w:cs="Arial"/>
                <w:b/>
                <w:bCs/>
                <w:sz w:val="18"/>
                <w:szCs w:val="18"/>
              </w:rPr>
              <w:t>Rejet d’air extérieur</w:t>
            </w:r>
          </w:p>
        </w:tc>
        <w:tc>
          <w:tcPr>
            <w:tcW w:w="2126" w:type="dxa"/>
            <w:tcBorders>
              <w:top w:val="single" w:sz="6" w:space="0" w:color="auto"/>
              <w:left w:val="single" w:sz="6" w:space="0" w:color="auto"/>
              <w:bottom w:val="single" w:sz="6" w:space="0" w:color="auto"/>
              <w:right w:val="single" w:sz="6" w:space="0" w:color="auto"/>
            </w:tcBorders>
          </w:tcPr>
          <w:p w14:paraId="628A8253"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Conduit principal</w:t>
            </w:r>
          </w:p>
        </w:tc>
        <w:tc>
          <w:tcPr>
            <w:tcW w:w="1835" w:type="dxa"/>
            <w:tcBorders>
              <w:top w:val="single" w:sz="6" w:space="0" w:color="auto"/>
              <w:left w:val="single" w:sz="6" w:space="0" w:color="auto"/>
              <w:bottom w:val="single" w:sz="6" w:space="0" w:color="auto"/>
              <w:right w:val="single" w:sz="6" w:space="0" w:color="auto"/>
            </w:tcBorders>
          </w:tcPr>
          <w:p w14:paraId="76B6954C"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Ø 160</w:t>
            </w:r>
          </w:p>
        </w:tc>
        <w:tc>
          <w:tcPr>
            <w:tcW w:w="1418" w:type="dxa"/>
            <w:tcBorders>
              <w:top w:val="single" w:sz="6" w:space="0" w:color="auto"/>
              <w:left w:val="single" w:sz="6" w:space="0" w:color="auto"/>
              <w:bottom w:val="single" w:sz="6" w:space="0" w:color="auto"/>
              <w:right w:val="single" w:sz="6" w:space="0" w:color="auto"/>
            </w:tcBorders>
          </w:tcPr>
          <w:p w14:paraId="558A7B12"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Souple ou Galva rigide</w:t>
            </w:r>
          </w:p>
        </w:tc>
        <w:tc>
          <w:tcPr>
            <w:tcW w:w="1428" w:type="dxa"/>
            <w:tcBorders>
              <w:top w:val="single" w:sz="6" w:space="0" w:color="auto"/>
              <w:left w:val="single" w:sz="6" w:space="0" w:color="auto"/>
              <w:bottom w:val="single" w:sz="6" w:space="0" w:color="auto"/>
              <w:right w:val="single" w:sz="12" w:space="0" w:color="auto"/>
            </w:tcBorders>
          </w:tcPr>
          <w:p w14:paraId="3CA0421F"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Non</w:t>
            </w:r>
          </w:p>
        </w:tc>
      </w:tr>
      <w:tr w:rsidR="000D6509" w:rsidRPr="00747FBE" w14:paraId="6360FC1F" w14:textId="77777777" w:rsidTr="005C4E48">
        <w:tc>
          <w:tcPr>
            <w:tcW w:w="1843" w:type="dxa"/>
            <w:tcBorders>
              <w:top w:val="single" w:sz="6" w:space="0" w:color="auto"/>
              <w:left w:val="single" w:sz="12" w:space="0" w:color="auto"/>
              <w:bottom w:val="single" w:sz="6" w:space="0" w:color="auto"/>
              <w:right w:val="single" w:sz="6" w:space="0" w:color="auto"/>
            </w:tcBorders>
          </w:tcPr>
          <w:p w14:paraId="329A0332" w14:textId="77777777" w:rsidR="000D6509" w:rsidRPr="00747FBE" w:rsidRDefault="000D6509" w:rsidP="006401AF">
            <w:pPr>
              <w:spacing w:beforeLines="40" w:before="96" w:afterLines="60" w:after="144" w:line="20" w:lineRule="atLeast"/>
              <w:jc w:val="center"/>
              <w:rPr>
                <w:rFonts w:ascii="Arial Narrow" w:hAnsi="Arial Narrow" w:cs="Arial"/>
                <w:b/>
                <w:bCs/>
                <w:sz w:val="18"/>
                <w:szCs w:val="18"/>
              </w:rPr>
            </w:pPr>
            <w:r w:rsidRPr="00747FBE">
              <w:rPr>
                <w:rFonts w:ascii="Arial Narrow" w:hAnsi="Arial Narrow" w:cs="Arial"/>
                <w:b/>
                <w:bCs/>
                <w:sz w:val="18"/>
                <w:szCs w:val="18"/>
              </w:rPr>
              <w:t>Insufflation</w:t>
            </w:r>
          </w:p>
        </w:tc>
        <w:tc>
          <w:tcPr>
            <w:tcW w:w="2126" w:type="dxa"/>
            <w:tcBorders>
              <w:top w:val="single" w:sz="6" w:space="0" w:color="auto"/>
              <w:left w:val="single" w:sz="6" w:space="0" w:color="auto"/>
              <w:bottom w:val="single" w:sz="6" w:space="0" w:color="auto"/>
              <w:right w:val="single" w:sz="6" w:space="0" w:color="auto"/>
            </w:tcBorders>
          </w:tcPr>
          <w:p w14:paraId="59795ED1"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Conduit principal</w:t>
            </w:r>
          </w:p>
          <w:p w14:paraId="203766F9"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Conduit secondaire et terminal</w:t>
            </w:r>
          </w:p>
        </w:tc>
        <w:tc>
          <w:tcPr>
            <w:tcW w:w="1835" w:type="dxa"/>
            <w:tcBorders>
              <w:top w:val="single" w:sz="6" w:space="0" w:color="auto"/>
              <w:left w:val="single" w:sz="6" w:space="0" w:color="auto"/>
              <w:bottom w:val="single" w:sz="6" w:space="0" w:color="auto"/>
              <w:right w:val="single" w:sz="6" w:space="0" w:color="auto"/>
            </w:tcBorders>
          </w:tcPr>
          <w:p w14:paraId="08761948"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Ø 160</w:t>
            </w:r>
          </w:p>
          <w:p w14:paraId="35B482D3"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proofErr w:type="spellStart"/>
            <w:r w:rsidRPr="00747FBE">
              <w:rPr>
                <w:rFonts w:ascii="Arial Narrow" w:hAnsi="Arial Narrow" w:cs="Arial"/>
                <w:sz w:val="18"/>
                <w:szCs w:val="18"/>
              </w:rPr>
              <w:t>Minigaine</w:t>
            </w:r>
            <w:proofErr w:type="spellEnd"/>
            <w:r w:rsidRPr="00747FBE">
              <w:rPr>
                <w:rFonts w:ascii="Arial Narrow" w:hAnsi="Arial Narrow" w:cs="Arial"/>
                <w:sz w:val="18"/>
                <w:szCs w:val="18"/>
              </w:rPr>
              <w:t xml:space="preserve"> 60X</w:t>
            </w:r>
            <w:proofErr w:type="gramStart"/>
            <w:r w:rsidRPr="00747FBE">
              <w:rPr>
                <w:rFonts w:ascii="Arial Narrow" w:hAnsi="Arial Narrow" w:cs="Arial"/>
                <w:sz w:val="18"/>
                <w:szCs w:val="18"/>
              </w:rPr>
              <w:t>200  et</w:t>
            </w:r>
            <w:proofErr w:type="gramEnd"/>
            <w:r w:rsidRPr="00747FBE">
              <w:rPr>
                <w:rFonts w:ascii="Arial Narrow" w:hAnsi="Arial Narrow" w:cs="Arial"/>
                <w:sz w:val="18"/>
                <w:szCs w:val="18"/>
              </w:rPr>
              <w:t xml:space="preserve"> 40X100 ou Ø125et Ø80</w:t>
            </w:r>
          </w:p>
          <w:p w14:paraId="690B9DCF"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p>
        </w:tc>
        <w:tc>
          <w:tcPr>
            <w:tcW w:w="1418" w:type="dxa"/>
            <w:tcBorders>
              <w:top w:val="single" w:sz="6" w:space="0" w:color="auto"/>
              <w:left w:val="single" w:sz="6" w:space="0" w:color="auto"/>
              <w:bottom w:val="single" w:sz="6" w:space="0" w:color="auto"/>
              <w:right w:val="single" w:sz="6" w:space="0" w:color="auto"/>
            </w:tcBorders>
          </w:tcPr>
          <w:p w14:paraId="7DB20123" w14:textId="77777777" w:rsidR="000D6509" w:rsidRPr="00747FBE" w:rsidRDefault="000D6509" w:rsidP="006401AF">
            <w:pPr>
              <w:spacing w:beforeLines="40" w:before="96" w:afterLines="60" w:after="144" w:line="20" w:lineRule="atLeast"/>
              <w:jc w:val="center"/>
              <w:rPr>
                <w:rFonts w:ascii="Arial Narrow" w:hAnsi="Arial Narrow" w:cs="Arial"/>
                <w:sz w:val="18"/>
                <w:szCs w:val="18"/>
                <w:lang w:val="pt-BR"/>
              </w:rPr>
            </w:pPr>
            <w:r w:rsidRPr="00747FBE">
              <w:rPr>
                <w:rFonts w:ascii="Arial Narrow" w:hAnsi="Arial Narrow" w:cs="Arial"/>
                <w:sz w:val="18"/>
                <w:szCs w:val="18"/>
                <w:lang w:val="pt-BR"/>
              </w:rPr>
              <w:t>Galva rigide</w:t>
            </w:r>
          </w:p>
          <w:p w14:paraId="30E28DFB" w14:textId="77777777" w:rsidR="000D6509" w:rsidRPr="00747FBE" w:rsidRDefault="000D6509" w:rsidP="006401AF">
            <w:pPr>
              <w:spacing w:beforeLines="40" w:before="96" w:afterLines="60" w:after="144" w:line="20" w:lineRule="atLeast"/>
              <w:jc w:val="center"/>
              <w:rPr>
                <w:rFonts w:ascii="Arial Narrow" w:hAnsi="Arial Narrow" w:cs="Arial"/>
                <w:sz w:val="18"/>
                <w:szCs w:val="18"/>
                <w:lang w:val="pt-BR"/>
              </w:rPr>
            </w:pPr>
            <w:r w:rsidRPr="00747FBE">
              <w:rPr>
                <w:rFonts w:ascii="Arial Narrow" w:hAnsi="Arial Narrow" w:cs="Arial"/>
                <w:sz w:val="18"/>
                <w:szCs w:val="18"/>
                <w:lang w:val="pt-BR"/>
              </w:rPr>
              <w:t>Souple aluminium ou pvc rigide</w:t>
            </w:r>
          </w:p>
        </w:tc>
        <w:tc>
          <w:tcPr>
            <w:tcW w:w="1428" w:type="dxa"/>
            <w:tcBorders>
              <w:top w:val="single" w:sz="6" w:space="0" w:color="auto"/>
              <w:left w:val="single" w:sz="6" w:space="0" w:color="auto"/>
              <w:bottom w:val="single" w:sz="6" w:space="0" w:color="auto"/>
              <w:right w:val="single" w:sz="12" w:space="0" w:color="auto"/>
            </w:tcBorders>
          </w:tcPr>
          <w:p w14:paraId="7E6DB02B"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Non*</w:t>
            </w:r>
          </w:p>
          <w:p w14:paraId="510C6798"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Non*</w:t>
            </w:r>
          </w:p>
          <w:p w14:paraId="63EF035D"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p>
        </w:tc>
      </w:tr>
      <w:tr w:rsidR="000D6509" w:rsidRPr="00747FBE" w14:paraId="0639A576" w14:textId="77777777" w:rsidTr="005C4E48">
        <w:tc>
          <w:tcPr>
            <w:tcW w:w="1843" w:type="dxa"/>
            <w:tcBorders>
              <w:top w:val="single" w:sz="6" w:space="0" w:color="auto"/>
              <w:left w:val="single" w:sz="12" w:space="0" w:color="auto"/>
              <w:bottom w:val="single" w:sz="6" w:space="0" w:color="auto"/>
              <w:right w:val="single" w:sz="6" w:space="0" w:color="auto"/>
            </w:tcBorders>
          </w:tcPr>
          <w:p w14:paraId="1AB51C56" w14:textId="77777777" w:rsidR="000D6509" w:rsidRPr="00747FBE" w:rsidRDefault="000D6509" w:rsidP="006401AF">
            <w:pPr>
              <w:spacing w:beforeLines="40" w:before="96" w:afterLines="60" w:after="144" w:line="20" w:lineRule="atLeast"/>
              <w:jc w:val="center"/>
              <w:rPr>
                <w:rFonts w:ascii="Arial Narrow" w:hAnsi="Arial Narrow" w:cs="Arial"/>
                <w:b/>
                <w:bCs/>
                <w:sz w:val="18"/>
                <w:szCs w:val="18"/>
              </w:rPr>
            </w:pPr>
            <w:r w:rsidRPr="00747FBE">
              <w:rPr>
                <w:rFonts w:ascii="Arial Narrow" w:hAnsi="Arial Narrow" w:cs="Arial"/>
                <w:b/>
                <w:bCs/>
                <w:sz w:val="18"/>
                <w:szCs w:val="18"/>
              </w:rPr>
              <w:t>Extraction</w:t>
            </w:r>
          </w:p>
        </w:tc>
        <w:tc>
          <w:tcPr>
            <w:tcW w:w="2126" w:type="dxa"/>
            <w:tcBorders>
              <w:top w:val="single" w:sz="6" w:space="0" w:color="auto"/>
              <w:left w:val="single" w:sz="6" w:space="0" w:color="auto"/>
              <w:bottom w:val="single" w:sz="6" w:space="0" w:color="auto"/>
              <w:right w:val="single" w:sz="6" w:space="0" w:color="auto"/>
            </w:tcBorders>
          </w:tcPr>
          <w:p w14:paraId="310CD860"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Conduit principal</w:t>
            </w:r>
          </w:p>
          <w:p w14:paraId="54D59924"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Conduit secondaire</w:t>
            </w:r>
          </w:p>
        </w:tc>
        <w:tc>
          <w:tcPr>
            <w:tcW w:w="1835" w:type="dxa"/>
            <w:tcBorders>
              <w:top w:val="single" w:sz="6" w:space="0" w:color="auto"/>
              <w:left w:val="single" w:sz="6" w:space="0" w:color="auto"/>
              <w:bottom w:val="single" w:sz="6" w:space="0" w:color="auto"/>
              <w:right w:val="single" w:sz="6" w:space="0" w:color="auto"/>
            </w:tcBorders>
          </w:tcPr>
          <w:p w14:paraId="2160D1BF"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Ø 160</w:t>
            </w:r>
          </w:p>
          <w:p w14:paraId="1A5B53CC"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proofErr w:type="spellStart"/>
            <w:r w:rsidRPr="00747FBE">
              <w:rPr>
                <w:rFonts w:ascii="Arial Narrow" w:hAnsi="Arial Narrow" w:cs="Arial"/>
                <w:sz w:val="18"/>
                <w:szCs w:val="18"/>
              </w:rPr>
              <w:t>Minigaine</w:t>
            </w:r>
            <w:proofErr w:type="spellEnd"/>
            <w:r w:rsidRPr="00747FBE">
              <w:rPr>
                <w:rFonts w:ascii="Arial Narrow" w:hAnsi="Arial Narrow" w:cs="Arial"/>
                <w:sz w:val="18"/>
                <w:szCs w:val="18"/>
              </w:rPr>
              <w:t xml:space="preserve"> 60X200 ou Ø125</w:t>
            </w:r>
          </w:p>
        </w:tc>
        <w:tc>
          <w:tcPr>
            <w:tcW w:w="1418" w:type="dxa"/>
            <w:tcBorders>
              <w:top w:val="single" w:sz="6" w:space="0" w:color="auto"/>
              <w:left w:val="single" w:sz="6" w:space="0" w:color="auto"/>
              <w:bottom w:val="single" w:sz="6" w:space="0" w:color="auto"/>
              <w:right w:val="single" w:sz="6" w:space="0" w:color="auto"/>
            </w:tcBorders>
          </w:tcPr>
          <w:p w14:paraId="3CAA708F"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Galva rigide</w:t>
            </w:r>
          </w:p>
          <w:p w14:paraId="71ACE14F"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Souple ou pvc rigide</w:t>
            </w:r>
          </w:p>
        </w:tc>
        <w:tc>
          <w:tcPr>
            <w:tcW w:w="1428" w:type="dxa"/>
            <w:tcBorders>
              <w:top w:val="single" w:sz="6" w:space="0" w:color="auto"/>
              <w:left w:val="single" w:sz="6" w:space="0" w:color="auto"/>
              <w:bottom w:val="single" w:sz="6" w:space="0" w:color="auto"/>
              <w:right w:val="single" w:sz="12" w:space="0" w:color="auto"/>
            </w:tcBorders>
          </w:tcPr>
          <w:p w14:paraId="104C78DB"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Non*</w:t>
            </w:r>
          </w:p>
          <w:p w14:paraId="60C5256D" w14:textId="77777777" w:rsidR="000D6509" w:rsidRPr="00747FBE" w:rsidRDefault="000D6509" w:rsidP="006401AF">
            <w:pPr>
              <w:spacing w:beforeLines="40" w:before="96" w:afterLines="60" w:after="144" w:line="20" w:lineRule="atLeast"/>
              <w:jc w:val="center"/>
              <w:rPr>
                <w:rFonts w:ascii="Arial Narrow" w:hAnsi="Arial Narrow" w:cs="Arial"/>
                <w:sz w:val="18"/>
                <w:szCs w:val="18"/>
              </w:rPr>
            </w:pPr>
            <w:r w:rsidRPr="00747FBE">
              <w:rPr>
                <w:rFonts w:ascii="Arial Narrow" w:hAnsi="Arial Narrow" w:cs="Arial"/>
                <w:sz w:val="18"/>
                <w:szCs w:val="18"/>
              </w:rPr>
              <w:t>Non*</w:t>
            </w:r>
          </w:p>
        </w:tc>
      </w:tr>
    </w:tbl>
    <w:p w14:paraId="33A63D63" w14:textId="0B8DC2B4" w:rsidR="000D6509" w:rsidRPr="00747FBE" w:rsidRDefault="000D6509" w:rsidP="000D6509">
      <w:pPr>
        <w:pStyle w:val="Style3"/>
        <w:numPr>
          <w:ilvl w:val="0"/>
          <w:numId w:val="0"/>
        </w:numPr>
        <w:rPr>
          <w:rFonts w:ascii="Arial Narrow" w:hAnsi="Arial Narrow"/>
          <w:lang w:eastAsia="en-US"/>
        </w:rPr>
      </w:pPr>
    </w:p>
    <w:p w14:paraId="1C856205" w14:textId="24843406" w:rsidR="00BE7D12" w:rsidRPr="00747FBE" w:rsidRDefault="00BE7D12" w:rsidP="00BE7D12">
      <w:pPr>
        <w:spacing w:beforeLines="40" w:before="96" w:afterLines="60" w:after="144" w:line="20" w:lineRule="atLeast"/>
        <w:rPr>
          <w:rFonts w:ascii="Arial Narrow" w:hAnsi="Arial Narrow" w:cstheme="minorBidi"/>
          <w:sz w:val="20"/>
          <w:szCs w:val="20"/>
        </w:rPr>
      </w:pPr>
      <w:r w:rsidRPr="00747FBE">
        <w:rPr>
          <w:rFonts w:ascii="Arial Narrow" w:hAnsi="Arial Narrow" w:cstheme="minorBidi"/>
          <w:sz w:val="20"/>
          <w:szCs w:val="20"/>
        </w:rPr>
        <w:t xml:space="preserve">Le conduit souple devra respecter ces précautions pour ne pas trop créer de perte de </w:t>
      </w:r>
      <w:r w:rsidR="005C4E48" w:rsidRPr="00747FBE">
        <w:rPr>
          <w:rFonts w:ascii="Arial Narrow" w:hAnsi="Arial Narrow" w:cstheme="minorBidi"/>
          <w:sz w:val="20"/>
          <w:szCs w:val="20"/>
        </w:rPr>
        <w:t>charge :</w:t>
      </w:r>
    </w:p>
    <w:p w14:paraId="440E154F" w14:textId="77777777" w:rsidR="00BE7D12" w:rsidRPr="00747FBE" w:rsidRDefault="00BE7D12" w:rsidP="00BE7D12">
      <w:pPr>
        <w:spacing w:beforeLines="40" w:before="96" w:afterLines="60" w:after="144" w:line="20" w:lineRule="atLeast"/>
        <w:ind w:left="567" w:hanging="567"/>
        <w:rPr>
          <w:rFonts w:ascii="Arial Narrow" w:hAnsi="Arial Narrow" w:cstheme="minorBidi"/>
          <w:sz w:val="20"/>
          <w:szCs w:val="20"/>
        </w:rPr>
      </w:pPr>
      <w:r w:rsidRPr="00747FBE">
        <w:rPr>
          <w:rFonts w:ascii="Arial Narrow" w:hAnsi="Arial Narrow" w:cstheme="minorBidi"/>
          <w:sz w:val="20"/>
          <w:szCs w:val="20"/>
        </w:rPr>
        <w:tab/>
      </w:r>
      <w:proofErr w:type="gramStart"/>
      <w:r w:rsidRPr="00747FBE">
        <w:rPr>
          <w:rFonts w:ascii="Arial Narrow" w:eastAsia="Monotype Sorts" w:hAnsi="Arial Narrow" w:cstheme="minorBidi"/>
          <w:sz w:val="20"/>
          <w:szCs w:val="20"/>
        </w:rPr>
        <w:t>ä</w:t>
      </w:r>
      <w:proofErr w:type="gramEnd"/>
      <w:r w:rsidRPr="00747FBE">
        <w:rPr>
          <w:rFonts w:ascii="Arial Narrow" w:hAnsi="Arial Narrow" w:cstheme="minorBidi"/>
          <w:sz w:val="20"/>
          <w:szCs w:val="20"/>
        </w:rPr>
        <w:t xml:space="preserve"> Éviter les contre pentes;</w:t>
      </w:r>
    </w:p>
    <w:p w14:paraId="6B545A14" w14:textId="77777777" w:rsidR="00BE7D12" w:rsidRPr="00747FBE" w:rsidRDefault="00BE7D12" w:rsidP="00BE7D12">
      <w:pPr>
        <w:spacing w:beforeLines="40" w:before="96" w:afterLines="60" w:after="144" w:line="20" w:lineRule="atLeast"/>
        <w:ind w:left="567" w:hanging="567"/>
        <w:rPr>
          <w:rFonts w:ascii="Arial Narrow" w:hAnsi="Arial Narrow" w:cstheme="minorBidi"/>
          <w:sz w:val="20"/>
          <w:szCs w:val="20"/>
        </w:rPr>
      </w:pPr>
      <w:r w:rsidRPr="00747FBE">
        <w:rPr>
          <w:rFonts w:ascii="Arial Narrow" w:hAnsi="Arial Narrow" w:cstheme="minorBidi"/>
          <w:sz w:val="20"/>
          <w:szCs w:val="20"/>
        </w:rPr>
        <w:tab/>
      </w:r>
      <w:proofErr w:type="gramStart"/>
      <w:r w:rsidRPr="00747FBE">
        <w:rPr>
          <w:rFonts w:ascii="Arial Narrow" w:eastAsia="Monotype Sorts" w:hAnsi="Arial Narrow" w:cstheme="minorBidi"/>
          <w:sz w:val="20"/>
          <w:szCs w:val="20"/>
        </w:rPr>
        <w:t>ä</w:t>
      </w:r>
      <w:proofErr w:type="gramEnd"/>
      <w:r w:rsidRPr="00747FBE">
        <w:rPr>
          <w:rFonts w:ascii="Arial Narrow" w:hAnsi="Arial Narrow" w:cstheme="minorBidi"/>
          <w:sz w:val="20"/>
          <w:szCs w:val="20"/>
        </w:rPr>
        <w:t xml:space="preserve"> Tendre les parties droites pour que le conduit soit lisse et rectiligne;</w:t>
      </w:r>
    </w:p>
    <w:p w14:paraId="1E109E10" w14:textId="77777777" w:rsidR="00BE7D12" w:rsidRPr="00747FBE" w:rsidRDefault="00BE7D12" w:rsidP="00BE7D12">
      <w:pPr>
        <w:spacing w:beforeLines="40" w:before="96" w:afterLines="60" w:after="144" w:line="20" w:lineRule="atLeast"/>
        <w:ind w:left="567" w:hanging="567"/>
        <w:rPr>
          <w:rFonts w:ascii="Arial Narrow" w:hAnsi="Arial Narrow" w:cstheme="minorBidi"/>
          <w:sz w:val="20"/>
          <w:szCs w:val="20"/>
        </w:rPr>
      </w:pPr>
      <w:r w:rsidRPr="00747FBE">
        <w:rPr>
          <w:rFonts w:ascii="Arial Narrow" w:hAnsi="Arial Narrow" w:cstheme="minorBidi"/>
          <w:sz w:val="20"/>
          <w:szCs w:val="20"/>
        </w:rPr>
        <w:tab/>
      </w:r>
      <w:proofErr w:type="gramStart"/>
      <w:r w:rsidRPr="00747FBE">
        <w:rPr>
          <w:rFonts w:ascii="Arial Narrow" w:eastAsia="Monotype Sorts" w:hAnsi="Arial Narrow" w:cstheme="minorBidi"/>
          <w:sz w:val="20"/>
          <w:szCs w:val="20"/>
        </w:rPr>
        <w:t>ä</w:t>
      </w:r>
      <w:proofErr w:type="gramEnd"/>
      <w:r w:rsidRPr="00747FBE">
        <w:rPr>
          <w:rFonts w:ascii="Arial Narrow" w:hAnsi="Arial Narrow" w:cstheme="minorBidi"/>
          <w:sz w:val="20"/>
          <w:szCs w:val="20"/>
        </w:rPr>
        <w:t xml:space="preserve"> Eviter de faire trop de coudes (coudes progressifs, avec de larges rayons de courbure);</w:t>
      </w:r>
    </w:p>
    <w:p w14:paraId="7E8C9BC2" w14:textId="77777777" w:rsidR="00BE7D12" w:rsidRPr="00747FBE" w:rsidRDefault="00BE7D12" w:rsidP="00BE7D12">
      <w:pPr>
        <w:spacing w:beforeLines="40" w:before="96" w:afterLines="60" w:after="144" w:line="20" w:lineRule="atLeast"/>
        <w:ind w:left="567" w:hanging="567"/>
        <w:rPr>
          <w:rFonts w:ascii="Arial Narrow" w:hAnsi="Arial Narrow" w:cstheme="minorBidi"/>
          <w:sz w:val="20"/>
          <w:szCs w:val="20"/>
        </w:rPr>
      </w:pPr>
      <w:r w:rsidRPr="00747FBE">
        <w:rPr>
          <w:rFonts w:ascii="Arial Narrow" w:hAnsi="Arial Narrow" w:cstheme="minorBidi"/>
          <w:sz w:val="20"/>
          <w:szCs w:val="20"/>
        </w:rPr>
        <w:tab/>
      </w:r>
      <w:proofErr w:type="gramStart"/>
      <w:r w:rsidRPr="00747FBE">
        <w:rPr>
          <w:rFonts w:ascii="Arial Narrow" w:eastAsia="Monotype Sorts" w:hAnsi="Arial Narrow" w:cstheme="minorBidi"/>
          <w:sz w:val="20"/>
          <w:szCs w:val="20"/>
        </w:rPr>
        <w:t>ä</w:t>
      </w:r>
      <w:proofErr w:type="gramEnd"/>
      <w:r w:rsidRPr="00747FBE">
        <w:rPr>
          <w:rFonts w:ascii="Arial Narrow" w:hAnsi="Arial Narrow" w:cstheme="minorBidi"/>
          <w:sz w:val="20"/>
          <w:szCs w:val="20"/>
        </w:rPr>
        <w:t xml:space="preserve"> Ne pas écraser le conduit ou l’étrangler pour faciliter sa mise en place dans un passage étroit; </w:t>
      </w:r>
    </w:p>
    <w:p w14:paraId="73405A68" w14:textId="77777777" w:rsidR="00BE7D12" w:rsidRPr="00747FBE" w:rsidRDefault="00BE7D12" w:rsidP="00BE7D12">
      <w:pPr>
        <w:spacing w:beforeLines="40" w:before="96" w:afterLines="60" w:after="144" w:line="20" w:lineRule="atLeast"/>
        <w:rPr>
          <w:rFonts w:ascii="Arial Narrow" w:hAnsi="Arial Narrow" w:cstheme="minorBidi"/>
          <w:sz w:val="20"/>
          <w:szCs w:val="20"/>
        </w:rPr>
      </w:pPr>
      <w:r w:rsidRPr="00747FBE">
        <w:rPr>
          <w:rFonts w:ascii="Arial Narrow" w:hAnsi="Arial Narrow" w:cstheme="minorBidi"/>
          <w:sz w:val="20"/>
          <w:szCs w:val="20"/>
        </w:rPr>
        <w:t>*Les réseaux d’insufflation et d’extraction ne seront à calorifuger qu’hors volume chauffé en aval de l’échangeur uniquement. Dans le cas d’un raccordement à un puits enterré, le réseau d’insufflation devra être également calorifugé.</w:t>
      </w:r>
    </w:p>
    <w:p w14:paraId="06D94E95" w14:textId="77777777" w:rsidR="00BE7D12" w:rsidRPr="00747FBE" w:rsidRDefault="00BE7D12" w:rsidP="00BE7D12">
      <w:pPr>
        <w:spacing w:beforeLines="40" w:before="96" w:afterLines="60" w:after="144" w:line="20" w:lineRule="atLeast"/>
        <w:rPr>
          <w:rFonts w:ascii="Arial Narrow" w:hAnsi="Arial Narrow" w:cstheme="minorBidi"/>
          <w:sz w:val="20"/>
          <w:szCs w:val="20"/>
        </w:rPr>
      </w:pPr>
      <w:r w:rsidRPr="00747FBE">
        <w:rPr>
          <w:rFonts w:ascii="Arial Narrow" w:hAnsi="Arial Narrow" w:cstheme="minorBidi"/>
          <w:sz w:val="20"/>
          <w:szCs w:val="20"/>
        </w:rPr>
        <w:t>L’implantation des conduits se fera dans les volumes chauffés, de préférence dans un faux-plafond.</w:t>
      </w:r>
    </w:p>
    <w:p w14:paraId="59A854E9" w14:textId="77777777" w:rsidR="00BE7D12" w:rsidRPr="00747FBE" w:rsidRDefault="00BE7D12" w:rsidP="00BE7D12">
      <w:pPr>
        <w:spacing w:beforeLines="40" w:before="96" w:afterLines="60" w:after="144" w:line="20" w:lineRule="atLeast"/>
        <w:rPr>
          <w:rFonts w:ascii="Arial Narrow" w:hAnsi="Arial Narrow" w:cstheme="minorBidi"/>
          <w:sz w:val="20"/>
          <w:szCs w:val="20"/>
        </w:rPr>
      </w:pPr>
      <w:r w:rsidRPr="00747FBE">
        <w:rPr>
          <w:rFonts w:ascii="Arial Narrow" w:hAnsi="Arial Narrow" w:cstheme="minorBidi"/>
          <w:sz w:val="20"/>
          <w:szCs w:val="20"/>
        </w:rPr>
        <w:t xml:space="preserve">Pour permettre le passage des conduits, les faux plafonds seront au minimum d’une hauteur de 200 </w:t>
      </w:r>
      <w:proofErr w:type="spellStart"/>
      <w:r w:rsidRPr="00747FBE">
        <w:rPr>
          <w:rFonts w:ascii="Arial Narrow" w:hAnsi="Arial Narrow" w:cstheme="minorBidi"/>
          <w:sz w:val="20"/>
          <w:szCs w:val="20"/>
        </w:rPr>
        <w:t>mm.</w:t>
      </w:r>
      <w:proofErr w:type="spellEnd"/>
    </w:p>
    <w:p w14:paraId="29CE63FC" w14:textId="77777777" w:rsidR="00BE7D12" w:rsidRPr="00747FBE" w:rsidRDefault="00BE7D12" w:rsidP="00BE7D12">
      <w:pPr>
        <w:spacing w:beforeLines="40" w:before="96" w:afterLines="60" w:after="144" w:line="20" w:lineRule="atLeast"/>
        <w:rPr>
          <w:rFonts w:ascii="Arial Narrow" w:hAnsi="Arial Narrow" w:cstheme="minorBidi"/>
          <w:sz w:val="20"/>
          <w:szCs w:val="20"/>
        </w:rPr>
      </w:pPr>
      <w:r w:rsidRPr="00747FBE">
        <w:rPr>
          <w:rFonts w:ascii="Arial Narrow" w:hAnsi="Arial Narrow" w:cstheme="minorBidi"/>
          <w:sz w:val="20"/>
          <w:szCs w:val="20"/>
        </w:rPr>
        <w:t>Si la hauteur sous plafond est inférieure à 2.5 m, ou à la demande de l’utilisateur, prévoir une rehausse de construction.</w:t>
      </w:r>
    </w:p>
    <w:p w14:paraId="6DDE7F41" w14:textId="77777777" w:rsidR="00BE7D12" w:rsidRPr="00747FBE" w:rsidRDefault="00BE7D12" w:rsidP="00BE7D12">
      <w:pPr>
        <w:spacing w:beforeLines="40" w:before="96" w:afterLines="60" w:after="144" w:line="20" w:lineRule="atLeast"/>
        <w:rPr>
          <w:rFonts w:ascii="Arial Narrow" w:hAnsi="Arial Narrow" w:cstheme="minorBidi"/>
          <w:sz w:val="20"/>
          <w:szCs w:val="20"/>
        </w:rPr>
      </w:pPr>
      <w:r w:rsidRPr="00747FBE">
        <w:rPr>
          <w:rFonts w:ascii="Arial Narrow" w:hAnsi="Arial Narrow" w:cstheme="minorBidi"/>
          <w:sz w:val="20"/>
          <w:szCs w:val="20"/>
        </w:rPr>
        <w:t>En insufflation hors volume chauffé, un caisson de répartition isolé pourra permettre le raccordement des conduits terminaux circulaires. En insufflation en volume chauffé, un caisson de répartition plat pourra permettre le raccordement des conduits terminaux oblongs.</w:t>
      </w:r>
    </w:p>
    <w:p w14:paraId="0BC4D01C" w14:textId="77777777" w:rsidR="00BE7D12" w:rsidRPr="00747FBE" w:rsidRDefault="00BE7D12" w:rsidP="00BE7D12">
      <w:pPr>
        <w:spacing w:beforeLines="40" w:before="96" w:afterLines="60" w:after="144" w:line="20" w:lineRule="atLeast"/>
        <w:rPr>
          <w:rFonts w:ascii="Arial Narrow" w:hAnsi="Arial Narrow" w:cstheme="minorBidi"/>
          <w:sz w:val="20"/>
          <w:szCs w:val="20"/>
        </w:rPr>
      </w:pPr>
      <w:r w:rsidRPr="00747FBE">
        <w:rPr>
          <w:rFonts w:ascii="Arial Narrow" w:hAnsi="Arial Narrow" w:cstheme="minorBidi"/>
          <w:sz w:val="20"/>
          <w:szCs w:val="20"/>
        </w:rPr>
        <w:t>En extraction, toutes les bouches viendront se collecter sur un réseau principal.</w:t>
      </w:r>
    </w:p>
    <w:p w14:paraId="68458E4B" w14:textId="55AC09FD" w:rsidR="00844804" w:rsidRPr="00747FBE" w:rsidRDefault="00BE7D12" w:rsidP="00202F19">
      <w:pPr>
        <w:spacing w:beforeLines="40" w:before="96" w:afterLines="60" w:after="144" w:line="20" w:lineRule="atLeast"/>
        <w:rPr>
          <w:rFonts w:ascii="Arial Narrow" w:hAnsi="Arial Narrow"/>
          <w:lang w:eastAsia="en-US"/>
        </w:rPr>
      </w:pPr>
      <w:r w:rsidRPr="00747FBE">
        <w:rPr>
          <w:rFonts w:ascii="Arial Narrow" w:hAnsi="Arial Narrow" w:cstheme="minorBidi"/>
          <w:sz w:val="20"/>
          <w:szCs w:val="20"/>
        </w:rPr>
        <w:lastRenderedPageBreak/>
        <w:t>Quel que soit le type de conduits utilisés, il conviendra de respecter le tracé de réseau fourni par le fabricant et le maître d’œuvre. Toute modification de ce tracé devra être confirmée par le fabricant ou le maître d’œuvre.</w:t>
      </w:r>
      <w:r w:rsidR="00943AB0" w:rsidRPr="00747FBE">
        <w:rPr>
          <w:rFonts w:ascii="Arial Narrow" w:hAnsi="Arial Narrow"/>
          <w:lang w:eastAsia="en-US"/>
        </w:rPr>
        <w:br w:type="page"/>
      </w:r>
    </w:p>
    <w:p w14:paraId="59E2728D" w14:textId="77777777" w:rsidR="00E32ACF" w:rsidRPr="00747FBE" w:rsidRDefault="00E32ACF" w:rsidP="00E32ACF">
      <w:pPr>
        <w:pStyle w:val="Style2"/>
        <w:numPr>
          <w:ilvl w:val="1"/>
          <w:numId w:val="18"/>
        </w:numPr>
        <w:rPr>
          <w:rFonts w:ascii="Arial Narrow" w:hAnsi="Arial Narrow"/>
        </w:rPr>
      </w:pPr>
      <w:bookmarkStart w:id="13" w:name="_Toc95809918"/>
      <w:r w:rsidRPr="00747FBE">
        <w:rPr>
          <w:rFonts w:ascii="Arial Narrow" w:hAnsi="Arial Narrow"/>
        </w:rPr>
        <w:lastRenderedPageBreak/>
        <w:t>Unité de ventilation double-flux</w:t>
      </w:r>
      <w:bookmarkEnd w:id="13"/>
    </w:p>
    <w:p w14:paraId="16DAE26D" w14:textId="77777777" w:rsidR="00516ACB" w:rsidRPr="00747FBE" w:rsidRDefault="00516ACB" w:rsidP="00516ACB">
      <w:pPr>
        <w:pStyle w:val="Style1"/>
        <w:numPr>
          <w:ilvl w:val="0"/>
          <w:numId w:val="0"/>
        </w:numPr>
        <w:ind w:left="705" w:hanging="705"/>
        <w:rPr>
          <w:rFonts w:ascii="Arial Narrow" w:hAnsi="Arial Narrow"/>
        </w:rPr>
      </w:pPr>
    </w:p>
    <w:p w14:paraId="27750B1D" w14:textId="2F88BF04" w:rsidR="00516ACB" w:rsidRPr="00747FBE" w:rsidRDefault="004914BB" w:rsidP="003032F2">
      <w:pPr>
        <w:rPr>
          <w:rFonts w:ascii="Arial Narrow" w:hAnsi="Arial Narrow" w:cstheme="minorBidi"/>
          <w:b/>
          <w:bCs/>
          <w:sz w:val="20"/>
          <w:szCs w:val="20"/>
          <w:u w:val="single"/>
        </w:rPr>
      </w:pPr>
      <w:r w:rsidRPr="00747FBE">
        <w:rPr>
          <w:rFonts w:ascii="Arial Narrow" w:hAnsi="Arial Narrow" w:cstheme="minorBidi"/>
          <w:b/>
          <w:bCs/>
          <w:sz w:val="20"/>
          <w:szCs w:val="20"/>
          <w:u w:val="single"/>
        </w:rPr>
        <w:t xml:space="preserve">Version </w:t>
      </w:r>
      <w:proofErr w:type="spellStart"/>
      <w:r w:rsidRPr="00747FBE">
        <w:rPr>
          <w:rFonts w:ascii="Arial Narrow" w:hAnsi="Arial Narrow" w:cstheme="minorBidi"/>
          <w:b/>
          <w:bCs/>
          <w:sz w:val="20"/>
          <w:szCs w:val="20"/>
          <w:u w:val="single"/>
        </w:rPr>
        <w:t>InspirAIR</w:t>
      </w:r>
      <w:proofErr w:type="spellEnd"/>
      <w:r w:rsidR="00477936" w:rsidRPr="00747FBE">
        <w:rPr>
          <w:rFonts w:ascii="Arial Narrow" w:hAnsi="Arial Narrow" w:cstheme="minorBidi"/>
          <w:b/>
          <w:bCs/>
          <w:sz w:val="20"/>
          <w:szCs w:val="20"/>
          <w:u w:val="single"/>
        </w:rPr>
        <w:t>®</w:t>
      </w:r>
      <w:r w:rsidRPr="00747FBE">
        <w:rPr>
          <w:rFonts w:ascii="Arial Narrow" w:hAnsi="Arial Narrow" w:cstheme="minorBidi"/>
          <w:b/>
          <w:bCs/>
          <w:sz w:val="20"/>
          <w:szCs w:val="20"/>
          <w:u w:val="single"/>
        </w:rPr>
        <w:t xml:space="preserve"> </w:t>
      </w:r>
      <w:proofErr w:type="spellStart"/>
      <w:r w:rsidRPr="00747FBE">
        <w:rPr>
          <w:rFonts w:ascii="Arial Narrow" w:hAnsi="Arial Narrow" w:cstheme="minorBidi"/>
          <w:b/>
          <w:bCs/>
          <w:sz w:val="20"/>
          <w:szCs w:val="20"/>
          <w:u w:val="single"/>
        </w:rPr>
        <w:t>Side</w:t>
      </w:r>
      <w:proofErr w:type="spellEnd"/>
      <w:r w:rsidRPr="00747FBE">
        <w:rPr>
          <w:rFonts w:ascii="Arial Narrow" w:hAnsi="Arial Narrow" w:cstheme="minorBidi"/>
          <w:b/>
          <w:bCs/>
          <w:sz w:val="20"/>
          <w:szCs w:val="20"/>
          <w:u w:val="single"/>
        </w:rPr>
        <w:t xml:space="preserve"> 150 </w:t>
      </w:r>
      <w:proofErr w:type="spellStart"/>
      <w:r w:rsidRPr="00747FBE">
        <w:rPr>
          <w:rFonts w:ascii="Arial Narrow" w:hAnsi="Arial Narrow" w:cstheme="minorBidi"/>
          <w:b/>
          <w:bCs/>
          <w:sz w:val="20"/>
          <w:szCs w:val="20"/>
          <w:u w:val="single"/>
        </w:rPr>
        <w:t>Classic</w:t>
      </w:r>
      <w:proofErr w:type="spellEnd"/>
    </w:p>
    <w:p w14:paraId="770458B0" w14:textId="3D479F81" w:rsidR="004A0B4C" w:rsidRPr="00747FBE" w:rsidRDefault="004A0B4C" w:rsidP="003032F2">
      <w:pPr>
        <w:rPr>
          <w:rFonts w:ascii="Arial Narrow" w:hAnsi="Arial Narrow" w:cstheme="minorBidi"/>
          <w:sz w:val="20"/>
          <w:szCs w:val="20"/>
        </w:rPr>
      </w:pPr>
      <w:r w:rsidRPr="00747FBE">
        <w:rPr>
          <w:rFonts w:ascii="Arial Narrow" w:hAnsi="Arial Narrow" w:cstheme="minorBidi"/>
          <w:sz w:val="20"/>
          <w:szCs w:val="20"/>
        </w:rPr>
        <w:t>Le groupe sera certifié PassivHaus sous le certificat n°</w:t>
      </w:r>
      <w:r w:rsidR="0048035E" w:rsidRPr="00747FBE">
        <w:rPr>
          <w:rFonts w:ascii="Arial Narrow" w:hAnsi="Arial Narrow" w:cstheme="minorBidi"/>
          <w:sz w:val="20"/>
          <w:szCs w:val="20"/>
        </w:rPr>
        <w:t>1264</w:t>
      </w:r>
      <w:r w:rsidRPr="00747FBE">
        <w:rPr>
          <w:rFonts w:ascii="Arial Narrow" w:hAnsi="Arial Narrow" w:cstheme="minorBidi"/>
          <w:sz w:val="20"/>
          <w:szCs w:val="20"/>
        </w:rPr>
        <w:t>vs03 avec les valeurs certifiées suivantes :</w:t>
      </w:r>
    </w:p>
    <w:p w14:paraId="7CCB4D0C" w14:textId="536DEA15" w:rsidR="004A0B4C" w:rsidRPr="00747FBE" w:rsidRDefault="004A0B4C" w:rsidP="003032F2">
      <w:pPr>
        <w:rPr>
          <w:rFonts w:ascii="Arial Narrow" w:hAnsi="Arial Narrow" w:cstheme="minorBidi"/>
          <w:sz w:val="20"/>
          <w:szCs w:val="20"/>
        </w:rPr>
      </w:pPr>
      <w:r w:rsidRPr="00747FBE">
        <w:rPr>
          <w:rFonts w:ascii="Arial Narrow" w:hAnsi="Arial Narrow" w:cstheme="minorBidi"/>
          <w:sz w:val="20"/>
          <w:szCs w:val="20"/>
        </w:rPr>
        <w:t xml:space="preserve">-Domaine d’emploi : </w:t>
      </w:r>
      <w:r w:rsidR="0048035E" w:rsidRPr="00747FBE">
        <w:rPr>
          <w:rFonts w:ascii="Arial Narrow" w:hAnsi="Arial Narrow" w:cstheme="minorBidi"/>
          <w:sz w:val="20"/>
          <w:szCs w:val="20"/>
        </w:rPr>
        <w:t>82</w:t>
      </w:r>
      <w:r w:rsidRPr="00747FBE">
        <w:rPr>
          <w:rFonts w:ascii="Arial Narrow" w:hAnsi="Arial Narrow" w:cstheme="minorBidi"/>
          <w:sz w:val="20"/>
          <w:szCs w:val="20"/>
        </w:rPr>
        <w:t xml:space="preserve"> à 1</w:t>
      </w:r>
      <w:r w:rsidR="0048035E" w:rsidRPr="00747FBE">
        <w:rPr>
          <w:rFonts w:ascii="Arial Narrow" w:hAnsi="Arial Narrow" w:cstheme="minorBidi"/>
          <w:sz w:val="20"/>
          <w:szCs w:val="20"/>
        </w:rPr>
        <w:t>20</w:t>
      </w:r>
      <w:r w:rsidRPr="00747FBE">
        <w:rPr>
          <w:rFonts w:ascii="Arial Narrow" w:hAnsi="Arial Narrow" w:cstheme="minorBidi"/>
          <w:sz w:val="20"/>
          <w:szCs w:val="20"/>
        </w:rPr>
        <w:t xml:space="preserve"> m3/h </w:t>
      </w:r>
    </w:p>
    <w:p w14:paraId="1E57C1F8" w14:textId="0DABE0B3" w:rsidR="004A0B4C" w:rsidRPr="00747FBE" w:rsidRDefault="004A0B4C" w:rsidP="003032F2">
      <w:pPr>
        <w:rPr>
          <w:rFonts w:ascii="Arial Narrow" w:hAnsi="Arial Narrow" w:cstheme="minorBidi"/>
          <w:sz w:val="20"/>
          <w:szCs w:val="20"/>
        </w:rPr>
      </w:pPr>
      <w:r w:rsidRPr="00747FBE">
        <w:rPr>
          <w:rFonts w:ascii="Arial Narrow" w:hAnsi="Arial Narrow" w:cstheme="minorBidi"/>
          <w:sz w:val="20"/>
          <w:szCs w:val="20"/>
        </w:rPr>
        <w:t> -Efficacité thermique selon règle PassivHaus : 8</w:t>
      </w:r>
      <w:r w:rsidR="0048035E" w:rsidRPr="00747FBE">
        <w:rPr>
          <w:rFonts w:ascii="Arial Narrow" w:hAnsi="Arial Narrow" w:cstheme="minorBidi"/>
          <w:sz w:val="20"/>
          <w:szCs w:val="20"/>
        </w:rPr>
        <w:t>3</w:t>
      </w:r>
      <w:r w:rsidRPr="00747FBE">
        <w:rPr>
          <w:rFonts w:ascii="Arial Narrow" w:hAnsi="Arial Narrow" w:cstheme="minorBidi"/>
          <w:sz w:val="20"/>
          <w:szCs w:val="20"/>
        </w:rPr>
        <w:t xml:space="preserve">% </w:t>
      </w:r>
    </w:p>
    <w:p w14:paraId="27B8FD45" w14:textId="7E450AF8" w:rsidR="004A0B4C" w:rsidRPr="00747FBE" w:rsidRDefault="004A0B4C" w:rsidP="003032F2">
      <w:pPr>
        <w:rPr>
          <w:rFonts w:ascii="Arial Narrow" w:hAnsi="Arial Narrow" w:cstheme="minorBidi"/>
          <w:sz w:val="20"/>
          <w:szCs w:val="20"/>
        </w:rPr>
      </w:pPr>
      <w:r w:rsidRPr="00747FBE">
        <w:rPr>
          <w:rFonts w:ascii="Arial Narrow" w:hAnsi="Arial Narrow" w:cstheme="minorBidi"/>
          <w:sz w:val="20"/>
          <w:szCs w:val="20"/>
        </w:rPr>
        <w:t>-Consommation électrique selon règle PassivHaus : 0,</w:t>
      </w:r>
      <w:r w:rsidR="0048035E" w:rsidRPr="00747FBE">
        <w:rPr>
          <w:rFonts w:ascii="Arial Narrow" w:hAnsi="Arial Narrow" w:cstheme="minorBidi"/>
          <w:sz w:val="20"/>
          <w:szCs w:val="20"/>
        </w:rPr>
        <w:t>40</w:t>
      </w:r>
      <w:r w:rsidRPr="00747FBE">
        <w:rPr>
          <w:rFonts w:ascii="Arial Narrow" w:hAnsi="Arial Narrow" w:cstheme="minorBidi"/>
          <w:sz w:val="20"/>
          <w:szCs w:val="20"/>
        </w:rPr>
        <w:t xml:space="preserve"> Wh/m3 </w:t>
      </w:r>
    </w:p>
    <w:p w14:paraId="7C94E439" w14:textId="77777777" w:rsidR="004A0B4C" w:rsidRPr="00747FBE" w:rsidRDefault="004A0B4C" w:rsidP="003032F2">
      <w:pPr>
        <w:rPr>
          <w:rFonts w:ascii="Arial Narrow" w:hAnsi="Arial Narrow" w:cstheme="minorBidi"/>
          <w:sz w:val="20"/>
          <w:szCs w:val="20"/>
        </w:rPr>
      </w:pPr>
    </w:p>
    <w:p w14:paraId="31C61CF2" w14:textId="2C75F27D" w:rsidR="007072B1" w:rsidRPr="00747FBE" w:rsidRDefault="007072B1" w:rsidP="003032F2">
      <w:pPr>
        <w:rPr>
          <w:rFonts w:ascii="Arial Narrow" w:hAnsi="Arial Narrow" w:cstheme="minorBidi"/>
          <w:b/>
          <w:bCs/>
          <w:sz w:val="20"/>
          <w:szCs w:val="20"/>
          <w:u w:val="single"/>
        </w:rPr>
      </w:pPr>
      <w:r w:rsidRPr="00747FBE">
        <w:rPr>
          <w:rFonts w:ascii="Arial Narrow" w:hAnsi="Arial Narrow" w:cstheme="minorBidi"/>
          <w:b/>
          <w:bCs/>
          <w:sz w:val="20"/>
          <w:szCs w:val="20"/>
          <w:u w:val="single"/>
        </w:rPr>
        <w:t xml:space="preserve">Version </w:t>
      </w:r>
      <w:proofErr w:type="spellStart"/>
      <w:r w:rsidRPr="00747FBE">
        <w:rPr>
          <w:rFonts w:ascii="Arial Narrow" w:hAnsi="Arial Narrow" w:cstheme="minorBidi"/>
          <w:b/>
          <w:bCs/>
          <w:sz w:val="20"/>
          <w:szCs w:val="20"/>
          <w:u w:val="single"/>
        </w:rPr>
        <w:t>InspirAIR</w:t>
      </w:r>
      <w:proofErr w:type="spellEnd"/>
      <w:r w:rsidRPr="00747FBE">
        <w:rPr>
          <w:rFonts w:ascii="Arial Narrow" w:hAnsi="Arial Narrow" w:cstheme="minorBidi"/>
          <w:b/>
          <w:bCs/>
          <w:sz w:val="20"/>
          <w:szCs w:val="20"/>
          <w:u w:val="single"/>
        </w:rPr>
        <w:t xml:space="preserve">® </w:t>
      </w:r>
      <w:proofErr w:type="spellStart"/>
      <w:r w:rsidRPr="00747FBE">
        <w:rPr>
          <w:rFonts w:ascii="Arial Narrow" w:hAnsi="Arial Narrow" w:cstheme="minorBidi"/>
          <w:b/>
          <w:bCs/>
          <w:sz w:val="20"/>
          <w:szCs w:val="20"/>
          <w:u w:val="single"/>
        </w:rPr>
        <w:t>Side</w:t>
      </w:r>
      <w:proofErr w:type="spellEnd"/>
      <w:r w:rsidRPr="00747FBE">
        <w:rPr>
          <w:rFonts w:ascii="Arial Narrow" w:hAnsi="Arial Narrow" w:cstheme="minorBidi"/>
          <w:b/>
          <w:bCs/>
          <w:sz w:val="20"/>
          <w:szCs w:val="20"/>
          <w:u w:val="single"/>
        </w:rPr>
        <w:t xml:space="preserve"> 150 Premium</w:t>
      </w:r>
    </w:p>
    <w:p w14:paraId="1284C730" w14:textId="77777777" w:rsidR="0048035E" w:rsidRPr="00747FBE" w:rsidRDefault="0048035E" w:rsidP="003032F2">
      <w:pPr>
        <w:rPr>
          <w:rFonts w:ascii="Arial Narrow" w:hAnsi="Arial Narrow" w:cstheme="minorBidi"/>
          <w:sz w:val="20"/>
          <w:szCs w:val="20"/>
        </w:rPr>
      </w:pPr>
      <w:r w:rsidRPr="00747FBE">
        <w:rPr>
          <w:rFonts w:ascii="Arial Narrow" w:hAnsi="Arial Narrow" w:cstheme="minorBidi"/>
          <w:sz w:val="20"/>
          <w:szCs w:val="20"/>
        </w:rPr>
        <w:t>Le groupe sera certifié PassivHaus sous le certificat n°1264vs03 avec les valeurs certifiées suivantes :</w:t>
      </w:r>
    </w:p>
    <w:p w14:paraId="0ADA2B7F" w14:textId="77777777" w:rsidR="0048035E" w:rsidRPr="00747FBE" w:rsidRDefault="0048035E" w:rsidP="003032F2">
      <w:pPr>
        <w:rPr>
          <w:rFonts w:ascii="Arial Narrow" w:hAnsi="Arial Narrow" w:cstheme="minorBidi"/>
          <w:sz w:val="20"/>
          <w:szCs w:val="20"/>
        </w:rPr>
      </w:pPr>
      <w:r w:rsidRPr="00747FBE">
        <w:rPr>
          <w:rFonts w:ascii="Arial Narrow" w:hAnsi="Arial Narrow" w:cstheme="minorBidi"/>
          <w:sz w:val="20"/>
          <w:szCs w:val="20"/>
        </w:rPr>
        <w:t xml:space="preserve">-Domaine d’emploi : 82 à 120 m3/h </w:t>
      </w:r>
    </w:p>
    <w:p w14:paraId="6EC35D4F" w14:textId="77777777" w:rsidR="0048035E" w:rsidRPr="00747FBE" w:rsidRDefault="0048035E" w:rsidP="003032F2">
      <w:pPr>
        <w:rPr>
          <w:rFonts w:ascii="Arial Narrow" w:hAnsi="Arial Narrow" w:cstheme="minorBidi"/>
          <w:sz w:val="20"/>
          <w:szCs w:val="20"/>
        </w:rPr>
      </w:pPr>
      <w:r w:rsidRPr="00747FBE">
        <w:rPr>
          <w:rFonts w:ascii="Arial Narrow" w:hAnsi="Arial Narrow" w:cstheme="minorBidi"/>
          <w:sz w:val="20"/>
          <w:szCs w:val="20"/>
        </w:rPr>
        <w:t xml:space="preserve"> -Efficacité thermique selon règle PassivHaus : 83% </w:t>
      </w:r>
    </w:p>
    <w:p w14:paraId="57DF860D" w14:textId="77777777" w:rsidR="0048035E" w:rsidRPr="00747FBE" w:rsidRDefault="0048035E" w:rsidP="003032F2">
      <w:pPr>
        <w:rPr>
          <w:rFonts w:ascii="Arial Narrow" w:hAnsi="Arial Narrow" w:cstheme="minorBidi"/>
          <w:sz w:val="20"/>
          <w:szCs w:val="20"/>
        </w:rPr>
      </w:pPr>
      <w:r w:rsidRPr="00747FBE">
        <w:rPr>
          <w:rFonts w:ascii="Arial Narrow" w:hAnsi="Arial Narrow" w:cstheme="minorBidi"/>
          <w:sz w:val="20"/>
          <w:szCs w:val="20"/>
        </w:rPr>
        <w:t xml:space="preserve">-Consommation électrique selon règle PassivHaus : 0,40 Wh/m3 </w:t>
      </w:r>
    </w:p>
    <w:p w14:paraId="5E342BE5" w14:textId="77777777" w:rsidR="0048035E" w:rsidRPr="00747FBE" w:rsidRDefault="0048035E" w:rsidP="003032F2">
      <w:pPr>
        <w:rPr>
          <w:rFonts w:ascii="Arial Narrow" w:hAnsi="Arial Narrow" w:cstheme="minorBidi"/>
          <w:sz w:val="20"/>
          <w:szCs w:val="20"/>
        </w:rPr>
      </w:pPr>
    </w:p>
    <w:p w14:paraId="53A60F33" w14:textId="2C8E72FB" w:rsidR="004914BB" w:rsidRPr="00747FBE" w:rsidRDefault="004914BB" w:rsidP="003032F2">
      <w:pPr>
        <w:rPr>
          <w:rFonts w:ascii="Arial Narrow" w:hAnsi="Arial Narrow" w:cstheme="minorBidi"/>
          <w:b/>
          <w:bCs/>
          <w:sz w:val="20"/>
          <w:szCs w:val="20"/>
          <w:u w:val="single"/>
        </w:rPr>
      </w:pPr>
      <w:r w:rsidRPr="00747FBE">
        <w:rPr>
          <w:rFonts w:ascii="Arial Narrow" w:hAnsi="Arial Narrow" w:cstheme="minorBidi"/>
          <w:b/>
          <w:bCs/>
          <w:sz w:val="20"/>
          <w:szCs w:val="20"/>
          <w:u w:val="single"/>
        </w:rPr>
        <w:t xml:space="preserve">Version </w:t>
      </w:r>
      <w:proofErr w:type="spellStart"/>
      <w:r w:rsidRPr="00747FBE">
        <w:rPr>
          <w:rFonts w:ascii="Arial Narrow" w:hAnsi="Arial Narrow" w:cstheme="minorBidi"/>
          <w:b/>
          <w:bCs/>
          <w:sz w:val="20"/>
          <w:szCs w:val="20"/>
          <w:u w:val="single"/>
        </w:rPr>
        <w:t>InspirAIR</w:t>
      </w:r>
      <w:proofErr w:type="spellEnd"/>
      <w:r w:rsidR="00477936" w:rsidRPr="00747FBE">
        <w:rPr>
          <w:rFonts w:ascii="Arial Narrow" w:hAnsi="Arial Narrow" w:cstheme="minorBidi"/>
          <w:b/>
          <w:bCs/>
          <w:sz w:val="20"/>
          <w:szCs w:val="20"/>
          <w:u w:val="single"/>
        </w:rPr>
        <w:t>®</w:t>
      </w:r>
      <w:r w:rsidRPr="00747FBE">
        <w:rPr>
          <w:rFonts w:ascii="Arial Narrow" w:hAnsi="Arial Narrow" w:cstheme="minorBidi"/>
          <w:b/>
          <w:bCs/>
          <w:sz w:val="20"/>
          <w:szCs w:val="20"/>
          <w:u w:val="single"/>
        </w:rPr>
        <w:t xml:space="preserve"> </w:t>
      </w:r>
      <w:proofErr w:type="spellStart"/>
      <w:r w:rsidRPr="00747FBE">
        <w:rPr>
          <w:rFonts w:ascii="Arial Narrow" w:hAnsi="Arial Narrow" w:cstheme="minorBidi"/>
          <w:b/>
          <w:bCs/>
          <w:sz w:val="20"/>
          <w:szCs w:val="20"/>
          <w:u w:val="single"/>
        </w:rPr>
        <w:t>Side</w:t>
      </w:r>
      <w:proofErr w:type="spellEnd"/>
      <w:r w:rsidRPr="00747FBE">
        <w:rPr>
          <w:rFonts w:ascii="Arial Narrow" w:hAnsi="Arial Narrow" w:cstheme="minorBidi"/>
          <w:b/>
          <w:bCs/>
          <w:sz w:val="20"/>
          <w:szCs w:val="20"/>
          <w:u w:val="single"/>
        </w:rPr>
        <w:t xml:space="preserve"> 240 </w:t>
      </w:r>
      <w:proofErr w:type="spellStart"/>
      <w:r w:rsidRPr="00747FBE">
        <w:rPr>
          <w:rFonts w:ascii="Arial Narrow" w:hAnsi="Arial Narrow" w:cstheme="minorBidi"/>
          <w:b/>
          <w:bCs/>
          <w:sz w:val="20"/>
          <w:szCs w:val="20"/>
          <w:u w:val="single"/>
        </w:rPr>
        <w:t>Classic</w:t>
      </w:r>
      <w:proofErr w:type="spellEnd"/>
    </w:p>
    <w:p w14:paraId="2D0281FB" w14:textId="648107E6" w:rsidR="00F866B7" w:rsidRPr="00747FBE" w:rsidRDefault="005D2423" w:rsidP="003032F2">
      <w:pPr>
        <w:rPr>
          <w:rFonts w:ascii="Arial Narrow" w:hAnsi="Arial Narrow" w:cstheme="minorBidi"/>
          <w:sz w:val="20"/>
          <w:szCs w:val="20"/>
        </w:rPr>
      </w:pPr>
      <w:r w:rsidRPr="00747FBE">
        <w:rPr>
          <w:rFonts w:ascii="Arial Narrow" w:hAnsi="Arial Narrow" w:cstheme="minorBidi"/>
          <w:sz w:val="20"/>
          <w:szCs w:val="20"/>
        </w:rPr>
        <w:t>Le groupe sera certifié NF205</w:t>
      </w:r>
      <w:r w:rsidR="00DA4959" w:rsidRPr="00747FBE">
        <w:rPr>
          <w:rFonts w:ascii="Arial Narrow" w:hAnsi="Arial Narrow" w:cstheme="minorBidi"/>
          <w:sz w:val="20"/>
          <w:szCs w:val="20"/>
        </w:rPr>
        <w:t xml:space="preserve"> avec un </w:t>
      </w:r>
      <w:r w:rsidR="004E0261" w:rsidRPr="00747FBE">
        <w:rPr>
          <w:rFonts w:ascii="Arial Narrow" w:hAnsi="Arial Narrow" w:cstheme="minorBidi"/>
          <w:sz w:val="20"/>
          <w:szCs w:val="20"/>
        </w:rPr>
        <w:t>domaine d’emploi s’étend</w:t>
      </w:r>
      <w:r w:rsidR="00DA4959" w:rsidRPr="00747FBE">
        <w:rPr>
          <w:rFonts w:ascii="Arial Narrow" w:hAnsi="Arial Narrow" w:cstheme="minorBidi"/>
          <w:sz w:val="20"/>
          <w:szCs w:val="20"/>
        </w:rPr>
        <w:t>ant</w:t>
      </w:r>
      <w:r w:rsidR="004E0261" w:rsidRPr="00747FBE">
        <w:rPr>
          <w:rFonts w:ascii="Arial Narrow" w:hAnsi="Arial Narrow" w:cstheme="minorBidi"/>
          <w:sz w:val="20"/>
          <w:szCs w:val="20"/>
        </w:rPr>
        <w:t xml:space="preserve"> du </w:t>
      </w:r>
      <w:r w:rsidR="00F866B7" w:rsidRPr="00747FBE">
        <w:rPr>
          <w:rFonts w:ascii="Arial Narrow" w:hAnsi="Arial Narrow" w:cstheme="minorBidi"/>
          <w:sz w:val="20"/>
          <w:szCs w:val="20"/>
        </w:rPr>
        <w:t xml:space="preserve">T3 </w:t>
      </w:r>
      <w:r w:rsidR="00630D53" w:rsidRPr="00747FBE">
        <w:rPr>
          <w:rFonts w:ascii="Arial Narrow" w:hAnsi="Arial Narrow" w:cstheme="minorBidi"/>
          <w:sz w:val="20"/>
          <w:szCs w:val="20"/>
        </w:rPr>
        <w:t xml:space="preserve">2 sanitaires </w:t>
      </w:r>
      <w:r w:rsidR="00F866B7" w:rsidRPr="00747FBE">
        <w:rPr>
          <w:rFonts w:ascii="Arial Narrow" w:hAnsi="Arial Narrow" w:cstheme="minorBidi"/>
          <w:sz w:val="20"/>
          <w:szCs w:val="20"/>
        </w:rPr>
        <w:t>au T5+</w:t>
      </w:r>
      <w:r w:rsidR="001B202B" w:rsidRPr="00747FBE">
        <w:rPr>
          <w:rFonts w:ascii="Arial Narrow" w:hAnsi="Arial Narrow" w:cstheme="minorBidi"/>
          <w:sz w:val="20"/>
          <w:szCs w:val="20"/>
        </w:rPr>
        <w:t xml:space="preserve"> 4 sanitaires</w:t>
      </w:r>
      <w:r w:rsidR="005F7E4A" w:rsidRPr="00747FBE">
        <w:rPr>
          <w:rFonts w:ascii="Arial Narrow" w:hAnsi="Arial Narrow" w:cstheme="minorBidi"/>
          <w:sz w:val="20"/>
          <w:szCs w:val="20"/>
        </w:rPr>
        <w:t xml:space="preserve">. </w:t>
      </w:r>
    </w:p>
    <w:p w14:paraId="24810A36" w14:textId="45D3AC2D" w:rsidR="005F7E4A" w:rsidRPr="00747FBE" w:rsidRDefault="005F7E4A" w:rsidP="003032F2">
      <w:pPr>
        <w:rPr>
          <w:rFonts w:ascii="Arial Narrow" w:hAnsi="Arial Narrow" w:cstheme="minorBidi"/>
          <w:sz w:val="20"/>
          <w:szCs w:val="20"/>
        </w:rPr>
      </w:pPr>
      <w:r w:rsidRPr="00747FBE">
        <w:rPr>
          <w:rFonts w:ascii="Arial Narrow" w:hAnsi="Arial Narrow" w:cstheme="minorBidi"/>
          <w:sz w:val="20"/>
          <w:szCs w:val="20"/>
        </w:rPr>
        <w:t>La puissance électrique pondérée (en W-Th-C) sera comprise entre 31 et 57</w:t>
      </w:r>
      <w:r w:rsidR="00DA4959" w:rsidRPr="00747FBE">
        <w:rPr>
          <w:rFonts w:ascii="Arial Narrow" w:hAnsi="Arial Narrow" w:cstheme="minorBidi"/>
          <w:sz w:val="20"/>
          <w:szCs w:val="20"/>
        </w:rPr>
        <w:t xml:space="preserve"> W</w:t>
      </w:r>
      <w:r w:rsidRPr="00747FBE">
        <w:rPr>
          <w:rFonts w:ascii="Arial Narrow" w:hAnsi="Arial Narrow" w:cstheme="minorBidi"/>
          <w:sz w:val="20"/>
          <w:szCs w:val="20"/>
        </w:rPr>
        <w:t xml:space="preserve">. </w:t>
      </w:r>
    </w:p>
    <w:p w14:paraId="35F2310C" w14:textId="12A8FA84" w:rsidR="00244102" w:rsidRPr="00747FBE" w:rsidRDefault="00244102" w:rsidP="003032F2">
      <w:pPr>
        <w:rPr>
          <w:rFonts w:ascii="Arial Narrow" w:hAnsi="Arial Narrow" w:cstheme="minorBidi"/>
          <w:sz w:val="20"/>
          <w:szCs w:val="20"/>
        </w:rPr>
      </w:pPr>
      <w:r w:rsidRPr="00747FBE">
        <w:rPr>
          <w:rFonts w:ascii="Arial Narrow" w:hAnsi="Arial Narrow" w:cstheme="minorBidi"/>
          <w:sz w:val="20"/>
          <w:szCs w:val="20"/>
        </w:rPr>
        <w:t xml:space="preserve">L’efficacité thermique certifiée selon la NF205 Auto sera de 85%. </w:t>
      </w:r>
    </w:p>
    <w:p w14:paraId="370079DD" w14:textId="77777777" w:rsidR="00DA4959" w:rsidRPr="00747FBE" w:rsidRDefault="00BD431F" w:rsidP="003032F2">
      <w:pPr>
        <w:rPr>
          <w:rFonts w:ascii="Arial Narrow" w:hAnsi="Arial Narrow" w:cstheme="minorBidi"/>
          <w:sz w:val="20"/>
          <w:szCs w:val="20"/>
        </w:rPr>
      </w:pPr>
      <w:r w:rsidRPr="00747FBE">
        <w:rPr>
          <w:rFonts w:ascii="Arial Narrow" w:hAnsi="Arial Narrow" w:cstheme="minorBidi"/>
          <w:sz w:val="20"/>
          <w:szCs w:val="20"/>
        </w:rPr>
        <w:t xml:space="preserve">Il convient de se reporter au certificat NF Auto </w:t>
      </w:r>
      <w:proofErr w:type="gramStart"/>
      <w:r w:rsidRPr="00747FBE">
        <w:rPr>
          <w:rFonts w:ascii="Arial Narrow" w:hAnsi="Arial Narrow" w:cstheme="minorBidi"/>
          <w:sz w:val="20"/>
          <w:szCs w:val="20"/>
        </w:rPr>
        <w:t>205  N</w:t>
      </w:r>
      <w:proofErr w:type="gramEnd"/>
      <w:r w:rsidRPr="00747FBE">
        <w:rPr>
          <w:rFonts w:ascii="Arial Narrow" w:hAnsi="Arial Narrow" w:cstheme="minorBidi"/>
          <w:sz w:val="20"/>
          <w:szCs w:val="20"/>
        </w:rPr>
        <w:t>°18.11.033 pour vérifier que l’installation sera conforme au domaine d’emploi du groupe de ventilation double flux.</w:t>
      </w:r>
    </w:p>
    <w:p w14:paraId="1A6037CB" w14:textId="77777777" w:rsidR="00DA4959" w:rsidRPr="00747FBE" w:rsidRDefault="00DA4959" w:rsidP="003032F2">
      <w:pPr>
        <w:rPr>
          <w:rFonts w:ascii="Arial Narrow" w:hAnsi="Arial Narrow" w:cstheme="minorBidi"/>
          <w:sz w:val="20"/>
          <w:szCs w:val="20"/>
        </w:rPr>
      </w:pPr>
    </w:p>
    <w:p w14:paraId="2D57B487" w14:textId="77777777" w:rsidR="009847AF" w:rsidRPr="00747FBE" w:rsidRDefault="00DA4959" w:rsidP="003032F2">
      <w:pPr>
        <w:rPr>
          <w:rFonts w:ascii="Arial Narrow" w:hAnsi="Arial Narrow" w:cstheme="minorBidi"/>
          <w:sz w:val="20"/>
          <w:szCs w:val="20"/>
        </w:rPr>
      </w:pPr>
      <w:r w:rsidRPr="00747FBE">
        <w:rPr>
          <w:rFonts w:ascii="Arial Narrow" w:hAnsi="Arial Narrow" w:cstheme="minorBidi"/>
          <w:sz w:val="20"/>
          <w:szCs w:val="20"/>
        </w:rPr>
        <w:t xml:space="preserve">Le groupe sera également certifié PassivHaus sous le </w:t>
      </w:r>
      <w:r w:rsidR="00924E6F" w:rsidRPr="00747FBE">
        <w:rPr>
          <w:rFonts w:ascii="Arial Narrow" w:hAnsi="Arial Narrow" w:cstheme="minorBidi"/>
          <w:sz w:val="20"/>
          <w:szCs w:val="20"/>
        </w:rPr>
        <w:t>certificat n°911</w:t>
      </w:r>
      <w:r w:rsidR="00322859" w:rsidRPr="00747FBE">
        <w:rPr>
          <w:rFonts w:ascii="Arial Narrow" w:hAnsi="Arial Narrow" w:cstheme="minorBidi"/>
          <w:sz w:val="20"/>
          <w:szCs w:val="20"/>
        </w:rPr>
        <w:t>vs03</w:t>
      </w:r>
      <w:r w:rsidR="009847AF" w:rsidRPr="00747FBE">
        <w:rPr>
          <w:rFonts w:ascii="Arial Narrow" w:hAnsi="Arial Narrow" w:cstheme="minorBidi"/>
          <w:sz w:val="20"/>
          <w:szCs w:val="20"/>
        </w:rPr>
        <w:t xml:space="preserve"> avec les valeurs certifiées suivantes :</w:t>
      </w:r>
    </w:p>
    <w:p w14:paraId="400631B3" w14:textId="48AD7692" w:rsidR="0094281B" w:rsidRPr="00747FBE" w:rsidRDefault="0094281B" w:rsidP="003032F2">
      <w:pPr>
        <w:rPr>
          <w:rFonts w:ascii="Arial Narrow" w:hAnsi="Arial Narrow" w:cstheme="minorBidi"/>
          <w:sz w:val="20"/>
          <w:szCs w:val="20"/>
        </w:rPr>
      </w:pPr>
      <w:r w:rsidRPr="00747FBE">
        <w:rPr>
          <w:rFonts w:ascii="Arial Narrow" w:hAnsi="Arial Narrow" w:cstheme="minorBidi"/>
          <w:sz w:val="20"/>
          <w:szCs w:val="20"/>
        </w:rPr>
        <w:t>-</w:t>
      </w:r>
      <w:r w:rsidR="009847AF" w:rsidRPr="00747FBE">
        <w:rPr>
          <w:rFonts w:ascii="Arial Narrow" w:hAnsi="Arial Narrow" w:cstheme="minorBidi"/>
          <w:sz w:val="20"/>
          <w:szCs w:val="20"/>
        </w:rPr>
        <w:t>Domaine d’emploi : 123 à 1</w:t>
      </w:r>
      <w:r w:rsidRPr="00747FBE">
        <w:rPr>
          <w:rFonts w:ascii="Arial Narrow" w:hAnsi="Arial Narrow" w:cstheme="minorBidi"/>
          <w:sz w:val="20"/>
          <w:szCs w:val="20"/>
        </w:rPr>
        <w:t xml:space="preserve">87 m3/h </w:t>
      </w:r>
    </w:p>
    <w:p w14:paraId="1CEF1FE1" w14:textId="218BF3AE" w:rsidR="005F7E4A" w:rsidRPr="00747FBE" w:rsidRDefault="00BD431F" w:rsidP="003032F2">
      <w:pPr>
        <w:rPr>
          <w:rFonts w:ascii="Arial Narrow" w:hAnsi="Arial Narrow" w:cstheme="minorBidi"/>
          <w:sz w:val="20"/>
          <w:szCs w:val="20"/>
        </w:rPr>
      </w:pPr>
      <w:r w:rsidRPr="00747FBE">
        <w:rPr>
          <w:rFonts w:ascii="Arial Narrow" w:hAnsi="Arial Narrow" w:cstheme="minorBidi"/>
          <w:sz w:val="20"/>
          <w:szCs w:val="20"/>
        </w:rPr>
        <w:t> </w:t>
      </w:r>
      <w:r w:rsidR="0094281B" w:rsidRPr="00747FBE">
        <w:rPr>
          <w:rFonts w:ascii="Arial Narrow" w:hAnsi="Arial Narrow" w:cstheme="minorBidi"/>
          <w:sz w:val="20"/>
          <w:szCs w:val="20"/>
        </w:rPr>
        <w:t xml:space="preserve">-Efficacité thermique selon règle PassivHaus : 86% </w:t>
      </w:r>
    </w:p>
    <w:p w14:paraId="35450CEC" w14:textId="2F2B3792" w:rsidR="0094281B" w:rsidRPr="00747FBE" w:rsidRDefault="0094281B" w:rsidP="003032F2">
      <w:pPr>
        <w:rPr>
          <w:rFonts w:ascii="Arial Narrow" w:hAnsi="Arial Narrow" w:cstheme="minorBidi"/>
          <w:sz w:val="20"/>
          <w:szCs w:val="20"/>
        </w:rPr>
      </w:pPr>
      <w:r w:rsidRPr="00747FBE">
        <w:rPr>
          <w:rFonts w:ascii="Arial Narrow" w:hAnsi="Arial Narrow" w:cstheme="minorBidi"/>
          <w:sz w:val="20"/>
          <w:szCs w:val="20"/>
        </w:rPr>
        <w:t>-Consommation électrique selon règle PassivHaus : 0,35</w:t>
      </w:r>
      <w:r w:rsidR="005C05EA" w:rsidRPr="00747FBE">
        <w:rPr>
          <w:rFonts w:ascii="Arial Narrow" w:hAnsi="Arial Narrow" w:cstheme="minorBidi"/>
          <w:sz w:val="20"/>
          <w:szCs w:val="20"/>
        </w:rPr>
        <w:t xml:space="preserve"> Wh/m3 </w:t>
      </w:r>
    </w:p>
    <w:p w14:paraId="65C9007E" w14:textId="77777777" w:rsidR="00DA4959" w:rsidRPr="00747FBE" w:rsidRDefault="00DA4959" w:rsidP="003032F2">
      <w:pPr>
        <w:rPr>
          <w:rFonts w:ascii="Arial Narrow" w:hAnsi="Arial Narrow" w:cstheme="minorBidi"/>
          <w:sz w:val="20"/>
          <w:szCs w:val="20"/>
        </w:rPr>
      </w:pPr>
    </w:p>
    <w:p w14:paraId="3354E0A9" w14:textId="75F0CC0B" w:rsidR="007072B1" w:rsidRPr="00747FBE" w:rsidRDefault="004E0261" w:rsidP="003032F2">
      <w:pPr>
        <w:rPr>
          <w:rFonts w:ascii="Arial Narrow" w:hAnsi="Arial Narrow" w:cstheme="minorBidi"/>
          <w:b/>
          <w:bCs/>
          <w:sz w:val="20"/>
          <w:szCs w:val="20"/>
          <w:u w:val="single"/>
        </w:rPr>
      </w:pPr>
      <w:r w:rsidRPr="00747FBE">
        <w:rPr>
          <w:rFonts w:ascii="Arial Narrow" w:hAnsi="Arial Narrow" w:cstheme="minorBidi"/>
          <w:sz w:val="20"/>
          <w:szCs w:val="20"/>
        </w:rPr>
        <w:t xml:space="preserve"> </w:t>
      </w:r>
      <w:r w:rsidR="007072B1" w:rsidRPr="00747FBE">
        <w:rPr>
          <w:rFonts w:ascii="Arial Narrow" w:hAnsi="Arial Narrow" w:cstheme="minorBidi"/>
          <w:b/>
          <w:bCs/>
          <w:sz w:val="20"/>
          <w:szCs w:val="20"/>
          <w:u w:val="single"/>
        </w:rPr>
        <w:t xml:space="preserve">Version </w:t>
      </w:r>
      <w:proofErr w:type="spellStart"/>
      <w:r w:rsidR="007072B1" w:rsidRPr="00747FBE">
        <w:rPr>
          <w:rFonts w:ascii="Arial Narrow" w:hAnsi="Arial Narrow" w:cstheme="minorBidi"/>
          <w:b/>
          <w:bCs/>
          <w:sz w:val="20"/>
          <w:szCs w:val="20"/>
          <w:u w:val="single"/>
        </w:rPr>
        <w:t>InspirAIR</w:t>
      </w:r>
      <w:proofErr w:type="spellEnd"/>
      <w:r w:rsidR="007072B1" w:rsidRPr="00747FBE">
        <w:rPr>
          <w:rFonts w:ascii="Arial Narrow" w:hAnsi="Arial Narrow" w:cstheme="minorBidi"/>
          <w:b/>
          <w:bCs/>
          <w:sz w:val="20"/>
          <w:szCs w:val="20"/>
          <w:u w:val="single"/>
        </w:rPr>
        <w:t xml:space="preserve">® </w:t>
      </w:r>
      <w:proofErr w:type="spellStart"/>
      <w:r w:rsidR="007072B1" w:rsidRPr="00747FBE">
        <w:rPr>
          <w:rFonts w:ascii="Arial Narrow" w:hAnsi="Arial Narrow" w:cstheme="minorBidi"/>
          <w:b/>
          <w:bCs/>
          <w:sz w:val="20"/>
          <w:szCs w:val="20"/>
          <w:u w:val="single"/>
        </w:rPr>
        <w:t>Side</w:t>
      </w:r>
      <w:proofErr w:type="spellEnd"/>
      <w:r w:rsidR="007072B1" w:rsidRPr="00747FBE">
        <w:rPr>
          <w:rFonts w:ascii="Arial Narrow" w:hAnsi="Arial Narrow" w:cstheme="minorBidi"/>
          <w:b/>
          <w:bCs/>
          <w:sz w:val="20"/>
          <w:szCs w:val="20"/>
          <w:u w:val="single"/>
        </w:rPr>
        <w:t xml:space="preserve"> 240 Premium</w:t>
      </w:r>
    </w:p>
    <w:p w14:paraId="3730A247" w14:textId="5895309F" w:rsidR="00582004" w:rsidRPr="00747FBE" w:rsidRDefault="00582004" w:rsidP="003032F2">
      <w:pPr>
        <w:rPr>
          <w:rFonts w:ascii="Arial Narrow" w:hAnsi="Arial Narrow" w:cstheme="minorBidi"/>
          <w:sz w:val="20"/>
          <w:szCs w:val="20"/>
        </w:rPr>
      </w:pPr>
      <w:r w:rsidRPr="00747FBE">
        <w:rPr>
          <w:rFonts w:ascii="Arial Narrow" w:hAnsi="Arial Narrow" w:cstheme="minorBidi"/>
          <w:sz w:val="20"/>
          <w:szCs w:val="20"/>
        </w:rPr>
        <w:t>Le g</w:t>
      </w:r>
      <w:r w:rsidR="00401784" w:rsidRPr="00747FBE">
        <w:rPr>
          <w:rFonts w:ascii="Arial Narrow" w:hAnsi="Arial Narrow" w:cstheme="minorBidi"/>
          <w:sz w:val="20"/>
          <w:szCs w:val="20"/>
        </w:rPr>
        <w:t>r</w:t>
      </w:r>
      <w:r w:rsidRPr="00747FBE">
        <w:rPr>
          <w:rFonts w:ascii="Arial Narrow" w:hAnsi="Arial Narrow" w:cstheme="minorBidi"/>
          <w:sz w:val="20"/>
          <w:szCs w:val="20"/>
        </w:rPr>
        <w:t xml:space="preserve">oupe sera certifié NF205 avec un domaine d’emploi s’étendant du T3 2 sanitaires au T5+ 4 sanitaires. </w:t>
      </w:r>
    </w:p>
    <w:p w14:paraId="5FCE571B" w14:textId="77777777" w:rsidR="00582004" w:rsidRPr="00747FBE" w:rsidRDefault="00582004" w:rsidP="003032F2">
      <w:pPr>
        <w:rPr>
          <w:rFonts w:ascii="Arial Narrow" w:hAnsi="Arial Narrow" w:cstheme="minorBidi"/>
          <w:sz w:val="20"/>
          <w:szCs w:val="20"/>
        </w:rPr>
      </w:pPr>
      <w:r w:rsidRPr="00747FBE">
        <w:rPr>
          <w:rFonts w:ascii="Arial Narrow" w:hAnsi="Arial Narrow" w:cstheme="minorBidi"/>
          <w:sz w:val="20"/>
          <w:szCs w:val="20"/>
        </w:rPr>
        <w:t xml:space="preserve">La puissance électrique pondérée (en W-Th-C) sera comprise entre 31 et 57 W. </w:t>
      </w:r>
    </w:p>
    <w:p w14:paraId="2EF59C47" w14:textId="33CDBF40" w:rsidR="00244102" w:rsidRPr="00747FBE" w:rsidRDefault="00244102" w:rsidP="003032F2">
      <w:pPr>
        <w:rPr>
          <w:rFonts w:ascii="Arial Narrow" w:hAnsi="Arial Narrow" w:cstheme="minorBidi"/>
          <w:sz w:val="20"/>
          <w:szCs w:val="20"/>
        </w:rPr>
      </w:pPr>
      <w:r w:rsidRPr="00747FBE">
        <w:rPr>
          <w:rFonts w:ascii="Arial Narrow" w:hAnsi="Arial Narrow" w:cstheme="minorBidi"/>
          <w:sz w:val="20"/>
          <w:szCs w:val="20"/>
        </w:rPr>
        <w:t xml:space="preserve">L’efficacité thermique certifiée selon la NF205 Auto sera de 85%. </w:t>
      </w:r>
    </w:p>
    <w:p w14:paraId="09F0946F" w14:textId="38EB1E49" w:rsidR="00582004" w:rsidRPr="00747FBE" w:rsidRDefault="00582004" w:rsidP="003032F2">
      <w:pPr>
        <w:rPr>
          <w:rFonts w:ascii="Arial Narrow" w:hAnsi="Arial Narrow" w:cstheme="minorBidi"/>
          <w:sz w:val="20"/>
          <w:szCs w:val="20"/>
        </w:rPr>
      </w:pPr>
      <w:r w:rsidRPr="00747FBE">
        <w:rPr>
          <w:rFonts w:ascii="Arial Narrow" w:hAnsi="Arial Narrow" w:cstheme="minorBidi"/>
          <w:sz w:val="20"/>
          <w:szCs w:val="20"/>
        </w:rPr>
        <w:t xml:space="preserve">Il convient de se reporter au certificat NF Auto </w:t>
      </w:r>
      <w:proofErr w:type="gramStart"/>
      <w:r w:rsidRPr="00747FBE">
        <w:rPr>
          <w:rFonts w:ascii="Arial Narrow" w:hAnsi="Arial Narrow" w:cstheme="minorBidi"/>
          <w:sz w:val="20"/>
          <w:szCs w:val="20"/>
        </w:rPr>
        <w:t>205  N</w:t>
      </w:r>
      <w:proofErr w:type="gramEnd"/>
      <w:r w:rsidRPr="00747FBE">
        <w:rPr>
          <w:rFonts w:ascii="Arial Narrow" w:hAnsi="Arial Narrow" w:cstheme="minorBidi"/>
          <w:sz w:val="20"/>
          <w:szCs w:val="20"/>
        </w:rPr>
        <w:t>°18.11.033 pour vérifier que l’installation sera conforme au domaine d’emploi du groupe de ventilation double flux.</w:t>
      </w:r>
    </w:p>
    <w:p w14:paraId="6D7B0FD5" w14:textId="77777777" w:rsidR="00582004" w:rsidRPr="00747FBE" w:rsidRDefault="00582004" w:rsidP="003032F2">
      <w:pPr>
        <w:rPr>
          <w:rFonts w:ascii="Arial Narrow" w:hAnsi="Arial Narrow" w:cstheme="minorBidi"/>
          <w:sz w:val="20"/>
          <w:szCs w:val="20"/>
        </w:rPr>
      </w:pPr>
    </w:p>
    <w:p w14:paraId="251B5059" w14:textId="77777777" w:rsidR="00582004" w:rsidRPr="00747FBE" w:rsidRDefault="00582004" w:rsidP="003032F2">
      <w:pPr>
        <w:rPr>
          <w:rFonts w:ascii="Arial Narrow" w:hAnsi="Arial Narrow" w:cstheme="minorBidi"/>
          <w:sz w:val="20"/>
          <w:szCs w:val="20"/>
        </w:rPr>
      </w:pPr>
      <w:r w:rsidRPr="00747FBE">
        <w:rPr>
          <w:rFonts w:ascii="Arial Narrow" w:hAnsi="Arial Narrow" w:cstheme="minorBidi"/>
          <w:sz w:val="20"/>
          <w:szCs w:val="20"/>
        </w:rPr>
        <w:t>Le groupe sera également certifié PassivHaus sous le certificat n°911vs03 avec les valeurs certifiées suivantes :</w:t>
      </w:r>
    </w:p>
    <w:p w14:paraId="23E62473" w14:textId="77777777" w:rsidR="00582004" w:rsidRPr="00747FBE" w:rsidRDefault="00582004" w:rsidP="003032F2">
      <w:pPr>
        <w:rPr>
          <w:rFonts w:ascii="Arial Narrow" w:hAnsi="Arial Narrow" w:cstheme="minorBidi"/>
          <w:sz w:val="20"/>
          <w:szCs w:val="20"/>
        </w:rPr>
      </w:pPr>
      <w:r w:rsidRPr="00747FBE">
        <w:rPr>
          <w:rFonts w:ascii="Arial Narrow" w:hAnsi="Arial Narrow" w:cstheme="minorBidi"/>
          <w:sz w:val="20"/>
          <w:szCs w:val="20"/>
        </w:rPr>
        <w:t xml:space="preserve">-Domaine d’emploi : 123 à 187 m3/h </w:t>
      </w:r>
    </w:p>
    <w:p w14:paraId="4F111982" w14:textId="77777777" w:rsidR="00582004" w:rsidRPr="00747FBE" w:rsidRDefault="00582004" w:rsidP="003032F2">
      <w:pPr>
        <w:rPr>
          <w:rFonts w:ascii="Arial Narrow" w:hAnsi="Arial Narrow" w:cstheme="minorBidi"/>
          <w:sz w:val="20"/>
          <w:szCs w:val="20"/>
        </w:rPr>
      </w:pPr>
      <w:r w:rsidRPr="00747FBE">
        <w:rPr>
          <w:rFonts w:ascii="Arial Narrow" w:hAnsi="Arial Narrow" w:cstheme="minorBidi"/>
          <w:sz w:val="20"/>
          <w:szCs w:val="20"/>
        </w:rPr>
        <w:t xml:space="preserve"> -Efficacité thermique selon règle PassivHaus : 86% </w:t>
      </w:r>
    </w:p>
    <w:p w14:paraId="5E0C5FE0" w14:textId="77777777" w:rsidR="00582004" w:rsidRPr="00747FBE" w:rsidRDefault="00582004" w:rsidP="003032F2">
      <w:pPr>
        <w:rPr>
          <w:rFonts w:ascii="Arial Narrow" w:hAnsi="Arial Narrow" w:cstheme="minorBidi"/>
          <w:sz w:val="20"/>
          <w:szCs w:val="20"/>
        </w:rPr>
      </w:pPr>
      <w:r w:rsidRPr="00747FBE">
        <w:rPr>
          <w:rFonts w:ascii="Arial Narrow" w:hAnsi="Arial Narrow" w:cstheme="minorBidi"/>
          <w:sz w:val="20"/>
          <w:szCs w:val="20"/>
        </w:rPr>
        <w:t xml:space="preserve">-Consommation électrique selon règle PassivHaus : 0,35 Wh/m3 </w:t>
      </w:r>
    </w:p>
    <w:p w14:paraId="43B55B8F" w14:textId="77777777" w:rsidR="00244102" w:rsidRPr="00747FBE" w:rsidRDefault="00244102" w:rsidP="003032F2">
      <w:pPr>
        <w:rPr>
          <w:rFonts w:ascii="Arial Narrow" w:hAnsi="Arial Narrow" w:cstheme="minorBidi"/>
          <w:sz w:val="20"/>
          <w:szCs w:val="20"/>
        </w:rPr>
      </w:pPr>
    </w:p>
    <w:p w14:paraId="3805B5EE" w14:textId="7B9B326B" w:rsidR="004914BB" w:rsidRPr="00747FBE" w:rsidRDefault="004914BB" w:rsidP="003032F2">
      <w:pPr>
        <w:rPr>
          <w:rFonts w:ascii="Arial Narrow" w:hAnsi="Arial Narrow" w:cstheme="minorBidi"/>
          <w:b/>
          <w:bCs/>
          <w:sz w:val="20"/>
          <w:szCs w:val="20"/>
          <w:u w:val="single"/>
        </w:rPr>
      </w:pPr>
      <w:r w:rsidRPr="00747FBE">
        <w:rPr>
          <w:rFonts w:ascii="Arial Narrow" w:hAnsi="Arial Narrow" w:cstheme="minorBidi"/>
          <w:b/>
          <w:bCs/>
          <w:sz w:val="20"/>
          <w:szCs w:val="20"/>
          <w:u w:val="single"/>
        </w:rPr>
        <w:t xml:space="preserve">Version </w:t>
      </w:r>
      <w:proofErr w:type="spellStart"/>
      <w:r w:rsidRPr="00747FBE">
        <w:rPr>
          <w:rFonts w:ascii="Arial Narrow" w:hAnsi="Arial Narrow" w:cstheme="minorBidi"/>
          <w:b/>
          <w:bCs/>
          <w:sz w:val="20"/>
          <w:szCs w:val="20"/>
          <w:u w:val="single"/>
        </w:rPr>
        <w:t>InspirAIR</w:t>
      </w:r>
      <w:proofErr w:type="spellEnd"/>
      <w:r w:rsidR="00477936" w:rsidRPr="00747FBE">
        <w:rPr>
          <w:rFonts w:ascii="Arial Narrow" w:hAnsi="Arial Narrow" w:cstheme="minorBidi"/>
          <w:b/>
          <w:bCs/>
          <w:sz w:val="20"/>
          <w:szCs w:val="20"/>
          <w:u w:val="single"/>
        </w:rPr>
        <w:t>®</w:t>
      </w:r>
      <w:r w:rsidRPr="00747FBE">
        <w:rPr>
          <w:rFonts w:ascii="Arial Narrow" w:hAnsi="Arial Narrow" w:cstheme="minorBidi"/>
          <w:b/>
          <w:bCs/>
          <w:sz w:val="20"/>
          <w:szCs w:val="20"/>
          <w:u w:val="single"/>
        </w:rPr>
        <w:t xml:space="preserve"> </w:t>
      </w:r>
      <w:proofErr w:type="spellStart"/>
      <w:r w:rsidRPr="00747FBE">
        <w:rPr>
          <w:rFonts w:ascii="Arial Narrow" w:hAnsi="Arial Narrow" w:cstheme="minorBidi"/>
          <w:b/>
          <w:bCs/>
          <w:sz w:val="20"/>
          <w:szCs w:val="20"/>
          <w:u w:val="single"/>
        </w:rPr>
        <w:t>Side</w:t>
      </w:r>
      <w:proofErr w:type="spellEnd"/>
      <w:r w:rsidRPr="00747FBE">
        <w:rPr>
          <w:rFonts w:ascii="Arial Narrow" w:hAnsi="Arial Narrow" w:cstheme="minorBidi"/>
          <w:b/>
          <w:bCs/>
          <w:sz w:val="20"/>
          <w:szCs w:val="20"/>
          <w:u w:val="single"/>
        </w:rPr>
        <w:t xml:space="preserve"> 370 </w:t>
      </w:r>
      <w:proofErr w:type="spellStart"/>
      <w:r w:rsidRPr="00747FBE">
        <w:rPr>
          <w:rFonts w:ascii="Arial Narrow" w:hAnsi="Arial Narrow" w:cstheme="minorBidi"/>
          <w:b/>
          <w:bCs/>
          <w:sz w:val="20"/>
          <w:szCs w:val="20"/>
          <w:u w:val="single"/>
        </w:rPr>
        <w:t>Classic</w:t>
      </w:r>
      <w:proofErr w:type="spellEnd"/>
    </w:p>
    <w:p w14:paraId="00CBE33C" w14:textId="593FC56B" w:rsidR="001747A5" w:rsidRPr="00747FBE" w:rsidRDefault="001747A5" w:rsidP="003032F2">
      <w:pPr>
        <w:rPr>
          <w:rFonts w:ascii="Arial Narrow" w:hAnsi="Arial Narrow" w:cstheme="minorBidi"/>
          <w:sz w:val="20"/>
          <w:szCs w:val="20"/>
        </w:rPr>
      </w:pPr>
      <w:r w:rsidRPr="00747FBE">
        <w:rPr>
          <w:rFonts w:ascii="Arial Narrow" w:hAnsi="Arial Narrow" w:cstheme="minorBidi"/>
          <w:sz w:val="20"/>
          <w:szCs w:val="20"/>
        </w:rPr>
        <w:t xml:space="preserve">Le groupe sera certifié NF205 avec un domaine d’emploi s’étendant du T3 2 sanitaires au T5+ 6 sanitaires. </w:t>
      </w:r>
    </w:p>
    <w:p w14:paraId="28D917B7" w14:textId="16039F8D" w:rsidR="001747A5" w:rsidRPr="00747FBE" w:rsidRDefault="001747A5" w:rsidP="003032F2">
      <w:pPr>
        <w:rPr>
          <w:rFonts w:ascii="Arial Narrow" w:hAnsi="Arial Narrow" w:cstheme="minorBidi"/>
          <w:sz w:val="20"/>
          <w:szCs w:val="20"/>
        </w:rPr>
      </w:pPr>
      <w:r w:rsidRPr="00747FBE">
        <w:rPr>
          <w:rFonts w:ascii="Arial Narrow" w:hAnsi="Arial Narrow" w:cstheme="minorBidi"/>
          <w:sz w:val="20"/>
          <w:szCs w:val="20"/>
        </w:rPr>
        <w:t xml:space="preserve">La puissance électrique pondérée (en W-Th-C) sera comprise entre 28 et 64 W. </w:t>
      </w:r>
    </w:p>
    <w:p w14:paraId="2B6F93AF" w14:textId="719D8D6C" w:rsidR="001747A5" w:rsidRPr="00747FBE" w:rsidRDefault="001747A5" w:rsidP="003032F2">
      <w:pPr>
        <w:rPr>
          <w:rFonts w:ascii="Arial Narrow" w:hAnsi="Arial Narrow" w:cstheme="minorBidi"/>
          <w:sz w:val="20"/>
          <w:szCs w:val="20"/>
        </w:rPr>
      </w:pPr>
      <w:r w:rsidRPr="00747FBE">
        <w:rPr>
          <w:rFonts w:ascii="Arial Narrow" w:hAnsi="Arial Narrow" w:cstheme="minorBidi"/>
          <w:sz w:val="20"/>
          <w:szCs w:val="20"/>
        </w:rPr>
        <w:t xml:space="preserve">L’efficacité thermique certifiée selon la NF205 Auto sera de </w:t>
      </w:r>
      <w:r w:rsidR="004A0B4C" w:rsidRPr="00747FBE">
        <w:rPr>
          <w:rFonts w:ascii="Arial Narrow" w:hAnsi="Arial Narrow" w:cstheme="minorBidi"/>
          <w:sz w:val="20"/>
          <w:szCs w:val="20"/>
        </w:rPr>
        <w:t>93</w:t>
      </w:r>
      <w:r w:rsidRPr="00747FBE">
        <w:rPr>
          <w:rFonts w:ascii="Arial Narrow" w:hAnsi="Arial Narrow" w:cstheme="minorBidi"/>
          <w:sz w:val="20"/>
          <w:szCs w:val="20"/>
        </w:rPr>
        <w:t xml:space="preserve">%. </w:t>
      </w:r>
    </w:p>
    <w:p w14:paraId="72817B7F" w14:textId="77777777" w:rsidR="001747A5" w:rsidRPr="00747FBE" w:rsidRDefault="001747A5" w:rsidP="003032F2">
      <w:pPr>
        <w:rPr>
          <w:rFonts w:ascii="Arial Narrow" w:hAnsi="Arial Narrow" w:cstheme="minorBidi"/>
          <w:sz w:val="20"/>
          <w:szCs w:val="20"/>
        </w:rPr>
      </w:pPr>
      <w:r w:rsidRPr="00747FBE">
        <w:rPr>
          <w:rFonts w:ascii="Arial Narrow" w:hAnsi="Arial Narrow" w:cstheme="minorBidi"/>
          <w:sz w:val="20"/>
          <w:szCs w:val="20"/>
        </w:rPr>
        <w:t xml:space="preserve">Il convient de se reporter au certificat NF Auto </w:t>
      </w:r>
      <w:proofErr w:type="gramStart"/>
      <w:r w:rsidRPr="00747FBE">
        <w:rPr>
          <w:rFonts w:ascii="Arial Narrow" w:hAnsi="Arial Narrow" w:cstheme="minorBidi"/>
          <w:sz w:val="20"/>
          <w:szCs w:val="20"/>
        </w:rPr>
        <w:t>205  N</w:t>
      </w:r>
      <w:proofErr w:type="gramEnd"/>
      <w:r w:rsidRPr="00747FBE">
        <w:rPr>
          <w:rFonts w:ascii="Arial Narrow" w:hAnsi="Arial Narrow" w:cstheme="minorBidi"/>
          <w:sz w:val="20"/>
          <w:szCs w:val="20"/>
        </w:rPr>
        <w:t>°18.11.033 pour vérifier que l’installation sera conforme au domaine d’emploi du groupe de ventilation double flux.</w:t>
      </w:r>
    </w:p>
    <w:p w14:paraId="6C6BB44D" w14:textId="77777777" w:rsidR="001747A5" w:rsidRPr="00747FBE" w:rsidRDefault="001747A5" w:rsidP="003032F2">
      <w:pPr>
        <w:rPr>
          <w:rFonts w:ascii="Arial Narrow" w:hAnsi="Arial Narrow" w:cstheme="minorBidi"/>
          <w:sz w:val="20"/>
          <w:szCs w:val="20"/>
        </w:rPr>
      </w:pPr>
    </w:p>
    <w:p w14:paraId="7AF0EBA0" w14:textId="01CF0A67" w:rsidR="001747A5" w:rsidRPr="00747FBE" w:rsidRDefault="001747A5" w:rsidP="003032F2">
      <w:pPr>
        <w:rPr>
          <w:rFonts w:ascii="Arial Narrow" w:hAnsi="Arial Narrow" w:cstheme="minorBidi"/>
          <w:sz w:val="20"/>
          <w:szCs w:val="20"/>
        </w:rPr>
      </w:pPr>
      <w:r w:rsidRPr="00747FBE">
        <w:rPr>
          <w:rFonts w:ascii="Arial Narrow" w:hAnsi="Arial Narrow" w:cstheme="minorBidi"/>
          <w:sz w:val="20"/>
          <w:szCs w:val="20"/>
        </w:rPr>
        <w:t>Le groupe sera également certifié PassivHaus sous le certificat n°91</w:t>
      </w:r>
      <w:r w:rsidR="004A0B4C" w:rsidRPr="00747FBE">
        <w:rPr>
          <w:rFonts w:ascii="Arial Narrow" w:hAnsi="Arial Narrow" w:cstheme="minorBidi"/>
          <w:sz w:val="20"/>
          <w:szCs w:val="20"/>
        </w:rPr>
        <w:t>2</w:t>
      </w:r>
      <w:r w:rsidRPr="00747FBE">
        <w:rPr>
          <w:rFonts w:ascii="Arial Narrow" w:hAnsi="Arial Narrow" w:cstheme="minorBidi"/>
          <w:sz w:val="20"/>
          <w:szCs w:val="20"/>
        </w:rPr>
        <w:t>vs03 avec les valeurs certifiées suivantes :</w:t>
      </w:r>
    </w:p>
    <w:p w14:paraId="078C4A7F" w14:textId="23CB223D" w:rsidR="001747A5" w:rsidRPr="00747FBE" w:rsidRDefault="001747A5" w:rsidP="003032F2">
      <w:pPr>
        <w:rPr>
          <w:rFonts w:ascii="Arial Narrow" w:hAnsi="Arial Narrow" w:cstheme="minorBidi"/>
          <w:sz w:val="20"/>
          <w:szCs w:val="20"/>
        </w:rPr>
      </w:pPr>
      <w:r w:rsidRPr="00747FBE">
        <w:rPr>
          <w:rFonts w:ascii="Arial Narrow" w:hAnsi="Arial Narrow" w:cstheme="minorBidi"/>
          <w:sz w:val="20"/>
          <w:szCs w:val="20"/>
        </w:rPr>
        <w:t>-Domaine d’emploi : 1</w:t>
      </w:r>
      <w:r w:rsidR="004A0B4C" w:rsidRPr="00747FBE">
        <w:rPr>
          <w:rFonts w:ascii="Arial Narrow" w:hAnsi="Arial Narrow" w:cstheme="minorBidi"/>
          <w:sz w:val="20"/>
          <w:szCs w:val="20"/>
        </w:rPr>
        <w:t>00</w:t>
      </w:r>
      <w:r w:rsidRPr="00747FBE">
        <w:rPr>
          <w:rFonts w:ascii="Arial Narrow" w:hAnsi="Arial Narrow" w:cstheme="minorBidi"/>
          <w:sz w:val="20"/>
          <w:szCs w:val="20"/>
        </w:rPr>
        <w:t xml:space="preserve"> à </w:t>
      </w:r>
      <w:r w:rsidR="004A0B4C" w:rsidRPr="00747FBE">
        <w:rPr>
          <w:rFonts w:ascii="Arial Narrow" w:hAnsi="Arial Narrow" w:cstheme="minorBidi"/>
          <w:sz w:val="20"/>
          <w:szCs w:val="20"/>
        </w:rPr>
        <w:t>242</w:t>
      </w:r>
      <w:r w:rsidRPr="00747FBE">
        <w:rPr>
          <w:rFonts w:ascii="Arial Narrow" w:hAnsi="Arial Narrow" w:cstheme="minorBidi"/>
          <w:sz w:val="20"/>
          <w:szCs w:val="20"/>
        </w:rPr>
        <w:t xml:space="preserve"> m3/h </w:t>
      </w:r>
    </w:p>
    <w:p w14:paraId="2C1296DF" w14:textId="234DAC98" w:rsidR="001747A5" w:rsidRPr="00747FBE" w:rsidRDefault="001747A5" w:rsidP="003032F2">
      <w:pPr>
        <w:rPr>
          <w:rFonts w:ascii="Arial Narrow" w:hAnsi="Arial Narrow" w:cstheme="minorBidi"/>
          <w:sz w:val="20"/>
          <w:szCs w:val="20"/>
        </w:rPr>
      </w:pPr>
      <w:r w:rsidRPr="00747FBE">
        <w:rPr>
          <w:rFonts w:ascii="Arial Narrow" w:hAnsi="Arial Narrow" w:cstheme="minorBidi"/>
          <w:sz w:val="20"/>
          <w:szCs w:val="20"/>
        </w:rPr>
        <w:t> -Efficacité thermique selon règle PassivHaus : 8</w:t>
      </w:r>
      <w:r w:rsidR="004A0B4C" w:rsidRPr="00747FBE">
        <w:rPr>
          <w:rFonts w:ascii="Arial Narrow" w:hAnsi="Arial Narrow" w:cstheme="minorBidi"/>
          <w:sz w:val="20"/>
          <w:szCs w:val="20"/>
        </w:rPr>
        <w:t>7</w:t>
      </w:r>
      <w:r w:rsidRPr="00747FBE">
        <w:rPr>
          <w:rFonts w:ascii="Arial Narrow" w:hAnsi="Arial Narrow" w:cstheme="minorBidi"/>
          <w:sz w:val="20"/>
          <w:szCs w:val="20"/>
        </w:rPr>
        <w:t xml:space="preserve">% </w:t>
      </w:r>
    </w:p>
    <w:p w14:paraId="6032AD58" w14:textId="77777777" w:rsidR="001747A5" w:rsidRPr="00747FBE" w:rsidRDefault="001747A5" w:rsidP="003032F2">
      <w:pPr>
        <w:rPr>
          <w:rFonts w:ascii="Arial Narrow" w:hAnsi="Arial Narrow" w:cstheme="minorBidi"/>
          <w:sz w:val="20"/>
          <w:szCs w:val="20"/>
        </w:rPr>
      </w:pPr>
      <w:r w:rsidRPr="00747FBE">
        <w:rPr>
          <w:rFonts w:ascii="Arial Narrow" w:hAnsi="Arial Narrow" w:cstheme="minorBidi"/>
          <w:sz w:val="20"/>
          <w:szCs w:val="20"/>
        </w:rPr>
        <w:t xml:space="preserve">-Consommation électrique selon règle PassivHaus : 0,35 Wh/m3 </w:t>
      </w:r>
    </w:p>
    <w:p w14:paraId="1579E827" w14:textId="77777777" w:rsidR="001747A5" w:rsidRPr="00747FBE" w:rsidRDefault="001747A5" w:rsidP="003032F2">
      <w:pPr>
        <w:rPr>
          <w:rFonts w:ascii="Arial Narrow" w:hAnsi="Arial Narrow" w:cstheme="minorBidi"/>
          <w:sz w:val="20"/>
          <w:szCs w:val="20"/>
        </w:rPr>
      </w:pPr>
    </w:p>
    <w:p w14:paraId="4328331F" w14:textId="77777777" w:rsidR="00401784" w:rsidRPr="00747FBE" w:rsidRDefault="00401784">
      <w:pPr>
        <w:rPr>
          <w:rFonts w:ascii="Arial Narrow" w:hAnsi="Arial Narrow" w:cstheme="minorBidi"/>
          <w:b/>
          <w:bCs/>
          <w:sz w:val="20"/>
          <w:szCs w:val="20"/>
          <w:u w:val="single"/>
        </w:rPr>
      </w:pPr>
      <w:r w:rsidRPr="00747FBE">
        <w:rPr>
          <w:rFonts w:ascii="Arial Narrow" w:hAnsi="Arial Narrow" w:cstheme="minorBidi"/>
          <w:b/>
          <w:bCs/>
          <w:sz w:val="20"/>
          <w:szCs w:val="20"/>
          <w:u w:val="single"/>
        </w:rPr>
        <w:br w:type="page"/>
      </w:r>
    </w:p>
    <w:p w14:paraId="49F04E23" w14:textId="22C6E411" w:rsidR="007072B1" w:rsidRPr="00747FBE" w:rsidRDefault="007072B1" w:rsidP="003032F2">
      <w:pPr>
        <w:rPr>
          <w:rFonts w:ascii="Arial Narrow" w:hAnsi="Arial Narrow" w:cstheme="minorBidi"/>
          <w:b/>
          <w:bCs/>
          <w:sz w:val="20"/>
          <w:szCs w:val="20"/>
          <w:u w:val="single"/>
        </w:rPr>
      </w:pPr>
      <w:r w:rsidRPr="00747FBE">
        <w:rPr>
          <w:rFonts w:ascii="Arial Narrow" w:hAnsi="Arial Narrow" w:cstheme="minorBidi"/>
          <w:b/>
          <w:bCs/>
          <w:sz w:val="20"/>
          <w:szCs w:val="20"/>
          <w:u w:val="single"/>
        </w:rPr>
        <w:lastRenderedPageBreak/>
        <w:t xml:space="preserve">Version </w:t>
      </w:r>
      <w:proofErr w:type="spellStart"/>
      <w:r w:rsidRPr="00747FBE">
        <w:rPr>
          <w:rFonts w:ascii="Arial Narrow" w:hAnsi="Arial Narrow" w:cstheme="minorBidi"/>
          <w:b/>
          <w:bCs/>
          <w:sz w:val="20"/>
          <w:szCs w:val="20"/>
          <w:u w:val="single"/>
        </w:rPr>
        <w:t>InspirAIR</w:t>
      </w:r>
      <w:proofErr w:type="spellEnd"/>
      <w:r w:rsidRPr="00747FBE">
        <w:rPr>
          <w:rFonts w:ascii="Arial Narrow" w:hAnsi="Arial Narrow" w:cstheme="minorBidi"/>
          <w:b/>
          <w:bCs/>
          <w:sz w:val="20"/>
          <w:szCs w:val="20"/>
          <w:u w:val="single"/>
        </w:rPr>
        <w:t xml:space="preserve">® </w:t>
      </w:r>
      <w:proofErr w:type="spellStart"/>
      <w:r w:rsidRPr="00747FBE">
        <w:rPr>
          <w:rFonts w:ascii="Arial Narrow" w:hAnsi="Arial Narrow" w:cstheme="minorBidi"/>
          <w:b/>
          <w:bCs/>
          <w:sz w:val="20"/>
          <w:szCs w:val="20"/>
          <w:u w:val="single"/>
        </w:rPr>
        <w:t>Side</w:t>
      </w:r>
      <w:proofErr w:type="spellEnd"/>
      <w:r w:rsidRPr="00747FBE">
        <w:rPr>
          <w:rFonts w:ascii="Arial Narrow" w:hAnsi="Arial Narrow" w:cstheme="minorBidi"/>
          <w:b/>
          <w:bCs/>
          <w:sz w:val="20"/>
          <w:szCs w:val="20"/>
          <w:u w:val="single"/>
        </w:rPr>
        <w:t xml:space="preserve"> 370 Premium</w:t>
      </w:r>
    </w:p>
    <w:p w14:paraId="14F7718B" w14:textId="77777777" w:rsidR="004A0B4C" w:rsidRPr="00747FBE" w:rsidRDefault="004A0B4C" w:rsidP="003032F2">
      <w:pPr>
        <w:rPr>
          <w:rFonts w:ascii="Arial Narrow" w:hAnsi="Arial Narrow" w:cstheme="minorBidi"/>
          <w:sz w:val="20"/>
          <w:szCs w:val="20"/>
        </w:rPr>
      </w:pPr>
      <w:r w:rsidRPr="00747FBE">
        <w:rPr>
          <w:rFonts w:ascii="Arial Narrow" w:hAnsi="Arial Narrow" w:cstheme="minorBidi"/>
          <w:sz w:val="20"/>
          <w:szCs w:val="20"/>
        </w:rPr>
        <w:t xml:space="preserve">Le groupe sera certifié NF205 avec un domaine d’emploi s’étendant du T3 2 sanitaires au T5+ 6 sanitaires. </w:t>
      </w:r>
    </w:p>
    <w:p w14:paraId="73CB9C6D" w14:textId="77777777" w:rsidR="004A0B4C" w:rsidRPr="00747FBE" w:rsidRDefault="004A0B4C" w:rsidP="003032F2">
      <w:pPr>
        <w:rPr>
          <w:rFonts w:ascii="Arial Narrow" w:hAnsi="Arial Narrow" w:cstheme="minorBidi"/>
          <w:sz w:val="20"/>
          <w:szCs w:val="20"/>
        </w:rPr>
      </w:pPr>
      <w:r w:rsidRPr="00747FBE">
        <w:rPr>
          <w:rFonts w:ascii="Arial Narrow" w:hAnsi="Arial Narrow" w:cstheme="minorBidi"/>
          <w:sz w:val="20"/>
          <w:szCs w:val="20"/>
        </w:rPr>
        <w:t xml:space="preserve">La puissance électrique pondérée (en W-Th-C) sera comprise entre 28 et 64 W. </w:t>
      </w:r>
    </w:p>
    <w:p w14:paraId="653CE942" w14:textId="77777777" w:rsidR="004A0B4C" w:rsidRPr="00747FBE" w:rsidRDefault="004A0B4C" w:rsidP="003032F2">
      <w:pPr>
        <w:rPr>
          <w:rFonts w:ascii="Arial Narrow" w:hAnsi="Arial Narrow" w:cstheme="minorBidi"/>
          <w:sz w:val="20"/>
          <w:szCs w:val="20"/>
        </w:rPr>
      </w:pPr>
      <w:r w:rsidRPr="00747FBE">
        <w:rPr>
          <w:rFonts w:ascii="Arial Narrow" w:hAnsi="Arial Narrow" w:cstheme="minorBidi"/>
          <w:sz w:val="20"/>
          <w:szCs w:val="20"/>
        </w:rPr>
        <w:t xml:space="preserve">L’efficacité thermique certifiée selon la NF205 Auto sera de 93%. </w:t>
      </w:r>
    </w:p>
    <w:p w14:paraId="6CCD8189" w14:textId="77777777" w:rsidR="004A0B4C" w:rsidRPr="00747FBE" w:rsidRDefault="004A0B4C" w:rsidP="003032F2">
      <w:pPr>
        <w:rPr>
          <w:rFonts w:ascii="Arial Narrow" w:hAnsi="Arial Narrow" w:cstheme="minorBidi"/>
          <w:sz w:val="20"/>
          <w:szCs w:val="20"/>
        </w:rPr>
      </w:pPr>
      <w:r w:rsidRPr="00747FBE">
        <w:rPr>
          <w:rFonts w:ascii="Arial Narrow" w:hAnsi="Arial Narrow" w:cstheme="minorBidi"/>
          <w:sz w:val="20"/>
          <w:szCs w:val="20"/>
        </w:rPr>
        <w:t xml:space="preserve">Il convient de se reporter au certificat NF Auto </w:t>
      </w:r>
      <w:proofErr w:type="gramStart"/>
      <w:r w:rsidRPr="00747FBE">
        <w:rPr>
          <w:rFonts w:ascii="Arial Narrow" w:hAnsi="Arial Narrow" w:cstheme="minorBidi"/>
          <w:sz w:val="20"/>
          <w:szCs w:val="20"/>
        </w:rPr>
        <w:t>205  N</w:t>
      </w:r>
      <w:proofErr w:type="gramEnd"/>
      <w:r w:rsidRPr="00747FBE">
        <w:rPr>
          <w:rFonts w:ascii="Arial Narrow" w:hAnsi="Arial Narrow" w:cstheme="minorBidi"/>
          <w:sz w:val="20"/>
          <w:szCs w:val="20"/>
        </w:rPr>
        <w:t>°18.11.033 pour vérifier que l’installation sera conforme au domaine d’emploi du groupe de ventilation double flux.</w:t>
      </w:r>
    </w:p>
    <w:p w14:paraId="22EF4893" w14:textId="77777777" w:rsidR="004A0B4C" w:rsidRPr="00747FBE" w:rsidRDefault="004A0B4C" w:rsidP="003032F2">
      <w:pPr>
        <w:rPr>
          <w:rFonts w:ascii="Arial Narrow" w:hAnsi="Arial Narrow" w:cstheme="minorBidi"/>
          <w:sz w:val="20"/>
          <w:szCs w:val="20"/>
        </w:rPr>
      </w:pPr>
    </w:p>
    <w:p w14:paraId="50C00725" w14:textId="77777777" w:rsidR="004A0B4C" w:rsidRPr="00747FBE" w:rsidRDefault="004A0B4C" w:rsidP="003032F2">
      <w:pPr>
        <w:rPr>
          <w:rFonts w:ascii="Arial Narrow" w:hAnsi="Arial Narrow" w:cstheme="minorBidi"/>
          <w:sz w:val="20"/>
          <w:szCs w:val="20"/>
        </w:rPr>
      </w:pPr>
      <w:r w:rsidRPr="00747FBE">
        <w:rPr>
          <w:rFonts w:ascii="Arial Narrow" w:hAnsi="Arial Narrow" w:cstheme="minorBidi"/>
          <w:sz w:val="20"/>
          <w:szCs w:val="20"/>
        </w:rPr>
        <w:t>Le groupe sera également certifié PassivHaus sous le certificat n°912vs03 avec les valeurs certifiées suivantes :</w:t>
      </w:r>
    </w:p>
    <w:p w14:paraId="71DEE4D0" w14:textId="77777777" w:rsidR="004A0B4C" w:rsidRPr="00747FBE" w:rsidRDefault="004A0B4C" w:rsidP="003032F2">
      <w:pPr>
        <w:rPr>
          <w:rFonts w:ascii="Arial Narrow" w:hAnsi="Arial Narrow" w:cstheme="minorBidi"/>
          <w:sz w:val="20"/>
          <w:szCs w:val="20"/>
        </w:rPr>
      </w:pPr>
      <w:r w:rsidRPr="00747FBE">
        <w:rPr>
          <w:rFonts w:ascii="Arial Narrow" w:hAnsi="Arial Narrow" w:cstheme="minorBidi"/>
          <w:sz w:val="20"/>
          <w:szCs w:val="20"/>
        </w:rPr>
        <w:t xml:space="preserve">-Domaine d’emploi : 100 à 242 m3/h </w:t>
      </w:r>
    </w:p>
    <w:p w14:paraId="0EFCFF9E" w14:textId="77777777" w:rsidR="004A0B4C" w:rsidRPr="00747FBE" w:rsidRDefault="004A0B4C" w:rsidP="003032F2">
      <w:pPr>
        <w:rPr>
          <w:rFonts w:ascii="Arial Narrow" w:hAnsi="Arial Narrow" w:cstheme="minorBidi"/>
          <w:sz w:val="20"/>
          <w:szCs w:val="20"/>
        </w:rPr>
      </w:pPr>
      <w:r w:rsidRPr="00747FBE">
        <w:rPr>
          <w:rFonts w:ascii="Arial Narrow" w:hAnsi="Arial Narrow" w:cstheme="minorBidi"/>
          <w:sz w:val="20"/>
          <w:szCs w:val="20"/>
        </w:rPr>
        <w:t xml:space="preserve"> -Efficacité thermique selon règle PassivHaus : 87% </w:t>
      </w:r>
    </w:p>
    <w:p w14:paraId="1AE71436" w14:textId="77777777" w:rsidR="004A0B4C" w:rsidRPr="00747FBE" w:rsidRDefault="004A0B4C" w:rsidP="003032F2">
      <w:pPr>
        <w:rPr>
          <w:rFonts w:ascii="Arial Narrow" w:hAnsi="Arial Narrow" w:cstheme="minorBidi"/>
          <w:sz w:val="20"/>
          <w:szCs w:val="20"/>
        </w:rPr>
      </w:pPr>
      <w:r w:rsidRPr="00747FBE">
        <w:rPr>
          <w:rFonts w:ascii="Arial Narrow" w:hAnsi="Arial Narrow" w:cstheme="minorBidi"/>
          <w:sz w:val="20"/>
          <w:szCs w:val="20"/>
        </w:rPr>
        <w:t xml:space="preserve">-Consommation électrique selon règle PassivHaus : 0,35 Wh/m3 </w:t>
      </w:r>
    </w:p>
    <w:p w14:paraId="1DCE78A7" w14:textId="77777777" w:rsidR="004A0B4C" w:rsidRPr="00747FBE" w:rsidRDefault="004A0B4C" w:rsidP="003032F2">
      <w:pPr>
        <w:rPr>
          <w:rFonts w:ascii="Arial Narrow" w:hAnsi="Arial Narrow" w:cstheme="minorBidi"/>
          <w:sz w:val="20"/>
          <w:szCs w:val="20"/>
        </w:rPr>
      </w:pPr>
    </w:p>
    <w:p w14:paraId="63B8260F" w14:textId="2A98F035" w:rsidR="007072B1" w:rsidRPr="00747FBE" w:rsidRDefault="004914BB" w:rsidP="003032F2">
      <w:pPr>
        <w:rPr>
          <w:rFonts w:ascii="Arial Narrow" w:hAnsi="Arial Narrow" w:cstheme="minorBidi"/>
          <w:b/>
          <w:bCs/>
          <w:sz w:val="20"/>
          <w:szCs w:val="20"/>
          <w:u w:val="single"/>
        </w:rPr>
      </w:pPr>
      <w:r w:rsidRPr="00747FBE">
        <w:rPr>
          <w:rFonts w:ascii="Arial Narrow" w:hAnsi="Arial Narrow" w:cstheme="minorBidi"/>
          <w:b/>
          <w:bCs/>
          <w:sz w:val="20"/>
          <w:szCs w:val="20"/>
          <w:u w:val="single"/>
        </w:rPr>
        <w:t>Version InspirAIR</w:t>
      </w:r>
      <w:r w:rsidR="00477936" w:rsidRPr="00747FBE">
        <w:rPr>
          <w:rFonts w:ascii="Arial Narrow" w:hAnsi="Arial Narrow" w:cstheme="minorBidi"/>
          <w:b/>
          <w:bCs/>
          <w:sz w:val="20"/>
          <w:szCs w:val="20"/>
          <w:u w:val="single"/>
        </w:rPr>
        <w:t>®</w:t>
      </w:r>
      <w:r w:rsidRPr="00747FBE">
        <w:rPr>
          <w:rFonts w:ascii="Arial Narrow" w:hAnsi="Arial Narrow" w:cstheme="minorBidi"/>
          <w:b/>
          <w:bCs/>
          <w:sz w:val="20"/>
          <w:szCs w:val="20"/>
          <w:u w:val="single"/>
        </w:rPr>
        <w:t xml:space="preserve"> Top 300 Classic </w:t>
      </w:r>
    </w:p>
    <w:p w14:paraId="768BC3DF" w14:textId="30CCA20B" w:rsidR="00A5124D" w:rsidRPr="00747FBE" w:rsidRDefault="00A5124D" w:rsidP="003032F2">
      <w:pPr>
        <w:rPr>
          <w:rFonts w:ascii="Arial Narrow" w:hAnsi="Arial Narrow" w:cstheme="minorBidi"/>
          <w:sz w:val="20"/>
          <w:szCs w:val="20"/>
        </w:rPr>
      </w:pPr>
      <w:r w:rsidRPr="00747FBE">
        <w:rPr>
          <w:rFonts w:ascii="Arial Narrow" w:hAnsi="Arial Narrow" w:cstheme="minorBidi"/>
          <w:sz w:val="20"/>
          <w:szCs w:val="20"/>
        </w:rPr>
        <w:t>Le groupe sera certifié PassivHaus sous le certificat n°1758vs03 avec les valeurs certifiées suivantes :</w:t>
      </w:r>
    </w:p>
    <w:p w14:paraId="6AE62EE1" w14:textId="5F405956" w:rsidR="00A5124D" w:rsidRPr="00747FBE" w:rsidRDefault="00A5124D" w:rsidP="003032F2">
      <w:pPr>
        <w:rPr>
          <w:rFonts w:ascii="Arial Narrow" w:hAnsi="Arial Narrow" w:cstheme="minorBidi"/>
          <w:sz w:val="20"/>
          <w:szCs w:val="20"/>
        </w:rPr>
      </w:pPr>
      <w:r w:rsidRPr="00747FBE">
        <w:rPr>
          <w:rFonts w:ascii="Arial Narrow" w:hAnsi="Arial Narrow" w:cstheme="minorBidi"/>
          <w:sz w:val="20"/>
          <w:szCs w:val="20"/>
        </w:rPr>
        <w:t>-Domaine d’emploi : 8</w:t>
      </w:r>
      <w:r w:rsidR="00CB2A88" w:rsidRPr="00747FBE">
        <w:rPr>
          <w:rFonts w:ascii="Arial Narrow" w:hAnsi="Arial Narrow" w:cstheme="minorBidi"/>
          <w:sz w:val="20"/>
          <w:szCs w:val="20"/>
        </w:rPr>
        <w:t>6</w:t>
      </w:r>
      <w:r w:rsidRPr="00747FBE">
        <w:rPr>
          <w:rFonts w:ascii="Arial Narrow" w:hAnsi="Arial Narrow" w:cstheme="minorBidi"/>
          <w:sz w:val="20"/>
          <w:szCs w:val="20"/>
        </w:rPr>
        <w:t xml:space="preserve"> à </w:t>
      </w:r>
      <w:r w:rsidR="00CB2A88" w:rsidRPr="00747FBE">
        <w:rPr>
          <w:rFonts w:ascii="Arial Narrow" w:hAnsi="Arial Narrow" w:cstheme="minorBidi"/>
          <w:sz w:val="20"/>
          <w:szCs w:val="20"/>
        </w:rPr>
        <w:t>254</w:t>
      </w:r>
      <w:r w:rsidRPr="00747FBE">
        <w:rPr>
          <w:rFonts w:ascii="Arial Narrow" w:hAnsi="Arial Narrow" w:cstheme="minorBidi"/>
          <w:sz w:val="20"/>
          <w:szCs w:val="20"/>
        </w:rPr>
        <w:t xml:space="preserve"> m3/h </w:t>
      </w:r>
    </w:p>
    <w:p w14:paraId="1BA16B19" w14:textId="7802FDAD" w:rsidR="00A5124D" w:rsidRPr="00747FBE" w:rsidRDefault="00A5124D" w:rsidP="003032F2">
      <w:pPr>
        <w:rPr>
          <w:rFonts w:ascii="Arial Narrow" w:hAnsi="Arial Narrow" w:cstheme="minorBidi"/>
          <w:sz w:val="20"/>
          <w:szCs w:val="20"/>
        </w:rPr>
      </w:pPr>
      <w:r w:rsidRPr="00747FBE">
        <w:rPr>
          <w:rFonts w:ascii="Arial Narrow" w:hAnsi="Arial Narrow" w:cstheme="minorBidi"/>
          <w:sz w:val="20"/>
          <w:szCs w:val="20"/>
        </w:rPr>
        <w:t> -Efficacité thermique selon règle PassivHaus : 8</w:t>
      </w:r>
      <w:r w:rsidR="00CB2A88" w:rsidRPr="00747FBE">
        <w:rPr>
          <w:rFonts w:ascii="Arial Narrow" w:hAnsi="Arial Narrow" w:cstheme="minorBidi"/>
          <w:sz w:val="20"/>
          <w:szCs w:val="20"/>
        </w:rPr>
        <w:t>6</w:t>
      </w:r>
      <w:r w:rsidRPr="00747FBE">
        <w:rPr>
          <w:rFonts w:ascii="Arial Narrow" w:hAnsi="Arial Narrow" w:cstheme="minorBidi"/>
          <w:sz w:val="20"/>
          <w:szCs w:val="20"/>
        </w:rPr>
        <w:t xml:space="preserve">% </w:t>
      </w:r>
    </w:p>
    <w:p w14:paraId="1A964D37" w14:textId="6813F30B" w:rsidR="00A5124D" w:rsidRPr="00747FBE" w:rsidRDefault="00A5124D" w:rsidP="003032F2">
      <w:pPr>
        <w:rPr>
          <w:rFonts w:ascii="Arial Narrow" w:hAnsi="Arial Narrow" w:cstheme="minorBidi"/>
          <w:sz w:val="20"/>
          <w:szCs w:val="20"/>
        </w:rPr>
      </w:pPr>
      <w:r w:rsidRPr="00747FBE">
        <w:rPr>
          <w:rFonts w:ascii="Arial Narrow" w:hAnsi="Arial Narrow" w:cstheme="minorBidi"/>
          <w:sz w:val="20"/>
          <w:szCs w:val="20"/>
        </w:rPr>
        <w:t>-Consommation électrique selon règle PassivHaus : 0,</w:t>
      </w:r>
      <w:r w:rsidR="00CB2A88" w:rsidRPr="00747FBE">
        <w:rPr>
          <w:rFonts w:ascii="Arial Narrow" w:hAnsi="Arial Narrow" w:cstheme="minorBidi"/>
          <w:sz w:val="20"/>
          <w:szCs w:val="20"/>
        </w:rPr>
        <w:t>21</w:t>
      </w:r>
      <w:r w:rsidRPr="00747FBE">
        <w:rPr>
          <w:rFonts w:ascii="Arial Narrow" w:hAnsi="Arial Narrow" w:cstheme="minorBidi"/>
          <w:sz w:val="20"/>
          <w:szCs w:val="20"/>
        </w:rPr>
        <w:t xml:space="preserve"> Wh/m3 </w:t>
      </w:r>
    </w:p>
    <w:p w14:paraId="7B87C936" w14:textId="77777777" w:rsidR="00A5124D" w:rsidRPr="00747FBE" w:rsidRDefault="00A5124D" w:rsidP="003032F2">
      <w:pPr>
        <w:rPr>
          <w:rFonts w:ascii="Arial Narrow" w:hAnsi="Arial Narrow" w:cstheme="minorBidi"/>
          <w:sz w:val="20"/>
          <w:szCs w:val="20"/>
        </w:rPr>
      </w:pPr>
    </w:p>
    <w:p w14:paraId="7F3C0518" w14:textId="77777777" w:rsidR="007072B1" w:rsidRPr="00747FBE" w:rsidRDefault="007072B1" w:rsidP="003032F2">
      <w:pPr>
        <w:rPr>
          <w:rFonts w:ascii="Arial Narrow" w:hAnsi="Arial Narrow" w:cstheme="minorBidi"/>
          <w:b/>
          <w:bCs/>
          <w:sz w:val="20"/>
          <w:szCs w:val="20"/>
          <w:u w:val="single"/>
        </w:rPr>
      </w:pPr>
      <w:r w:rsidRPr="00747FBE">
        <w:rPr>
          <w:rFonts w:ascii="Arial Narrow" w:hAnsi="Arial Narrow" w:cstheme="minorBidi"/>
          <w:b/>
          <w:bCs/>
          <w:sz w:val="20"/>
          <w:szCs w:val="20"/>
          <w:u w:val="single"/>
        </w:rPr>
        <w:t xml:space="preserve">Version InspirAIR® Top 300 Premium </w:t>
      </w:r>
    </w:p>
    <w:p w14:paraId="0246DF2D" w14:textId="37F1A448" w:rsidR="0060435D" w:rsidRPr="00747FBE" w:rsidRDefault="0060435D" w:rsidP="003032F2">
      <w:pPr>
        <w:rPr>
          <w:rFonts w:ascii="Arial Narrow" w:hAnsi="Arial Narrow" w:cstheme="minorBidi"/>
          <w:sz w:val="20"/>
          <w:szCs w:val="20"/>
        </w:rPr>
      </w:pPr>
      <w:r w:rsidRPr="00747FBE">
        <w:rPr>
          <w:rFonts w:ascii="Arial Narrow" w:hAnsi="Arial Narrow" w:cstheme="minorBidi"/>
          <w:sz w:val="20"/>
          <w:szCs w:val="20"/>
        </w:rPr>
        <w:t>Le groupe sera certifié NF205 avec un domaine d’emploi s’étendant du T</w:t>
      </w:r>
      <w:r w:rsidR="001A0881" w:rsidRPr="00747FBE">
        <w:rPr>
          <w:rFonts w:ascii="Arial Narrow" w:hAnsi="Arial Narrow" w:cstheme="minorBidi"/>
          <w:sz w:val="20"/>
          <w:szCs w:val="20"/>
        </w:rPr>
        <w:t>2</w:t>
      </w:r>
      <w:r w:rsidRPr="00747FBE">
        <w:rPr>
          <w:rFonts w:ascii="Arial Narrow" w:hAnsi="Arial Narrow" w:cstheme="minorBidi"/>
          <w:sz w:val="20"/>
          <w:szCs w:val="20"/>
        </w:rPr>
        <w:t xml:space="preserve"> 2 sanitaires au T5+ </w:t>
      </w:r>
      <w:r w:rsidR="002A5080" w:rsidRPr="00747FBE">
        <w:rPr>
          <w:rFonts w:ascii="Arial Narrow" w:hAnsi="Arial Narrow" w:cstheme="minorBidi"/>
          <w:sz w:val="20"/>
          <w:szCs w:val="20"/>
        </w:rPr>
        <w:t>8</w:t>
      </w:r>
      <w:r w:rsidRPr="00747FBE">
        <w:rPr>
          <w:rFonts w:ascii="Arial Narrow" w:hAnsi="Arial Narrow" w:cstheme="minorBidi"/>
          <w:sz w:val="20"/>
          <w:szCs w:val="20"/>
        </w:rPr>
        <w:t xml:space="preserve"> sanitaires. </w:t>
      </w:r>
    </w:p>
    <w:p w14:paraId="73EC6E87" w14:textId="20360F91" w:rsidR="0060435D" w:rsidRPr="00747FBE" w:rsidRDefault="0060435D" w:rsidP="003032F2">
      <w:pPr>
        <w:rPr>
          <w:rFonts w:ascii="Arial Narrow" w:hAnsi="Arial Narrow" w:cstheme="minorBidi"/>
          <w:sz w:val="20"/>
          <w:szCs w:val="20"/>
        </w:rPr>
      </w:pPr>
      <w:r w:rsidRPr="00747FBE">
        <w:rPr>
          <w:rFonts w:ascii="Arial Narrow" w:hAnsi="Arial Narrow" w:cstheme="minorBidi"/>
          <w:sz w:val="20"/>
          <w:szCs w:val="20"/>
        </w:rPr>
        <w:t xml:space="preserve">La puissance électrique pondérée (en W-Th-C) sera comprise entre </w:t>
      </w:r>
      <w:r w:rsidR="002A5080" w:rsidRPr="00747FBE">
        <w:rPr>
          <w:rFonts w:ascii="Arial Narrow" w:hAnsi="Arial Narrow" w:cstheme="minorBidi"/>
          <w:sz w:val="20"/>
          <w:szCs w:val="20"/>
        </w:rPr>
        <w:t>14</w:t>
      </w:r>
      <w:r w:rsidRPr="00747FBE">
        <w:rPr>
          <w:rFonts w:ascii="Arial Narrow" w:hAnsi="Arial Narrow" w:cstheme="minorBidi"/>
          <w:sz w:val="20"/>
          <w:szCs w:val="20"/>
        </w:rPr>
        <w:t xml:space="preserve"> et 5</w:t>
      </w:r>
      <w:r w:rsidR="002A5080" w:rsidRPr="00747FBE">
        <w:rPr>
          <w:rFonts w:ascii="Arial Narrow" w:hAnsi="Arial Narrow" w:cstheme="minorBidi"/>
          <w:sz w:val="20"/>
          <w:szCs w:val="20"/>
        </w:rPr>
        <w:t>9</w:t>
      </w:r>
      <w:r w:rsidRPr="00747FBE">
        <w:rPr>
          <w:rFonts w:ascii="Arial Narrow" w:hAnsi="Arial Narrow" w:cstheme="minorBidi"/>
          <w:sz w:val="20"/>
          <w:szCs w:val="20"/>
        </w:rPr>
        <w:t xml:space="preserve"> W. </w:t>
      </w:r>
    </w:p>
    <w:p w14:paraId="50591F30" w14:textId="2517F5DC" w:rsidR="0060435D" w:rsidRPr="00747FBE" w:rsidRDefault="0060435D" w:rsidP="003032F2">
      <w:pPr>
        <w:rPr>
          <w:rFonts w:ascii="Arial Narrow" w:hAnsi="Arial Narrow" w:cstheme="minorBidi"/>
          <w:sz w:val="20"/>
          <w:szCs w:val="20"/>
        </w:rPr>
      </w:pPr>
      <w:r w:rsidRPr="00747FBE">
        <w:rPr>
          <w:rFonts w:ascii="Arial Narrow" w:hAnsi="Arial Narrow" w:cstheme="minorBidi"/>
          <w:sz w:val="20"/>
          <w:szCs w:val="20"/>
        </w:rPr>
        <w:t>L’efficacité thermique certifiée selon la NF205 Auto sera de</w:t>
      </w:r>
      <w:r w:rsidR="002A5080" w:rsidRPr="00747FBE">
        <w:rPr>
          <w:rFonts w:ascii="Arial Narrow" w:hAnsi="Arial Narrow" w:cstheme="minorBidi"/>
          <w:sz w:val="20"/>
          <w:szCs w:val="20"/>
        </w:rPr>
        <w:t xml:space="preserve"> 96</w:t>
      </w:r>
      <w:r w:rsidRPr="00747FBE">
        <w:rPr>
          <w:rFonts w:ascii="Arial Narrow" w:hAnsi="Arial Narrow" w:cstheme="minorBidi"/>
          <w:sz w:val="20"/>
          <w:szCs w:val="20"/>
        </w:rPr>
        <w:t xml:space="preserve">%. </w:t>
      </w:r>
    </w:p>
    <w:p w14:paraId="060E65CF" w14:textId="7671E7C1" w:rsidR="0060435D" w:rsidRPr="00747FBE" w:rsidRDefault="0060435D" w:rsidP="003032F2">
      <w:pPr>
        <w:rPr>
          <w:rFonts w:ascii="Arial Narrow" w:hAnsi="Arial Narrow" w:cstheme="minorBidi"/>
          <w:sz w:val="20"/>
          <w:szCs w:val="20"/>
        </w:rPr>
      </w:pPr>
      <w:r w:rsidRPr="00747FBE">
        <w:rPr>
          <w:rFonts w:ascii="Arial Narrow" w:hAnsi="Arial Narrow" w:cstheme="minorBidi"/>
          <w:sz w:val="20"/>
          <w:szCs w:val="20"/>
        </w:rPr>
        <w:t xml:space="preserve">Il convient de se reporter au certificat NF Auto </w:t>
      </w:r>
      <w:proofErr w:type="gramStart"/>
      <w:r w:rsidRPr="00747FBE">
        <w:rPr>
          <w:rFonts w:ascii="Arial Narrow" w:hAnsi="Arial Narrow" w:cstheme="minorBidi"/>
          <w:sz w:val="20"/>
          <w:szCs w:val="20"/>
        </w:rPr>
        <w:t>205  N</w:t>
      </w:r>
      <w:proofErr w:type="gramEnd"/>
      <w:r w:rsidRPr="00747FBE">
        <w:rPr>
          <w:rFonts w:ascii="Arial Narrow" w:hAnsi="Arial Narrow" w:cstheme="minorBidi"/>
          <w:sz w:val="20"/>
          <w:szCs w:val="20"/>
        </w:rPr>
        <w:t>°</w:t>
      </w:r>
      <w:r w:rsidR="002A5080" w:rsidRPr="00747FBE">
        <w:rPr>
          <w:rFonts w:ascii="Arial Narrow" w:hAnsi="Arial Narrow" w:cstheme="minorBidi"/>
          <w:sz w:val="20"/>
          <w:szCs w:val="20"/>
        </w:rPr>
        <w:t>21</w:t>
      </w:r>
      <w:r w:rsidRPr="00747FBE">
        <w:rPr>
          <w:rFonts w:ascii="Arial Narrow" w:hAnsi="Arial Narrow" w:cstheme="minorBidi"/>
          <w:sz w:val="20"/>
          <w:szCs w:val="20"/>
        </w:rPr>
        <w:t>.</w:t>
      </w:r>
      <w:r w:rsidR="002A5080" w:rsidRPr="00747FBE">
        <w:rPr>
          <w:rFonts w:ascii="Arial Narrow" w:hAnsi="Arial Narrow" w:cstheme="minorBidi"/>
          <w:sz w:val="20"/>
          <w:szCs w:val="20"/>
        </w:rPr>
        <w:t>03</w:t>
      </w:r>
      <w:r w:rsidRPr="00747FBE">
        <w:rPr>
          <w:rFonts w:ascii="Arial Narrow" w:hAnsi="Arial Narrow" w:cstheme="minorBidi"/>
          <w:sz w:val="20"/>
          <w:szCs w:val="20"/>
        </w:rPr>
        <w:t>.0</w:t>
      </w:r>
      <w:r w:rsidR="008D0C79" w:rsidRPr="00747FBE">
        <w:rPr>
          <w:rFonts w:ascii="Arial Narrow" w:hAnsi="Arial Narrow" w:cstheme="minorBidi"/>
          <w:sz w:val="20"/>
          <w:szCs w:val="20"/>
        </w:rPr>
        <w:t>29</w:t>
      </w:r>
      <w:r w:rsidRPr="00747FBE">
        <w:rPr>
          <w:rFonts w:ascii="Arial Narrow" w:hAnsi="Arial Narrow" w:cstheme="minorBidi"/>
          <w:sz w:val="20"/>
          <w:szCs w:val="20"/>
        </w:rPr>
        <w:t xml:space="preserve"> pour vérifier que l’installation sera conforme au domaine d’emploi du groupe de ventilation double flux.</w:t>
      </w:r>
    </w:p>
    <w:p w14:paraId="716462DB" w14:textId="77777777" w:rsidR="0060435D" w:rsidRPr="00747FBE" w:rsidRDefault="0060435D" w:rsidP="003032F2">
      <w:pPr>
        <w:rPr>
          <w:rFonts w:ascii="Arial Narrow" w:hAnsi="Arial Narrow" w:cstheme="minorBidi"/>
          <w:sz w:val="20"/>
          <w:szCs w:val="20"/>
        </w:rPr>
      </w:pPr>
    </w:p>
    <w:p w14:paraId="33314F4A" w14:textId="6A332C81" w:rsidR="0060435D" w:rsidRPr="00747FBE" w:rsidRDefault="0060435D" w:rsidP="003032F2">
      <w:pPr>
        <w:rPr>
          <w:rFonts w:ascii="Arial Narrow" w:hAnsi="Arial Narrow" w:cstheme="minorBidi"/>
          <w:sz w:val="20"/>
          <w:szCs w:val="20"/>
        </w:rPr>
      </w:pPr>
      <w:r w:rsidRPr="00747FBE">
        <w:rPr>
          <w:rFonts w:ascii="Arial Narrow" w:hAnsi="Arial Narrow" w:cstheme="minorBidi"/>
          <w:sz w:val="20"/>
          <w:szCs w:val="20"/>
        </w:rPr>
        <w:t>Le groupe sera également certifié PassivHaus sous le certificat n°1759vs03 avec les valeurs certifiées suivantes :</w:t>
      </w:r>
    </w:p>
    <w:p w14:paraId="05BB9ABC" w14:textId="5A4D76B4" w:rsidR="0060435D" w:rsidRPr="00747FBE" w:rsidRDefault="0060435D" w:rsidP="003032F2">
      <w:pPr>
        <w:rPr>
          <w:rFonts w:ascii="Arial Narrow" w:hAnsi="Arial Narrow" w:cstheme="minorBidi"/>
          <w:sz w:val="20"/>
          <w:szCs w:val="20"/>
        </w:rPr>
      </w:pPr>
      <w:r w:rsidRPr="00747FBE">
        <w:rPr>
          <w:rFonts w:ascii="Arial Narrow" w:hAnsi="Arial Narrow" w:cstheme="minorBidi"/>
          <w:sz w:val="20"/>
          <w:szCs w:val="20"/>
        </w:rPr>
        <w:t xml:space="preserve">-Domaine d’emploi : 86 à 254 m3/h </w:t>
      </w:r>
    </w:p>
    <w:p w14:paraId="092BD167" w14:textId="03812E17" w:rsidR="0060435D" w:rsidRPr="00747FBE" w:rsidRDefault="0060435D" w:rsidP="003032F2">
      <w:pPr>
        <w:rPr>
          <w:rFonts w:ascii="Arial Narrow" w:hAnsi="Arial Narrow" w:cstheme="minorBidi"/>
          <w:sz w:val="20"/>
          <w:szCs w:val="20"/>
        </w:rPr>
      </w:pPr>
      <w:r w:rsidRPr="00747FBE">
        <w:rPr>
          <w:rFonts w:ascii="Arial Narrow" w:hAnsi="Arial Narrow" w:cstheme="minorBidi"/>
          <w:sz w:val="20"/>
          <w:szCs w:val="20"/>
        </w:rPr>
        <w:t xml:space="preserve"> -Efficacité thermique selon règle PassivHaus : 87% </w:t>
      </w:r>
    </w:p>
    <w:p w14:paraId="710D0B3F" w14:textId="2A06E5BF" w:rsidR="0060435D" w:rsidRPr="00747FBE" w:rsidRDefault="0060435D" w:rsidP="003032F2">
      <w:pPr>
        <w:rPr>
          <w:rFonts w:ascii="Arial Narrow" w:hAnsi="Arial Narrow" w:cstheme="minorBidi"/>
          <w:sz w:val="20"/>
          <w:szCs w:val="20"/>
        </w:rPr>
      </w:pPr>
      <w:r w:rsidRPr="00747FBE">
        <w:rPr>
          <w:rFonts w:ascii="Arial Narrow" w:hAnsi="Arial Narrow" w:cstheme="minorBidi"/>
          <w:sz w:val="20"/>
          <w:szCs w:val="20"/>
        </w:rPr>
        <w:t xml:space="preserve">-Consommation électrique selon règle PassivHaus : 0,23 Wh/m3 </w:t>
      </w:r>
    </w:p>
    <w:p w14:paraId="0EEF02B0" w14:textId="77777777" w:rsidR="0060435D" w:rsidRPr="00747FBE" w:rsidRDefault="0060435D" w:rsidP="003032F2">
      <w:pPr>
        <w:rPr>
          <w:rFonts w:ascii="Arial Narrow" w:hAnsi="Arial Narrow" w:cstheme="minorBidi"/>
          <w:sz w:val="20"/>
          <w:szCs w:val="20"/>
        </w:rPr>
      </w:pPr>
    </w:p>
    <w:p w14:paraId="10EF9A76" w14:textId="575E9E48" w:rsidR="007072B1" w:rsidRPr="00747FBE" w:rsidRDefault="007072B1" w:rsidP="003032F2">
      <w:pPr>
        <w:rPr>
          <w:rFonts w:ascii="Arial Narrow" w:hAnsi="Arial Narrow" w:cstheme="minorBidi"/>
          <w:b/>
          <w:bCs/>
          <w:sz w:val="20"/>
          <w:szCs w:val="20"/>
          <w:u w:val="single"/>
        </w:rPr>
      </w:pPr>
      <w:r w:rsidRPr="00747FBE">
        <w:rPr>
          <w:rFonts w:ascii="Arial Narrow" w:hAnsi="Arial Narrow" w:cstheme="minorBidi"/>
          <w:b/>
          <w:bCs/>
          <w:sz w:val="20"/>
          <w:szCs w:val="20"/>
          <w:u w:val="single"/>
        </w:rPr>
        <w:t xml:space="preserve">Version InspirAIR® Top 450 Classic </w:t>
      </w:r>
    </w:p>
    <w:p w14:paraId="162AA643" w14:textId="05DAEF52" w:rsidR="00CD34E3" w:rsidRPr="00747FBE" w:rsidRDefault="00CD34E3" w:rsidP="003032F2">
      <w:pPr>
        <w:rPr>
          <w:rFonts w:ascii="Arial Narrow" w:hAnsi="Arial Narrow" w:cstheme="minorBidi"/>
          <w:sz w:val="20"/>
          <w:szCs w:val="20"/>
        </w:rPr>
      </w:pPr>
      <w:r w:rsidRPr="00747FBE">
        <w:rPr>
          <w:rFonts w:ascii="Arial Narrow" w:hAnsi="Arial Narrow" w:cstheme="minorBidi"/>
          <w:sz w:val="20"/>
          <w:szCs w:val="20"/>
        </w:rPr>
        <w:t>Le groupe sera certifié PassivHaus sous le certificat n°1760vs03 avec les valeurs certifiées suivantes :</w:t>
      </w:r>
    </w:p>
    <w:p w14:paraId="7D39104F" w14:textId="2B1B2E86" w:rsidR="00CD34E3" w:rsidRPr="00747FBE" w:rsidRDefault="00CD34E3" w:rsidP="003032F2">
      <w:pPr>
        <w:rPr>
          <w:rFonts w:ascii="Arial Narrow" w:hAnsi="Arial Narrow" w:cstheme="minorBidi"/>
          <w:sz w:val="20"/>
          <w:szCs w:val="20"/>
        </w:rPr>
      </w:pPr>
      <w:r w:rsidRPr="00747FBE">
        <w:rPr>
          <w:rFonts w:ascii="Arial Narrow" w:hAnsi="Arial Narrow" w:cstheme="minorBidi"/>
          <w:sz w:val="20"/>
          <w:szCs w:val="20"/>
        </w:rPr>
        <w:t xml:space="preserve">-Domaine d’emploi : 107 à 362 m3/h </w:t>
      </w:r>
    </w:p>
    <w:p w14:paraId="11339AD7" w14:textId="1492F5AC" w:rsidR="00CD34E3" w:rsidRPr="00747FBE" w:rsidRDefault="00CD34E3" w:rsidP="003032F2">
      <w:pPr>
        <w:rPr>
          <w:rFonts w:ascii="Arial Narrow" w:hAnsi="Arial Narrow" w:cstheme="minorBidi"/>
          <w:sz w:val="20"/>
          <w:szCs w:val="20"/>
        </w:rPr>
      </w:pPr>
      <w:r w:rsidRPr="00747FBE">
        <w:rPr>
          <w:rFonts w:ascii="Arial Narrow" w:hAnsi="Arial Narrow" w:cstheme="minorBidi"/>
          <w:sz w:val="20"/>
          <w:szCs w:val="20"/>
        </w:rPr>
        <w:t xml:space="preserve"> -Efficacité thermique selon règle PassivHaus : 85% </w:t>
      </w:r>
    </w:p>
    <w:p w14:paraId="03C7F291" w14:textId="219B4790" w:rsidR="00CD34E3" w:rsidRPr="00747FBE" w:rsidRDefault="00CD34E3" w:rsidP="003032F2">
      <w:pPr>
        <w:rPr>
          <w:rFonts w:ascii="Arial Narrow" w:hAnsi="Arial Narrow" w:cstheme="minorBidi"/>
          <w:sz w:val="20"/>
          <w:szCs w:val="20"/>
        </w:rPr>
      </w:pPr>
      <w:r w:rsidRPr="00747FBE">
        <w:rPr>
          <w:rFonts w:ascii="Arial Narrow" w:hAnsi="Arial Narrow" w:cstheme="minorBidi"/>
          <w:sz w:val="20"/>
          <w:szCs w:val="20"/>
        </w:rPr>
        <w:t xml:space="preserve">-Consommation électrique selon règle PassivHaus : 0,26 Wh/m3 </w:t>
      </w:r>
    </w:p>
    <w:p w14:paraId="7B8E1E3B" w14:textId="77777777" w:rsidR="00CD34E3" w:rsidRPr="00747FBE" w:rsidRDefault="00CD34E3" w:rsidP="003032F2">
      <w:pPr>
        <w:rPr>
          <w:rFonts w:ascii="Arial Narrow" w:hAnsi="Arial Narrow" w:cstheme="minorBidi"/>
          <w:sz w:val="20"/>
          <w:szCs w:val="20"/>
        </w:rPr>
      </w:pPr>
    </w:p>
    <w:p w14:paraId="53056068" w14:textId="31369F18" w:rsidR="007072B1" w:rsidRPr="00747FBE" w:rsidRDefault="007072B1" w:rsidP="003032F2">
      <w:pPr>
        <w:rPr>
          <w:rFonts w:ascii="Arial Narrow" w:hAnsi="Arial Narrow" w:cstheme="minorBidi"/>
          <w:b/>
          <w:bCs/>
          <w:sz w:val="20"/>
          <w:szCs w:val="20"/>
          <w:u w:val="single"/>
        </w:rPr>
      </w:pPr>
      <w:r w:rsidRPr="00747FBE">
        <w:rPr>
          <w:rFonts w:ascii="Arial Narrow" w:hAnsi="Arial Narrow" w:cstheme="minorBidi"/>
          <w:b/>
          <w:bCs/>
          <w:sz w:val="20"/>
          <w:szCs w:val="20"/>
          <w:u w:val="single"/>
        </w:rPr>
        <w:t xml:space="preserve">Version InspirAIR® Top 450 Premium </w:t>
      </w:r>
    </w:p>
    <w:p w14:paraId="03DECE98" w14:textId="39057E59" w:rsidR="00BB6B3D" w:rsidRPr="00747FBE" w:rsidRDefault="00BB6B3D" w:rsidP="003032F2">
      <w:pPr>
        <w:rPr>
          <w:rFonts w:ascii="Arial Narrow" w:hAnsi="Arial Narrow" w:cstheme="minorBidi"/>
          <w:sz w:val="20"/>
          <w:szCs w:val="20"/>
        </w:rPr>
      </w:pPr>
      <w:r w:rsidRPr="00747FBE">
        <w:rPr>
          <w:rFonts w:ascii="Arial Narrow" w:hAnsi="Arial Narrow" w:cstheme="minorBidi"/>
          <w:sz w:val="20"/>
          <w:szCs w:val="20"/>
        </w:rPr>
        <w:t>Le groupe sera certifié NF205 avec un domaine d’emploi s’étendant du T</w:t>
      </w:r>
      <w:r w:rsidR="008D0C79" w:rsidRPr="00747FBE">
        <w:rPr>
          <w:rFonts w:ascii="Arial Narrow" w:hAnsi="Arial Narrow" w:cstheme="minorBidi"/>
          <w:sz w:val="20"/>
          <w:szCs w:val="20"/>
        </w:rPr>
        <w:t>2</w:t>
      </w:r>
      <w:r w:rsidRPr="00747FBE">
        <w:rPr>
          <w:rFonts w:ascii="Arial Narrow" w:hAnsi="Arial Narrow" w:cstheme="minorBidi"/>
          <w:sz w:val="20"/>
          <w:szCs w:val="20"/>
        </w:rPr>
        <w:t xml:space="preserve"> 2 sanitaires au T5+ </w:t>
      </w:r>
      <w:r w:rsidR="008D0C79" w:rsidRPr="00747FBE">
        <w:rPr>
          <w:rFonts w:ascii="Arial Narrow" w:hAnsi="Arial Narrow" w:cstheme="minorBidi"/>
          <w:sz w:val="20"/>
          <w:szCs w:val="20"/>
        </w:rPr>
        <w:t>9</w:t>
      </w:r>
      <w:r w:rsidRPr="00747FBE">
        <w:rPr>
          <w:rFonts w:ascii="Arial Narrow" w:hAnsi="Arial Narrow" w:cstheme="minorBidi"/>
          <w:sz w:val="20"/>
          <w:szCs w:val="20"/>
        </w:rPr>
        <w:t xml:space="preserve"> sanitaires. </w:t>
      </w:r>
    </w:p>
    <w:p w14:paraId="15A84E3A" w14:textId="14841269" w:rsidR="00BB6B3D" w:rsidRPr="00747FBE" w:rsidRDefault="00BB6B3D" w:rsidP="003032F2">
      <w:pPr>
        <w:rPr>
          <w:rFonts w:ascii="Arial Narrow" w:hAnsi="Arial Narrow" w:cstheme="minorBidi"/>
          <w:sz w:val="20"/>
          <w:szCs w:val="20"/>
        </w:rPr>
      </w:pPr>
      <w:r w:rsidRPr="00747FBE">
        <w:rPr>
          <w:rFonts w:ascii="Arial Narrow" w:hAnsi="Arial Narrow" w:cstheme="minorBidi"/>
          <w:sz w:val="20"/>
          <w:szCs w:val="20"/>
        </w:rPr>
        <w:t xml:space="preserve">La puissance électrique pondérée (en W-Th-C) sera comprise entre </w:t>
      </w:r>
      <w:r w:rsidR="008D0C79" w:rsidRPr="00747FBE">
        <w:rPr>
          <w:rFonts w:ascii="Arial Narrow" w:hAnsi="Arial Narrow" w:cstheme="minorBidi"/>
          <w:sz w:val="20"/>
          <w:szCs w:val="20"/>
        </w:rPr>
        <w:t>20</w:t>
      </w:r>
      <w:r w:rsidRPr="00747FBE">
        <w:rPr>
          <w:rFonts w:ascii="Arial Narrow" w:hAnsi="Arial Narrow" w:cstheme="minorBidi"/>
          <w:sz w:val="20"/>
          <w:szCs w:val="20"/>
        </w:rPr>
        <w:t xml:space="preserve"> et </w:t>
      </w:r>
      <w:r w:rsidR="008D0C79" w:rsidRPr="00747FBE">
        <w:rPr>
          <w:rFonts w:ascii="Arial Narrow" w:hAnsi="Arial Narrow" w:cstheme="minorBidi"/>
          <w:sz w:val="20"/>
          <w:szCs w:val="20"/>
        </w:rPr>
        <w:t>80</w:t>
      </w:r>
      <w:r w:rsidRPr="00747FBE">
        <w:rPr>
          <w:rFonts w:ascii="Arial Narrow" w:hAnsi="Arial Narrow" w:cstheme="minorBidi"/>
          <w:sz w:val="20"/>
          <w:szCs w:val="20"/>
        </w:rPr>
        <w:t xml:space="preserve"> W. </w:t>
      </w:r>
    </w:p>
    <w:p w14:paraId="74CDB29A" w14:textId="19F8F9E4" w:rsidR="00BB6B3D" w:rsidRPr="00747FBE" w:rsidRDefault="00BB6B3D" w:rsidP="003032F2">
      <w:pPr>
        <w:rPr>
          <w:rFonts w:ascii="Arial Narrow" w:hAnsi="Arial Narrow" w:cstheme="minorBidi"/>
          <w:sz w:val="20"/>
          <w:szCs w:val="20"/>
        </w:rPr>
      </w:pPr>
      <w:r w:rsidRPr="00747FBE">
        <w:rPr>
          <w:rFonts w:ascii="Arial Narrow" w:hAnsi="Arial Narrow" w:cstheme="minorBidi"/>
          <w:sz w:val="20"/>
          <w:szCs w:val="20"/>
        </w:rPr>
        <w:t xml:space="preserve">L’efficacité thermique certifiée selon la NF205 Auto sera de </w:t>
      </w:r>
      <w:r w:rsidR="008D0C79" w:rsidRPr="00747FBE">
        <w:rPr>
          <w:rFonts w:ascii="Arial Narrow" w:hAnsi="Arial Narrow" w:cstheme="minorBidi"/>
          <w:sz w:val="20"/>
          <w:szCs w:val="20"/>
        </w:rPr>
        <w:t>94</w:t>
      </w:r>
      <w:r w:rsidRPr="00747FBE">
        <w:rPr>
          <w:rFonts w:ascii="Arial Narrow" w:hAnsi="Arial Narrow" w:cstheme="minorBidi"/>
          <w:sz w:val="20"/>
          <w:szCs w:val="20"/>
        </w:rPr>
        <w:t xml:space="preserve">%. </w:t>
      </w:r>
    </w:p>
    <w:p w14:paraId="1249AC3E" w14:textId="13470974" w:rsidR="00BB6B3D" w:rsidRPr="00747FBE" w:rsidRDefault="00BB6B3D" w:rsidP="003032F2">
      <w:pPr>
        <w:rPr>
          <w:rFonts w:ascii="Arial Narrow" w:hAnsi="Arial Narrow" w:cstheme="minorBidi"/>
          <w:sz w:val="20"/>
          <w:szCs w:val="20"/>
        </w:rPr>
      </w:pPr>
      <w:r w:rsidRPr="00747FBE">
        <w:rPr>
          <w:rFonts w:ascii="Arial Narrow" w:hAnsi="Arial Narrow" w:cstheme="minorBidi"/>
          <w:sz w:val="20"/>
          <w:szCs w:val="20"/>
        </w:rPr>
        <w:t xml:space="preserve">Il convient de se reporter au certificat NF Auto </w:t>
      </w:r>
      <w:proofErr w:type="gramStart"/>
      <w:r w:rsidRPr="00747FBE">
        <w:rPr>
          <w:rFonts w:ascii="Arial Narrow" w:hAnsi="Arial Narrow" w:cstheme="minorBidi"/>
          <w:sz w:val="20"/>
          <w:szCs w:val="20"/>
        </w:rPr>
        <w:t>205  N</w:t>
      </w:r>
      <w:proofErr w:type="gramEnd"/>
      <w:r w:rsidRPr="00747FBE">
        <w:rPr>
          <w:rFonts w:ascii="Arial Narrow" w:hAnsi="Arial Narrow" w:cstheme="minorBidi"/>
          <w:sz w:val="20"/>
          <w:szCs w:val="20"/>
        </w:rPr>
        <w:t>°</w:t>
      </w:r>
      <w:r w:rsidR="002D1CA5" w:rsidRPr="00747FBE">
        <w:rPr>
          <w:rFonts w:ascii="Arial Narrow" w:hAnsi="Arial Narrow" w:cstheme="minorBidi"/>
          <w:sz w:val="20"/>
          <w:szCs w:val="20"/>
        </w:rPr>
        <w:t>21</w:t>
      </w:r>
      <w:r w:rsidRPr="00747FBE">
        <w:rPr>
          <w:rFonts w:ascii="Arial Narrow" w:hAnsi="Arial Narrow" w:cstheme="minorBidi"/>
          <w:sz w:val="20"/>
          <w:szCs w:val="20"/>
        </w:rPr>
        <w:t>.</w:t>
      </w:r>
      <w:r w:rsidR="002D1CA5" w:rsidRPr="00747FBE">
        <w:rPr>
          <w:rFonts w:ascii="Arial Narrow" w:hAnsi="Arial Narrow" w:cstheme="minorBidi"/>
          <w:sz w:val="20"/>
          <w:szCs w:val="20"/>
        </w:rPr>
        <w:t>03</w:t>
      </w:r>
      <w:r w:rsidRPr="00747FBE">
        <w:rPr>
          <w:rFonts w:ascii="Arial Narrow" w:hAnsi="Arial Narrow" w:cstheme="minorBidi"/>
          <w:sz w:val="20"/>
          <w:szCs w:val="20"/>
        </w:rPr>
        <w:t>.0</w:t>
      </w:r>
      <w:r w:rsidR="002D1CA5" w:rsidRPr="00747FBE">
        <w:rPr>
          <w:rFonts w:ascii="Arial Narrow" w:hAnsi="Arial Narrow" w:cstheme="minorBidi"/>
          <w:sz w:val="20"/>
          <w:szCs w:val="20"/>
        </w:rPr>
        <w:t>29</w:t>
      </w:r>
      <w:r w:rsidRPr="00747FBE">
        <w:rPr>
          <w:rFonts w:ascii="Arial Narrow" w:hAnsi="Arial Narrow" w:cstheme="minorBidi"/>
          <w:sz w:val="20"/>
          <w:szCs w:val="20"/>
        </w:rPr>
        <w:t xml:space="preserve"> pour vérifier que l’installation sera conforme au domaine d’emploi du groupe de ventilation double flux.</w:t>
      </w:r>
    </w:p>
    <w:p w14:paraId="2F618863" w14:textId="77777777" w:rsidR="00BB6B3D" w:rsidRPr="00747FBE" w:rsidRDefault="00BB6B3D" w:rsidP="003032F2">
      <w:pPr>
        <w:rPr>
          <w:rFonts w:ascii="Arial Narrow" w:hAnsi="Arial Narrow" w:cstheme="minorBidi"/>
          <w:sz w:val="20"/>
          <w:szCs w:val="20"/>
        </w:rPr>
      </w:pPr>
    </w:p>
    <w:p w14:paraId="4BBA0AD7" w14:textId="5AA11953" w:rsidR="00BB6B3D" w:rsidRPr="00747FBE" w:rsidRDefault="00BB6B3D" w:rsidP="003032F2">
      <w:pPr>
        <w:rPr>
          <w:rFonts w:ascii="Arial Narrow" w:hAnsi="Arial Narrow" w:cstheme="minorBidi"/>
          <w:sz w:val="20"/>
          <w:szCs w:val="20"/>
        </w:rPr>
      </w:pPr>
      <w:r w:rsidRPr="00747FBE">
        <w:rPr>
          <w:rFonts w:ascii="Arial Narrow" w:hAnsi="Arial Narrow" w:cstheme="minorBidi"/>
          <w:sz w:val="20"/>
          <w:szCs w:val="20"/>
        </w:rPr>
        <w:t>Le groupe sera également certifié PassivHaus sous le certificat n°1761vs03 avec les valeurs certifiées suivantes :</w:t>
      </w:r>
    </w:p>
    <w:p w14:paraId="3B3EC1E2" w14:textId="043A2125" w:rsidR="00BB6B3D" w:rsidRPr="00747FBE" w:rsidRDefault="00BB6B3D" w:rsidP="003032F2">
      <w:pPr>
        <w:rPr>
          <w:rFonts w:ascii="Arial Narrow" w:hAnsi="Arial Narrow" w:cstheme="minorBidi"/>
          <w:sz w:val="20"/>
          <w:szCs w:val="20"/>
        </w:rPr>
      </w:pPr>
      <w:r w:rsidRPr="00747FBE">
        <w:rPr>
          <w:rFonts w:ascii="Arial Narrow" w:hAnsi="Arial Narrow" w:cstheme="minorBidi"/>
          <w:sz w:val="20"/>
          <w:szCs w:val="20"/>
        </w:rPr>
        <w:t xml:space="preserve">-Domaine d’emploi : 107 à 362 m3/h </w:t>
      </w:r>
    </w:p>
    <w:p w14:paraId="71A0C487" w14:textId="77777777" w:rsidR="00BB6B3D" w:rsidRPr="00747FBE" w:rsidRDefault="00BB6B3D" w:rsidP="003032F2">
      <w:pPr>
        <w:rPr>
          <w:rFonts w:ascii="Arial Narrow" w:hAnsi="Arial Narrow" w:cstheme="minorBidi"/>
          <w:sz w:val="20"/>
          <w:szCs w:val="20"/>
        </w:rPr>
      </w:pPr>
      <w:r w:rsidRPr="00747FBE">
        <w:rPr>
          <w:rFonts w:ascii="Arial Narrow" w:hAnsi="Arial Narrow" w:cstheme="minorBidi"/>
          <w:sz w:val="20"/>
          <w:szCs w:val="20"/>
        </w:rPr>
        <w:t xml:space="preserve"> -Efficacité thermique selon règle PassivHaus : 87% </w:t>
      </w:r>
    </w:p>
    <w:p w14:paraId="3FA06F8C" w14:textId="7EF48FD6" w:rsidR="00BB6B3D" w:rsidRPr="00747FBE" w:rsidRDefault="00BB6B3D" w:rsidP="003032F2">
      <w:pPr>
        <w:rPr>
          <w:rFonts w:ascii="Arial Narrow" w:hAnsi="Arial Narrow" w:cstheme="minorBidi"/>
          <w:sz w:val="20"/>
          <w:szCs w:val="20"/>
        </w:rPr>
      </w:pPr>
      <w:r w:rsidRPr="00747FBE">
        <w:rPr>
          <w:rFonts w:ascii="Arial Narrow" w:hAnsi="Arial Narrow" w:cstheme="minorBidi"/>
          <w:sz w:val="20"/>
          <w:szCs w:val="20"/>
        </w:rPr>
        <w:t xml:space="preserve">-Consommation électrique selon règle PassivHaus : 0,29 Wh/m3 </w:t>
      </w:r>
    </w:p>
    <w:p w14:paraId="2D64D943" w14:textId="77777777" w:rsidR="007072B1" w:rsidRPr="00747FBE" w:rsidRDefault="007072B1" w:rsidP="003032F2">
      <w:pPr>
        <w:rPr>
          <w:rFonts w:ascii="Arial Narrow" w:hAnsi="Arial Narrow" w:cstheme="minorBidi"/>
          <w:sz w:val="20"/>
          <w:szCs w:val="20"/>
        </w:rPr>
      </w:pPr>
    </w:p>
    <w:p w14:paraId="1FF423C6" w14:textId="77777777" w:rsidR="007072B1" w:rsidRPr="00747FBE" w:rsidRDefault="007072B1" w:rsidP="004914BB">
      <w:pPr>
        <w:pStyle w:val="Style1"/>
        <w:numPr>
          <w:ilvl w:val="0"/>
          <w:numId w:val="0"/>
        </w:numPr>
        <w:ind w:left="705" w:hanging="705"/>
        <w:rPr>
          <w:rFonts w:ascii="Arial Narrow" w:hAnsi="Arial Narrow"/>
        </w:rPr>
      </w:pPr>
    </w:p>
    <w:p w14:paraId="230C06F6" w14:textId="77777777" w:rsidR="004914BB" w:rsidRPr="00747FBE" w:rsidRDefault="004914BB" w:rsidP="004914BB">
      <w:pPr>
        <w:pStyle w:val="Style1"/>
        <w:numPr>
          <w:ilvl w:val="0"/>
          <w:numId w:val="0"/>
        </w:numPr>
        <w:ind w:left="705" w:hanging="705"/>
        <w:rPr>
          <w:rFonts w:ascii="Arial Narrow" w:hAnsi="Arial Narrow"/>
        </w:rPr>
      </w:pPr>
    </w:p>
    <w:p w14:paraId="19777E84" w14:textId="73F5BA25" w:rsidR="00281F5B" w:rsidRPr="00747FBE" w:rsidRDefault="00473C3A" w:rsidP="00281F5B">
      <w:pPr>
        <w:rPr>
          <w:rFonts w:ascii="Arial Narrow" w:hAnsi="Arial Narrow" w:cstheme="minorBidi"/>
          <w:sz w:val="20"/>
          <w:szCs w:val="20"/>
        </w:rPr>
      </w:pPr>
      <w:r w:rsidRPr="00747FBE">
        <w:rPr>
          <w:rFonts w:ascii="Arial Narrow" w:hAnsi="Arial Narrow" w:cstheme="minorBidi"/>
          <w:sz w:val="20"/>
          <w:szCs w:val="20"/>
        </w:rPr>
        <w:br w:type="page"/>
      </w:r>
      <w:r w:rsidR="00BB6B3D" w:rsidRPr="00747FBE">
        <w:rPr>
          <w:rFonts w:ascii="Arial Narrow" w:hAnsi="Arial Narrow" w:cstheme="minorBidi"/>
          <w:sz w:val="20"/>
          <w:szCs w:val="20"/>
        </w:rPr>
        <w:lastRenderedPageBreak/>
        <w:t>L</w:t>
      </w:r>
      <w:r w:rsidR="00281F5B" w:rsidRPr="00747FBE">
        <w:rPr>
          <w:rFonts w:ascii="Arial Narrow" w:hAnsi="Arial Narrow" w:cstheme="minorBidi"/>
          <w:sz w:val="20"/>
          <w:szCs w:val="20"/>
        </w:rPr>
        <w:t xml:space="preserve">’unité de ventilation double-flux sera </w:t>
      </w:r>
      <w:r w:rsidR="00396F4B" w:rsidRPr="00747FBE">
        <w:rPr>
          <w:rFonts w:ascii="Arial Narrow" w:hAnsi="Arial Narrow" w:cstheme="minorBidi"/>
          <w:sz w:val="20"/>
          <w:szCs w:val="20"/>
        </w:rPr>
        <w:t>composé :</w:t>
      </w:r>
      <w:r w:rsidR="00281F5B" w:rsidRPr="00747FBE">
        <w:rPr>
          <w:rFonts w:ascii="Arial Narrow" w:hAnsi="Arial Narrow" w:cstheme="minorBidi"/>
          <w:sz w:val="20"/>
          <w:szCs w:val="20"/>
        </w:rPr>
        <w:t xml:space="preserve"> </w:t>
      </w:r>
    </w:p>
    <w:p w14:paraId="1E962EB7" w14:textId="1AD4E4BB" w:rsidR="00163B4A" w:rsidRPr="00747FBE" w:rsidRDefault="00163B4A" w:rsidP="00163B4A">
      <w:pPr>
        <w:rPr>
          <w:rFonts w:ascii="Arial Narrow" w:hAnsi="Arial Narrow"/>
          <w:color w:val="000000" w:themeColor="text1"/>
          <w:sz w:val="20"/>
          <w:szCs w:val="20"/>
        </w:rPr>
      </w:pPr>
      <w:r w:rsidRPr="00747FBE">
        <w:rPr>
          <w:rFonts w:ascii="Arial Narrow" w:hAnsi="Arial Narrow" w:cstheme="minorBidi"/>
          <w:sz w:val="20"/>
          <w:szCs w:val="20"/>
        </w:rPr>
        <w:t xml:space="preserve">- </w:t>
      </w:r>
      <w:r w:rsidR="00281F5B" w:rsidRPr="00747FBE">
        <w:rPr>
          <w:rFonts w:ascii="Arial Narrow" w:hAnsi="Arial Narrow" w:cstheme="minorBidi"/>
          <w:sz w:val="20"/>
          <w:szCs w:val="20"/>
        </w:rPr>
        <w:t>D’</w:t>
      </w:r>
      <w:r w:rsidRPr="00747FBE">
        <w:rPr>
          <w:rFonts w:ascii="Arial Narrow" w:hAnsi="Arial Narrow" w:cstheme="minorBidi"/>
          <w:sz w:val="20"/>
          <w:szCs w:val="20"/>
        </w:rPr>
        <w:t xml:space="preserve">un </w:t>
      </w:r>
      <w:r w:rsidRPr="00747FBE">
        <w:rPr>
          <w:rFonts w:ascii="Arial Narrow" w:hAnsi="Arial Narrow"/>
          <w:color w:val="000000" w:themeColor="text1"/>
          <w:sz w:val="20"/>
          <w:szCs w:val="20"/>
        </w:rPr>
        <w:t>c</w:t>
      </w:r>
      <w:r w:rsidR="00281F5B" w:rsidRPr="00747FBE">
        <w:rPr>
          <w:rFonts w:ascii="Arial Narrow" w:hAnsi="Arial Narrow"/>
          <w:color w:val="000000" w:themeColor="text1"/>
          <w:sz w:val="20"/>
          <w:szCs w:val="20"/>
        </w:rPr>
        <w:t>aisson en matière PPE (polypropylène expansé) thermo-isolant. Le caisson est recouvert sur sa façade et sur le dessus du produit de tôles galvanisées peintes au RAL 9016 pour une finition optimale.</w:t>
      </w:r>
    </w:p>
    <w:p w14:paraId="4C5A7D00" w14:textId="77777777" w:rsidR="00163B4A" w:rsidRPr="00747FBE" w:rsidRDefault="00163B4A" w:rsidP="00281F5B">
      <w:pPr>
        <w:jc w:val="both"/>
        <w:rPr>
          <w:rFonts w:ascii="Arial Narrow" w:hAnsi="Arial Narrow"/>
          <w:color w:val="000000" w:themeColor="text1"/>
          <w:sz w:val="20"/>
          <w:szCs w:val="20"/>
        </w:rPr>
      </w:pPr>
      <w:r w:rsidRPr="00747FBE">
        <w:rPr>
          <w:rFonts w:ascii="Arial Narrow" w:hAnsi="Arial Narrow"/>
          <w:color w:val="000000" w:themeColor="text1"/>
          <w:sz w:val="20"/>
          <w:szCs w:val="20"/>
        </w:rPr>
        <w:t>-D’un é</w:t>
      </w:r>
      <w:r w:rsidR="00281F5B" w:rsidRPr="00747FBE">
        <w:rPr>
          <w:rFonts w:ascii="Arial Narrow" w:hAnsi="Arial Narrow"/>
          <w:color w:val="000000" w:themeColor="text1"/>
          <w:sz w:val="20"/>
          <w:szCs w:val="20"/>
        </w:rPr>
        <w:t xml:space="preserve">changeur de chaleur haute efficacité entièrement en polystyrène, utilisant des adhésifs sans solvant. </w:t>
      </w:r>
    </w:p>
    <w:p w14:paraId="627B2052" w14:textId="1DFF3F14" w:rsidR="00281F5B" w:rsidRPr="00747FBE" w:rsidRDefault="00163B4A" w:rsidP="00281F5B">
      <w:pPr>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-De </w:t>
      </w:r>
      <w:r w:rsidR="00281F5B" w:rsidRPr="00747FBE">
        <w:rPr>
          <w:rFonts w:ascii="Arial Narrow" w:hAnsi="Arial Narrow"/>
          <w:color w:val="000000" w:themeColor="text1"/>
          <w:sz w:val="20"/>
          <w:szCs w:val="20"/>
        </w:rPr>
        <w:t xml:space="preserve">deux ventilateurs de technologie EC. Ils sont intégrés dans une volute plastique au design optimisé pour réduire le bruit rayonné et améliorer les performances aérauliques. </w:t>
      </w:r>
    </w:p>
    <w:p w14:paraId="3D82E906" w14:textId="63ED8970" w:rsidR="00163B4A" w:rsidRPr="00747FBE" w:rsidRDefault="00163B4A" w:rsidP="00163B4A">
      <w:pPr>
        <w:jc w:val="both"/>
        <w:rPr>
          <w:rFonts w:ascii="Arial Narrow" w:hAnsi="Arial Narrow"/>
          <w:color w:val="000000" w:themeColor="text1"/>
          <w:sz w:val="20"/>
          <w:szCs w:val="20"/>
        </w:rPr>
      </w:pPr>
      <w:r w:rsidRPr="00747FBE">
        <w:rPr>
          <w:rFonts w:ascii="Arial Narrow" w:hAnsi="Arial Narrow"/>
          <w:color w:val="000000" w:themeColor="text1"/>
          <w:sz w:val="20"/>
          <w:szCs w:val="20"/>
        </w:rPr>
        <w:t>-De deux filtres,</w:t>
      </w:r>
      <w:r w:rsidR="00281F5B" w:rsidRPr="00747FBE">
        <w:rPr>
          <w:rFonts w:ascii="Arial Narrow" w:hAnsi="Arial Narrow"/>
          <w:color w:val="000000" w:themeColor="text1"/>
          <w:sz w:val="20"/>
          <w:szCs w:val="20"/>
        </w:rPr>
        <w:t xml:space="preserve"> facilement accessibles et changeables, sans l’aide d’outils spécifiques</w:t>
      </w:r>
      <w:r w:rsidRPr="00747FBE">
        <w:rPr>
          <w:rFonts w:ascii="Arial Narrow" w:hAnsi="Arial Narrow"/>
          <w:color w:val="000000" w:themeColor="text1"/>
          <w:sz w:val="20"/>
          <w:szCs w:val="20"/>
        </w:rPr>
        <w:t xml:space="preserve">. </w:t>
      </w:r>
    </w:p>
    <w:p w14:paraId="49B33B22" w14:textId="2FE67629" w:rsidR="00163B4A" w:rsidRPr="00747FBE" w:rsidRDefault="00163B4A" w:rsidP="00163B4A">
      <w:pPr>
        <w:jc w:val="both"/>
        <w:rPr>
          <w:rFonts w:ascii="Arial Narrow" w:hAnsi="Arial Narrow"/>
          <w:color w:val="000000" w:themeColor="text1"/>
          <w:sz w:val="20"/>
          <w:szCs w:val="20"/>
        </w:rPr>
      </w:pPr>
      <w:r w:rsidRPr="00747FBE">
        <w:rPr>
          <w:rFonts w:ascii="Arial Narrow" w:hAnsi="Arial Narrow"/>
          <w:b/>
          <w:bCs/>
          <w:color w:val="000000" w:themeColor="text1"/>
          <w:sz w:val="20"/>
          <w:szCs w:val="20"/>
        </w:rPr>
        <w:t>A l’extraction</w:t>
      </w:r>
      <w:r w:rsidRPr="00747FBE">
        <w:rPr>
          <w:rFonts w:ascii="Arial Narrow" w:hAnsi="Arial Narrow"/>
          <w:color w:val="000000" w:themeColor="text1"/>
          <w:sz w:val="20"/>
          <w:szCs w:val="20"/>
        </w:rPr>
        <w:t xml:space="preserve"> pour filtrer l’air extrait du logement afin d’éviter l’encrassement de l’échangeur :</w:t>
      </w:r>
      <w:proofErr w:type="gramStart"/>
      <w:r w:rsidRPr="00747FBE">
        <w:rPr>
          <w:rFonts w:ascii="Arial Narrow" w:hAnsi="Arial Narrow"/>
          <w:color w:val="000000" w:themeColor="text1"/>
          <w:sz w:val="20"/>
          <w:szCs w:val="20"/>
        </w:rPr>
        <w:t xml:space="preserve">   </w:t>
      </w:r>
      <w:r w:rsidR="00281F5B" w:rsidRPr="00747FBE">
        <w:rPr>
          <w:rFonts w:ascii="Arial Narrow" w:hAnsi="Arial Narrow"/>
          <w:color w:val="000000" w:themeColor="text1"/>
          <w:sz w:val="20"/>
          <w:szCs w:val="20"/>
        </w:rPr>
        <w:t>«</w:t>
      </w:r>
      <w:proofErr w:type="gramEnd"/>
      <w:r w:rsidR="00281F5B" w:rsidRPr="00747FBE">
        <w:rPr>
          <w:rFonts w:ascii="Arial Narrow" w:hAnsi="Arial Narrow"/>
          <w:color w:val="000000" w:themeColor="text1"/>
          <w:sz w:val="20"/>
          <w:szCs w:val="20"/>
        </w:rPr>
        <w:t xml:space="preserve"> Poussière » Grossier 65% selon la norme ISO 16980 </w:t>
      </w:r>
    </w:p>
    <w:p w14:paraId="7EB690D2" w14:textId="77777777" w:rsidR="00163B4A" w:rsidRPr="00747FBE" w:rsidRDefault="00163B4A" w:rsidP="00163B4A">
      <w:pPr>
        <w:jc w:val="both"/>
        <w:rPr>
          <w:rFonts w:ascii="Arial Narrow" w:hAnsi="Arial Narrow"/>
          <w:color w:val="000000" w:themeColor="text1"/>
          <w:sz w:val="20"/>
          <w:szCs w:val="20"/>
        </w:rPr>
      </w:pPr>
    </w:p>
    <w:p w14:paraId="7C1C7E25" w14:textId="1636BF76" w:rsidR="00BE6AF9" w:rsidRPr="00747FBE" w:rsidRDefault="00163B4A" w:rsidP="00BE6AF9">
      <w:pPr>
        <w:jc w:val="both"/>
        <w:rPr>
          <w:rFonts w:ascii="Arial Narrow" w:hAnsi="Arial Narrow"/>
          <w:color w:val="000000" w:themeColor="text1"/>
          <w:sz w:val="20"/>
          <w:szCs w:val="20"/>
        </w:rPr>
      </w:pPr>
      <w:r w:rsidRPr="00747FBE">
        <w:rPr>
          <w:rFonts w:ascii="Arial Narrow" w:hAnsi="Arial Narrow"/>
          <w:b/>
          <w:bCs/>
          <w:color w:val="000000" w:themeColor="text1"/>
          <w:sz w:val="20"/>
          <w:szCs w:val="20"/>
        </w:rPr>
        <w:t>A l’insufflation</w:t>
      </w:r>
      <w:r w:rsidRPr="00747FBE">
        <w:rPr>
          <w:rFonts w:ascii="Arial Narrow" w:hAnsi="Arial Narrow"/>
          <w:color w:val="000000" w:themeColor="text1"/>
          <w:sz w:val="20"/>
          <w:szCs w:val="20"/>
        </w:rPr>
        <w:t xml:space="preserve"> pour </w:t>
      </w:r>
      <w:r w:rsidR="00BE6AF9" w:rsidRPr="00747FBE">
        <w:rPr>
          <w:rFonts w:ascii="Arial Narrow" w:hAnsi="Arial Narrow"/>
          <w:color w:val="000000" w:themeColor="text1"/>
          <w:sz w:val="20"/>
          <w:szCs w:val="20"/>
        </w:rPr>
        <w:t>filtrer</w:t>
      </w:r>
      <w:r w:rsidRPr="00747FBE">
        <w:rPr>
          <w:rFonts w:ascii="Arial Narrow" w:hAnsi="Arial Narrow"/>
          <w:color w:val="000000" w:themeColor="text1"/>
          <w:sz w:val="20"/>
          <w:szCs w:val="20"/>
        </w:rPr>
        <w:t xml:space="preserve"> l’air à insuffler dans le </w:t>
      </w:r>
      <w:r w:rsidR="00396F4B" w:rsidRPr="00747FBE">
        <w:rPr>
          <w:rFonts w:ascii="Arial Narrow" w:hAnsi="Arial Narrow"/>
          <w:color w:val="000000" w:themeColor="text1"/>
          <w:sz w:val="20"/>
          <w:szCs w:val="20"/>
        </w:rPr>
        <w:t>logement ;</w:t>
      </w:r>
      <w:r w:rsidR="00BE6AF9" w:rsidRPr="00747FBE">
        <w:rPr>
          <w:rFonts w:ascii="Arial Narrow" w:hAnsi="Arial Narrow"/>
          <w:color w:val="000000" w:themeColor="text1"/>
          <w:sz w:val="20"/>
          <w:szCs w:val="20"/>
        </w:rPr>
        <w:t xml:space="preserve"> ces filtres peuvent être de plusieurs niveaux de filtration, selon le modèle InspirAIR® et les attentes de l’occupant du </w:t>
      </w:r>
      <w:r w:rsidR="0063239C" w:rsidRPr="00747FBE">
        <w:rPr>
          <w:rFonts w:ascii="Arial Narrow" w:hAnsi="Arial Narrow"/>
          <w:color w:val="000000" w:themeColor="text1"/>
          <w:sz w:val="20"/>
          <w:szCs w:val="20"/>
        </w:rPr>
        <w:t>logement :</w:t>
      </w:r>
    </w:p>
    <w:p w14:paraId="422AAF1E" w14:textId="6C204D72" w:rsidR="00163B4A" w:rsidRPr="00747FBE" w:rsidRDefault="00163B4A" w:rsidP="00163B4A">
      <w:pPr>
        <w:jc w:val="both"/>
        <w:rPr>
          <w:rFonts w:ascii="Arial Narrow" w:hAnsi="Arial Narrow"/>
          <w:color w:val="000000" w:themeColor="text1"/>
          <w:sz w:val="20"/>
          <w:szCs w:val="20"/>
        </w:rPr>
      </w:pPr>
    </w:p>
    <w:p w14:paraId="002A0E90" w14:textId="68F53351" w:rsidR="00281F5B" w:rsidRPr="00747FBE" w:rsidRDefault="00163B4A" w:rsidP="00435CA7">
      <w:pPr>
        <w:pStyle w:val="Paragraphedeliste"/>
        <w:numPr>
          <w:ilvl w:val="0"/>
          <w:numId w:val="11"/>
        </w:numPr>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 Pollen » Grossier 65% selon la norme ISO 16980 </w:t>
      </w:r>
    </w:p>
    <w:p w14:paraId="2936C614" w14:textId="608652A5" w:rsidR="00281F5B" w:rsidRPr="00747FBE" w:rsidRDefault="00281F5B" w:rsidP="00435CA7">
      <w:pPr>
        <w:pStyle w:val="Paragraphedeliste"/>
        <w:numPr>
          <w:ilvl w:val="0"/>
          <w:numId w:val="10"/>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 Particules » ePM10 50% selon la norme ISO 16980 </w:t>
      </w:r>
      <w:r w:rsidR="00F06CF4" w:rsidRPr="00747FBE">
        <w:rPr>
          <w:rFonts w:ascii="Arial Narrow" w:hAnsi="Arial Narrow"/>
          <w:color w:val="000000" w:themeColor="text1"/>
          <w:sz w:val="20"/>
          <w:szCs w:val="20"/>
        </w:rPr>
        <w:t>[modèles Top seulement]</w:t>
      </w:r>
    </w:p>
    <w:p w14:paraId="3559C502" w14:textId="0475EBDE" w:rsidR="00281F5B" w:rsidRPr="00747FBE" w:rsidRDefault="00281F5B" w:rsidP="00435CA7">
      <w:pPr>
        <w:pStyle w:val="Paragraphedeliste"/>
        <w:numPr>
          <w:ilvl w:val="0"/>
          <w:numId w:val="10"/>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 Particules Fines » ePM1 50% selon la norme ISO 16980 </w:t>
      </w:r>
    </w:p>
    <w:p w14:paraId="4FE7AC1A" w14:textId="2B5E9BEB" w:rsidR="00281F5B" w:rsidRPr="00747FBE" w:rsidRDefault="00281F5B" w:rsidP="00435CA7">
      <w:pPr>
        <w:pStyle w:val="Paragraphedeliste"/>
        <w:numPr>
          <w:ilvl w:val="0"/>
          <w:numId w:val="10"/>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 Bactéries » ePM1 80% selon la norme ISO 16980 </w:t>
      </w:r>
    </w:p>
    <w:p w14:paraId="05C23B23" w14:textId="6790562B" w:rsidR="00281F5B" w:rsidRPr="00747FBE" w:rsidRDefault="00281F5B" w:rsidP="00435CA7">
      <w:pPr>
        <w:pStyle w:val="Paragraphedeliste"/>
        <w:numPr>
          <w:ilvl w:val="0"/>
          <w:numId w:val="10"/>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 COV » ePM1 50% selon la norme ISO 16980 avec dépose de charbon actif pour stopper les pollutions de gaz volatils et atténuer les odeurs venant de l’extérieur </w:t>
      </w:r>
    </w:p>
    <w:p w14:paraId="78A29260" w14:textId="77777777" w:rsidR="00D20E16" w:rsidRPr="00747FBE" w:rsidRDefault="00D20E16" w:rsidP="00D20E16">
      <w:pPr>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L’unité disposera des fonctions suivantes : </w:t>
      </w:r>
    </w:p>
    <w:p w14:paraId="38982E0D" w14:textId="23DD3763" w:rsidR="00D20E16" w:rsidRPr="00747FBE" w:rsidRDefault="00D20E16" w:rsidP="00D20E16">
      <w:pPr>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 </w:t>
      </w:r>
    </w:p>
    <w:p w14:paraId="412B6DBB" w14:textId="77777777" w:rsidR="00D20E16" w:rsidRPr="00747FBE" w:rsidRDefault="00D20E16" w:rsidP="00435CA7">
      <w:pPr>
        <w:pStyle w:val="Paragraphedeliste"/>
        <w:numPr>
          <w:ilvl w:val="0"/>
          <w:numId w:val="9"/>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Réglage en débit constant (m3/h)</w:t>
      </w:r>
    </w:p>
    <w:p w14:paraId="3A1D83F0" w14:textId="77777777" w:rsidR="00D20E16" w:rsidRPr="00747FBE" w:rsidRDefault="00D20E16" w:rsidP="00D20E16">
      <w:pPr>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L’installateur sélectionne le pays d’installation. En France, on saisit la taille du logement (du T3 au T7) et le nombre de pièces humides (salles de bain, WC, salles d’eau, celliers) et l’unité paramètre ainsi le débit nominal et maximal à l’extraction.  L’unité applique le même débit, au coefficient d’équilibre/déséquilibre à l’insufflation rentré par l’installateur, en fonction des caractéristiques de l’installation et de l’équilibrage des branches du réseau. L’installateur peut également ajuster 3 temporisations associées (N0 : durée du mode vacances – valeurs standard France = 30 jours / N2 : durée du mode boost – valeur standard France = 30 minutes) / N3 : durée du mode invités – durée standard France = 8h00).  </w:t>
      </w:r>
    </w:p>
    <w:p w14:paraId="195B6256" w14:textId="77777777" w:rsidR="00D20E16" w:rsidRPr="00747FBE" w:rsidRDefault="00D20E16" w:rsidP="00D20E16">
      <w:pPr>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Hors France, l’installateur est invité à régler 4 débits d’extraction (L0=vacances, L1=quotidien, L2=boost et L3=invités).  L’unité applique le même débit, au coefficient d’équilibre/déséquilibre à l’insufflation rentré par l’installateur, en fonction des caractéristiques de l’installation et de l’équilibrage des branches du réseau. L’installateur paramètre également 3 temporisations associées (N0 : durée du mode vacances / N2 : durée du mode boost) / N3 : durée du mode invités – pas de recommandations).  </w:t>
      </w:r>
    </w:p>
    <w:p w14:paraId="20ED0964" w14:textId="77777777" w:rsidR="00E65F35" w:rsidRPr="00747FBE" w:rsidRDefault="00E65F35" w:rsidP="00D20E16">
      <w:pPr>
        <w:jc w:val="both"/>
        <w:rPr>
          <w:rFonts w:ascii="Arial Narrow" w:hAnsi="Arial Narrow"/>
          <w:color w:val="000000" w:themeColor="text1"/>
          <w:sz w:val="20"/>
          <w:szCs w:val="20"/>
        </w:rPr>
      </w:pPr>
    </w:p>
    <w:p w14:paraId="61D8300B" w14:textId="77777777" w:rsidR="00D20E16" w:rsidRPr="00747FBE" w:rsidRDefault="00D20E16" w:rsidP="00435CA7">
      <w:pPr>
        <w:pStyle w:val="Paragraphedeliste"/>
        <w:numPr>
          <w:ilvl w:val="0"/>
          <w:numId w:val="9"/>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Réglage en vitesse de rotation (%) </w:t>
      </w:r>
    </w:p>
    <w:p w14:paraId="3DB7F5AE" w14:textId="77777777" w:rsidR="00D20E16" w:rsidRPr="00747FBE" w:rsidRDefault="00D20E16" w:rsidP="00D20E16">
      <w:pPr>
        <w:jc w:val="both"/>
        <w:rPr>
          <w:rFonts w:ascii="Arial Narrow" w:hAnsi="Arial Narrow"/>
          <w:color w:val="000000" w:themeColor="text1"/>
          <w:sz w:val="20"/>
          <w:szCs w:val="20"/>
        </w:rPr>
      </w:pPr>
      <w:r w:rsidRPr="00747FBE">
        <w:rPr>
          <w:rFonts w:ascii="Arial Narrow" w:hAnsi="Arial Narrow"/>
          <w:color w:val="000000" w:themeColor="text1"/>
          <w:sz w:val="20"/>
          <w:szCs w:val="20"/>
        </w:rPr>
        <w:t>L’installateur est invité à régler 4 vitesses d’extraction exprimées en % de vitesse moteur (L0=vacances, L1=quotidien, L2=boost et L3=invités) et 4 vitesses d’insufflation exprimées en % également. L’installateur paramètre également 3 temporisations associées (N0 : durée du mode vacances / N2 : durée du mode boost) / N3 : durée du mode invités).</w:t>
      </w:r>
    </w:p>
    <w:p w14:paraId="5558EC53" w14:textId="77777777" w:rsidR="00D20E16" w:rsidRPr="00747FBE" w:rsidRDefault="00D20E16" w:rsidP="00D20E16">
      <w:pPr>
        <w:jc w:val="both"/>
        <w:rPr>
          <w:rFonts w:ascii="Arial Narrow" w:hAnsi="Arial Narrow"/>
          <w:color w:val="000000" w:themeColor="text1"/>
          <w:sz w:val="20"/>
          <w:szCs w:val="20"/>
        </w:rPr>
      </w:pPr>
    </w:p>
    <w:p w14:paraId="4F6F1D5E" w14:textId="77777777" w:rsidR="00D20E16" w:rsidRPr="00747FBE" w:rsidRDefault="00D20E16" w:rsidP="00D20E16">
      <w:pPr>
        <w:jc w:val="both"/>
        <w:rPr>
          <w:rFonts w:ascii="Arial Narrow" w:hAnsi="Arial Narrow"/>
          <w:color w:val="000000" w:themeColor="text1"/>
          <w:sz w:val="20"/>
          <w:szCs w:val="20"/>
        </w:rPr>
      </w:pPr>
    </w:p>
    <w:p w14:paraId="74C68A98" w14:textId="77777777" w:rsidR="00D20E16" w:rsidRPr="00747FBE" w:rsidRDefault="00D20E16" w:rsidP="00435CA7">
      <w:pPr>
        <w:pStyle w:val="Paragraphedeliste"/>
        <w:numPr>
          <w:ilvl w:val="0"/>
          <w:numId w:val="9"/>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Changement des vitesses via un capteur 0-10V</w:t>
      </w:r>
    </w:p>
    <w:p w14:paraId="7FBFD530" w14:textId="77777777" w:rsidR="00D20E16" w:rsidRPr="00747FBE" w:rsidRDefault="00D20E16" w:rsidP="00D20E16">
      <w:pPr>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L’installateur peut raccorder à l’unité jusqu’à 2 capteurs 0-10V afin de piloter le changement des vitesses de l’unité. Ce changement sera fait de façon progressive en fonction de la tension envoyée par le capteur (exemple : humidité ou CO2 parmi les capteurs Aldes vendus en accessoire). Le paramétrage est simple, via la télécommande InspirAIR® ou via Aldes Configurator : l’installateur confirme la </w:t>
      </w:r>
      <w:proofErr w:type="spellStart"/>
      <w:r w:rsidRPr="00747FBE">
        <w:rPr>
          <w:rFonts w:ascii="Arial Narrow" w:hAnsi="Arial Narrow"/>
          <w:color w:val="000000" w:themeColor="text1"/>
          <w:sz w:val="20"/>
          <w:szCs w:val="20"/>
        </w:rPr>
        <w:t>Tmin</w:t>
      </w:r>
      <w:proofErr w:type="spellEnd"/>
      <w:r w:rsidRPr="00747FBE">
        <w:rPr>
          <w:rFonts w:ascii="Arial Narrow" w:hAnsi="Arial Narrow"/>
          <w:color w:val="000000" w:themeColor="text1"/>
          <w:sz w:val="20"/>
          <w:szCs w:val="20"/>
        </w:rPr>
        <w:t xml:space="preserve"> de son capteur et le niveau de ventilation standard souhaité (L1 = Quotidien) puis la Tmax de son capteur correspondant au niveau de ventilation maximal souhaité (L3 = invités). </w:t>
      </w:r>
    </w:p>
    <w:p w14:paraId="482AC023" w14:textId="77777777" w:rsidR="00D20E16" w:rsidRPr="00747FBE" w:rsidRDefault="00D20E16" w:rsidP="00D20E16">
      <w:pPr>
        <w:pStyle w:val="Paragraphedeliste"/>
        <w:jc w:val="both"/>
        <w:rPr>
          <w:rFonts w:ascii="Arial Narrow" w:hAnsi="Arial Narrow"/>
          <w:color w:val="000000" w:themeColor="text1"/>
          <w:sz w:val="20"/>
          <w:szCs w:val="20"/>
          <w:u w:val="single"/>
        </w:rPr>
      </w:pPr>
    </w:p>
    <w:p w14:paraId="25538234" w14:textId="77777777" w:rsidR="00E65F35" w:rsidRPr="00747FBE" w:rsidRDefault="00E65F35">
      <w:pPr>
        <w:rPr>
          <w:rFonts w:ascii="Arial Narrow" w:hAnsi="Arial Narrow"/>
          <w:color w:val="000000" w:themeColor="text1"/>
          <w:sz w:val="20"/>
          <w:szCs w:val="20"/>
        </w:rPr>
      </w:pPr>
      <w:r w:rsidRPr="00747FBE">
        <w:rPr>
          <w:rFonts w:ascii="Arial Narrow" w:hAnsi="Arial Narrow"/>
          <w:color w:val="000000" w:themeColor="text1"/>
          <w:sz w:val="20"/>
          <w:szCs w:val="20"/>
        </w:rPr>
        <w:br w:type="page"/>
      </w:r>
    </w:p>
    <w:p w14:paraId="2B19DDCD" w14:textId="408E11F4" w:rsidR="00D20E16" w:rsidRPr="00747FBE" w:rsidRDefault="00D20E16" w:rsidP="00435CA7">
      <w:pPr>
        <w:pStyle w:val="Paragraphedeliste"/>
        <w:numPr>
          <w:ilvl w:val="0"/>
          <w:numId w:val="9"/>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lastRenderedPageBreak/>
        <w:t>Timer et affichage témoin des filtres</w:t>
      </w:r>
    </w:p>
    <w:p w14:paraId="1A5EC835" w14:textId="77777777" w:rsidR="00D20E16" w:rsidRPr="00747FBE" w:rsidRDefault="00D20E16" w:rsidP="00D20E16">
      <w:pPr>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L’unité applique une durée de vie standard de 9 mois pour ses filtres à l’insufflation et à l’extraction. Cette durée peut être personnalisable en fonction des caractéristiques du logement et de sa localisation. </w:t>
      </w:r>
      <w:bookmarkStart w:id="14" w:name="_Hlk32295296"/>
      <w:r w:rsidRPr="00747FBE">
        <w:rPr>
          <w:rFonts w:ascii="Arial Narrow" w:hAnsi="Arial Narrow"/>
          <w:color w:val="000000" w:themeColor="text1"/>
          <w:sz w:val="20"/>
          <w:szCs w:val="20"/>
        </w:rPr>
        <w:t xml:space="preserve">La qualité d’air extérieur peut également être prise en compte. </w:t>
      </w:r>
    </w:p>
    <w:bookmarkEnd w:id="14"/>
    <w:p w14:paraId="41335EB6" w14:textId="77777777" w:rsidR="00D20E16" w:rsidRPr="00747FBE" w:rsidRDefault="00D20E16" w:rsidP="00D20E16">
      <w:pPr>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L’alarme changement de filtre est visible via : </w:t>
      </w:r>
    </w:p>
    <w:p w14:paraId="6AC55491" w14:textId="77777777" w:rsidR="00D20E16" w:rsidRPr="00747FBE" w:rsidRDefault="00D20E16" w:rsidP="00435CA7">
      <w:pPr>
        <w:pStyle w:val="Paragraphedeliste"/>
        <w:numPr>
          <w:ilvl w:val="0"/>
          <w:numId w:val="12"/>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La LED allumée sur la télécommande InspirAIR® </w:t>
      </w:r>
    </w:p>
    <w:p w14:paraId="2F4A2075" w14:textId="77777777" w:rsidR="00D20E16" w:rsidRPr="00747FBE" w:rsidRDefault="00D20E16" w:rsidP="00435CA7">
      <w:pPr>
        <w:pStyle w:val="Paragraphedeliste"/>
        <w:numPr>
          <w:ilvl w:val="0"/>
          <w:numId w:val="12"/>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Le </w:t>
      </w:r>
      <w:proofErr w:type="spellStart"/>
      <w:r w:rsidRPr="00747FBE">
        <w:rPr>
          <w:rFonts w:ascii="Arial Narrow" w:hAnsi="Arial Narrow"/>
          <w:color w:val="000000" w:themeColor="text1"/>
          <w:sz w:val="20"/>
          <w:szCs w:val="20"/>
        </w:rPr>
        <w:t>timer</w:t>
      </w:r>
      <w:proofErr w:type="spellEnd"/>
      <w:r w:rsidRPr="00747FBE">
        <w:rPr>
          <w:rFonts w:ascii="Arial Narrow" w:hAnsi="Arial Narrow"/>
          <w:color w:val="000000" w:themeColor="text1"/>
          <w:sz w:val="20"/>
          <w:szCs w:val="20"/>
        </w:rPr>
        <w:t xml:space="preserve"> dans l’App </w:t>
      </w:r>
      <w:bookmarkStart w:id="15" w:name="_Hlk34122241"/>
      <w:proofErr w:type="spellStart"/>
      <w:r w:rsidRPr="00747FBE">
        <w:rPr>
          <w:rFonts w:ascii="Arial Narrow" w:hAnsi="Arial Narrow"/>
          <w:color w:val="000000" w:themeColor="text1"/>
          <w:sz w:val="20"/>
          <w:szCs w:val="20"/>
        </w:rPr>
        <w:t>AldesConnect</w:t>
      </w:r>
      <w:proofErr w:type="spellEnd"/>
      <w:r w:rsidRPr="00747FBE">
        <w:rPr>
          <w:rFonts w:ascii="Arial Narrow" w:hAnsi="Arial Narrow" w:cstheme="minorHAnsi"/>
          <w:color w:val="000000" w:themeColor="text1"/>
          <w:sz w:val="20"/>
          <w:szCs w:val="20"/>
        </w:rPr>
        <w:t>™</w:t>
      </w:r>
      <w:r w:rsidRPr="00747FBE">
        <w:rPr>
          <w:rFonts w:ascii="Arial Narrow" w:hAnsi="Arial Narrow"/>
          <w:color w:val="000000" w:themeColor="text1"/>
          <w:sz w:val="20"/>
          <w:szCs w:val="20"/>
        </w:rPr>
        <w:t xml:space="preserve"> </w:t>
      </w:r>
      <w:bookmarkEnd w:id="15"/>
      <w:r w:rsidRPr="00747FBE">
        <w:rPr>
          <w:rFonts w:ascii="Arial Narrow" w:hAnsi="Arial Narrow"/>
          <w:color w:val="000000" w:themeColor="text1"/>
          <w:sz w:val="20"/>
          <w:szCs w:val="20"/>
        </w:rPr>
        <w:t xml:space="preserve">(disponible via l’accessoire modem) </w:t>
      </w:r>
    </w:p>
    <w:p w14:paraId="49CC03FE" w14:textId="77777777" w:rsidR="00D20E16" w:rsidRPr="00747FBE" w:rsidRDefault="00D20E16" w:rsidP="00D20E16">
      <w:pPr>
        <w:pStyle w:val="Paragraphedeliste"/>
        <w:jc w:val="both"/>
        <w:rPr>
          <w:rFonts w:ascii="Arial Narrow" w:hAnsi="Arial Narrow"/>
          <w:color w:val="000000" w:themeColor="text1"/>
          <w:sz w:val="20"/>
          <w:szCs w:val="20"/>
        </w:rPr>
      </w:pPr>
    </w:p>
    <w:p w14:paraId="32C1F8CC" w14:textId="77777777" w:rsidR="00D20E16" w:rsidRPr="00747FBE" w:rsidRDefault="00D20E16" w:rsidP="00435CA7">
      <w:pPr>
        <w:pStyle w:val="Paragraphedeliste"/>
        <w:numPr>
          <w:ilvl w:val="0"/>
          <w:numId w:val="9"/>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Recommandations filtres </w:t>
      </w:r>
    </w:p>
    <w:p w14:paraId="56727590" w14:textId="0CB6534C" w:rsidR="00D20E16" w:rsidRPr="00747FBE" w:rsidRDefault="00D20E16" w:rsidP="00D20E16">
      <w:pPr>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Grâce à l’App </w:t>
      </w:r>
      <w:proofErr w:type="spellStart"/>
      <w:r w:rsidRPr="00747FBE">
        <w:rPr>
          <w:rFonts w:ascii="Arial Narrow" w:hAnsi="Arial Narrow"/>
          <w:color w:val="000000" w:themeColor="text1"/>
          <w:sz w:val="20"/>
          <w:szCs w:val="20"/>
        </w:rPr>
        <w:t>AldesConnecr</w:t>
      </w:r>
      <w:proofErr w:type="spellEnd"/>
      <w:r w:rsidRPr="00747FBE">
        <w:rPr>
          <w:rFonts w:ascii="Arial Narrow" w:hAnsi="Arial Narrow"/>
          <w:color w:val="000000" w:themeColor="text1"/>
          <w:sz w:val="20"/>
          <w:szCs w:val="20"/>
        </w:rPr>
        <w:t xml:space="preserve">® (disponible via l’accessoire modem), l’utilisateur particulier peut obtenir des recommandations Aldes quant au choix de ses filtres à l’insufflation (pour purifier l’air rentrant dans le logement). En acceptant de partager sa position, le particulier permet à l’App d’accéder à l’historique de QAE (Qualité d’Air Extérieur) du logement. L’App lui pose alors 2 questions afin de cerner ses attentes en termes de QAI (Qualité d’Air Intérieur) et peut alors recommander les filtres les plus adaptés à sa QAE et ses attentes QAI parmi la gamme de filtres disponible. </w:t>
      </w:r>
    </w:p>
    <w:p w14:paraId="5568525C" w14:textId="77777777" w:rsidR="00882D6E" w:rsidRPr="00747FBE" w:rsidRDefault="00882D6E" w:rsidP="00D20E16">
      <w:pPr>
        <w:jc w:val="both"/>
        <w:rPr>
          <w:rFonts w:ascii="Arial Narrow" w:hAnsi="Arial Narrow"/>
          <w:color w:val="000000" w:themeColor="text1"/>
          <w:sz w:val="20"/>
          <w:szCs w:val="20"/>
        </w:rPr>
      </w:pPr>
    </w:p>
    <w:p w14:paraId="0014EBC9" w14:textId="77777777" w:rsidR="00D20E16" w:rsidRPr="00747FBE" w:rsidRDefault="00D20E16" w:rsidP="00435CA7">
      <w:pPr>
        <w:pStyle w:val="Paragraphedeliste"/>
        <w:numPr>
          <w:ilvl w:val="0"/>
          <w:numId w:val="9"/>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Fonction mode radon </w:t>
      </w:r>
    </w:p>
    <w:p w14:paraId="3DA622A9" w14:textId="77777777" w:rsidR="00D20E16" w:rsidRPr="00747FBE" w:rsidRDefault="00D20E16" w:rsidP="00D20E16">
      <w:pPr>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Activée par l’installateur uniquement via la télécommande ou via le logiciel Aldes Configurator, le mode radon permet d’insuffler plus d’air frais que le volume d’air extrait afin de mettre le logement en surpression et faciliter l’évacuation du gaz nocif radon qui vient du sol. La définition de cette fonction suit les recommandations de l’organisme français IRSN (Institut de Radioprotection et de Sécurité Nucléaire). </w:t>
      </w:r>
    </w:p>
    <w:p w14:paraId="2C2B9533" w14:textId="77777777" w:rsidR="00882D6E" w:rsidRPr="00747FBE" w:rsidRDefault="00882D6E" w:rsidP="00D20E16">
      <w:pPr>
        <w:jc w:val="both"/>
        <w:rPr>
          <w:rFonts w:ascii="Arial Narrow" w:hAnsi="Arial Narrow"/>
          <w:color w:val="000000" w:themeColor="text1"/>
          <w:sz w:val="20"/>
          <w:szCs w:val="20"/>
        </w:rPr>
      </w:pPr>
    </w:p>
    <w:p w14:paraId="298C806B" w14:textId="77777777" w:rsidR="00D20E16" w:rsidRPr="00747FBE" w:rsidRDefault="00D20E16" w:rsidP="00435CA7">
      <w:pPr>
        <w:pStyle w:val="Paragraphedeliste"/>
        <w:numPr>
          <w:ilvl w:val="0"/>
          <w:numId w:val="9"/>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Gestion du risque de givrage de l’échangeur</w:t>
      </w:r>
    </w:p>
    <w:p w14:paraId="0E2753E1" w14:textId="77777777" w:rsidR="00D20E16" w:rsidRPr="00747FBE" w:rsidRDefault="00D20E16" w:rsidP="00D20E16">
      <w:pPr>
        <w:jc w:val="both"/>
        <w:rPr>
          <w:rFonts w:ascii="Arial Narrow" w:hAnsi="Arial Narrow"/>
          <w:color w:val="000000" w:themeColor="text1"/>
          <w:sz w:val="20"/>
          <w:szCs w:val="20"/>
        </w:rPr>
      </w:pPr>
      <w:r w:rsidRPr="00747FBE">
        <w:rPr>
          <w:rFonts w:ascii="Arial Narrow" w:hAnsi="Arial Narrow"/>
          <w:color w:val="000000" w:themeColor="text1"/>
          <w:sz w:val="20"/>
          <w:szCs w:val="20"/>
        </w:rPr>
        <w:t>L’unité agit sur la température de l’air traversant l’échangeur afin de prévenir tout risque de prise de givrage des condensats dans l’échangeur : pilotage de la batterie de préchauffage (si présente), limitation des débits et déséquilibre temporaire des flux (si l’installation n’est pas certifiée PassivHaus).</w:t>
      </w:r>
    </w:p>
    <w:p w14:paraId="7FF5C7C9" w14:textId="77777777" w:rsidR="00882D6E" w:rsidRPr="00747FBE" w:rsidRDefault="00882D6E" w:rsidP="00D20E16">
      <w:pPr>
        <w:jc w:val="both"/>
        <w:rPr>
          <w:rFonts w:ascii="Arial Narrow" w:hAnsi="Arial Narrow"/>
          <w:color w:val="000000" w:themeColor="text1"/>
          <w:sz w:val="20"/>
          <w:szCs w:val="20"/>
        </w:rPr>
      </w:pPr>
    </w:p>
    <w:p w14:paraId="15C98B66" w14:textId="77777777" w:rsidR="00D20E16" w:rsidRPr="00747FBE" w:rsidRDefault="00D20E16" w:rsidP="00435CA7">
      <w:pPr>
        <w:pStyle w:val="Paragraphedeliste"/>
        <w:numPr>
          <w:ilvl w:val="0"/>
          <w:numId w:val="9"/>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Bypass automatique en fonction de la température extérieure</w:t>
      </w:r>
    </w:p>
    <w:p w14:paraId="6FF5856B" w14:textId="77777777" w:rsidR="00D20E16" w:rsidRPr="00747FBE" w:rsidRDefault="00D20E16" w:rsidP="00D20E16">
      <w:pPr>
        <w:jc w:val="both"/>
        <w:rPr>
          <w:rFonts w:ascii="Arial Narrow" w:hAnsi="Arial Narrow"/>
          <w:color w:val="000000" w:themeColor="text1"/>
          <w:sz w:val="20"/>
          <w:szCs w:val="20"/>
        </w:rPr>
      </w:pPr>
      <w:r w:rsidRPr="00747FBE">
        <w:rPr>
          <w:rFonts w:ascii="Arial Narrow" w:hAnsi="Arial Narrow"/>
          <w:color w:val="000000" w:themeColor="text1"/>
          <w:sz w:val="20"/>
          <w:szCs w:val="20"/>
        </w:rPr>
        <w:t>L’unité utilise les informations de températures intérieures et extérieures afin de moduler l’ouverture du bypass de 0 à 100%, de façon complétement automatique en fonction de la saison et du paramètre de l’unité.</w:t>
      </w:r>
    </w:p>
    <w:p w14:paraId="45889B17" w14:textId="77777777" w:rsidR="00882D6E" w:rsidRPr="00747FBE" w:rsidRDefault="00882D6E" w:rsidP="00D20E16">
      <w:pPr>
        <w:jc w:val="both"/>
        <w:rPr>
          <w:rFonts w:ascii="Arial Narrow" w:hAnsi="Arial Narrow"/>
          <w:color w:val="000000" w:themeColor="text1"/>
          <w:sz w:val="20"/>
          <w:szCs w:val="20"/>
        </w:rPr>
      </w:pPr>
    </w:p>
    <w:p w14:paraId="390C5102" w14:textId="77777777" w:rsidR="00D20E16" w:rsidRPr="00747FBE" w:rsidRDefault="00D20E16" w:rsidP="00435CA7">
      <w:pPr>
        <w:pStyle w:val="Paragraphedeliste"/>
        <w:numPr>
          <w:ilvl w:val="0"/>
          <w:numId w:val="9"/>
        </w:numPr>
        <w:spacing w:after="160" w:line="259" w:lineRule="auto"/>
        <w:contextualSpacing/>
        <w:jc w:val="both"/>
        <w:rPr>
          <w:rFonts w:ascii="Arial Narrow" w:hAnsi="Arial Narrow"/>
          <w:color w:val="000000" w:themeColor="text1"/>
          <w:sz w:val="20"/>
          <w:szCs w:val="20"/>
        </w:rPr>
      </w:pPr>
      <w:r w:rsidRPr="00747FBE">
        <w:rPr>
          <w:rFonts w:ascii="Arial Narrow" w:hAnsi="Arial Narrow"/>
          <w:color w:val="000000" w:themeColor="text1"/>
          <w:sz w:val="20"/>
          <w:szCs w:val="20"/>
        </w:rPr>
        <w:t xml:space="preserve">Fonction foyer ouvert </w:t>
      </w:r>
    </w:p>
    <w:p w14:paraId="288C8C60" w14:textId="77777777" w:rsidR="00D20E16" w:rsidRPr="00747FBE" w:rsidRDefault="00D20E16" w:rsidP="00D20E16">
      <w:pPr>
        <w:jc w:val="both"/>
        <w:rPr>
          <w:rFonts w:ascii="Arial Narrow" w:hAnsi="Arial Narrow"/>
          <w:color w:val="000000" w:themeColor="text1"/>
          <w:sz w:val="20"/>
          <w:szCs w:val="20"/>
        </w:rPr>
      </w:pPr>
      <w:r w:rsidRPr="00747FBE">
        <w:rPr>
          <w:rFonts w:ascii="Arial Narrow" w:hAnsi="Arial Narrow"/>
          <w:color w:val="000000" w:themeColor="text1"/>
          <w:sz w:val="20"/>
          <w:szCs w:val="20"/>
        </w:rPr>
        <w:t>Activée par l’utilisateur final via la télécommande de l’unité, elle permet d’insuffler temporairement plus d’air frais que le volume d’air extrait afin de mettre le logement en surpression et faciliter le fonctionnement d’une cheminée à foyer ouvert.</w:t>
      </w:r>
    </w:p>
    <w:p w14:paraId="19B66816" w14:textId="2C081FFB" w:rsidR="00281F5B" w:rsidRPr="00747FBE" w:rsidRDefault="00281F5B">
      <w:pPr>
        <w:rPr>
          <w:rFonts w:ascii="Arial Narrow" w:hAnsi="Arial Narrow" w:cstheme="minorBidi"/>
          <w:sz w:val="20"/>
          <w:szCs w:val="20"/>
          <w:highlight w:val="cyan"/>
        </w:rPr>
      </w:pPr>
    </w:p>
    <w:p w14:paraId="76F3DD3E" w14:textId="1E597583" w:rsidR="00844804" w:rsidRPr="00747FBE" w:rsidRDefault="00844804" w:rsidP="0007646D">
      <w:pPr>
        <w:pStyle w:val="Style2"/>
        <w:numPr>
          <w:ilvl w:val="1"/>
          <w:numId w:val="18"/>
        </w:numPr>
        <w:rPr>
          <w:rFonts w:ascii="Arial Narrow" w:hAnsi="Arial Narrow"/>
        </w:rPr>
      </w:pPr>
      <w:bookmarkStart w:id="16" w:name="_Toc95809919"/>
      <w:r w:rsidRPr="00747FBE">
        <w:rPr>
          <w:rFonts w:ascii="Arial Narrow" w:hAnsi="Arial Narrow"/>
        </w:rPr>
        <w:t>Dimensionnement du réseau aéraulique</w:t>
      </w:r>
      <w:bookmarkEnd w:id="16"/>
    </w:p>
    <w:p w14:paraId="047B9228" w14:textId="77777777" w:rsidR="00844804" w:rsidRPr="00747FBE" w:rsidRDefault="00844804" w:rsidP="00844804">
      <w:pPr>
        <w:ind w:right="141"/>
        <w:rPr>
          <w:rFonts w:ascii="Arial Narrow" w:hAnsi="Arial Narrow" w:cs="Arial"/>
          <w:b/>
          <w:i/>
          <w:iCs/>
          <w:sz w:val="20"/>
          <w:szCs w:val="20"/>
          <w:u w:val="single"/>
          <w:lang w:eastAsia="en-US"/>
        </w:rPr>
      </w:pPr>
    </w:p>
    <w:p w14:paraId="64F0EBF3" w14:textId="46F78E10" w:rsidR="00844804" w:rsidRPr="00747FBE" w:rsidRDefault="00844804" w:rsidP="00844804">
      <w:pPr>
        <w:ind w:right="141"/>
        <w:rPr>
          <w:rFonts w:ascii="Arial Narrow" w:hAnsi="Arial Narrow" w:cs="Arial"/>
          <w:sz w:val="20"/>
          <w:szCs w:val="20"/>
        </w:rPr>
      </w:pPr>
      <w:r w:rsidRPr="00747FBE">
        <w:rPr>
          <w:rFonts w:ascii="Arial Narrow" w:hAnsi="Arial Narrow" w:cs="Arial"/>
          <w:sz w:val="20"/>
          <w:szCs w:val="20"/>
        </w:rPr>
        <w:t xml:space="preserve">Le ventilateur et le réseau seront dimensionnés conformément </w:t>
      </w:r>
      <w:r w:rsidR="008D73FD" w:rsidRPr="00747FBE">
        <w:rPr>
          <w:rFonts w:ascii="Arial Narrow" w:hAnsi="Arial Narrow" w:cs="Arial"/>
          <w:sz w:val="20"/>
          <w:szCs w:val="20"/>
        </w:rPr>
        <w:t>à :</w:t>
      </w:r>
    </w:p>
    <w:p w14:paraId="7023E033" w14:textId="74818293" w:rsidR="0003278F" w:rsidRPr="00747FBE" w:rsidRDefault="008D73FD" w:rsidP="00EF265B">
      <w:pPr>
        <w:rPr>
          <w:rFonts w:ascii="Arial Narrow" w:hAnsi="Arial Narrow" w:cs="Arial"/>
          <w:sz w:val="20"/>
          <w:szCs w:val="20"/>
        </w:rPr>
      </w:pPr>
      <w:r w:rsidRPr="00747FBE">
        <w:rPr>
          <w:rFonts w:ascii="Arial Narrow" w:hAnsi="Arial Narrow" w:cs="Arial"/>
          <w:sz w:val="20"/>
          <w:szCs w:val="20"/>
        </w:rPr>
        <w:t>La n</w:t>
      </w:r>
      <w:r w:rsidR="0003278F" w:rsidRPr="00747FBE">
        <w:rPr>
          <w:rFonts w:ascii="Arial Narrow" w:hAnsi="Arial Narrow" w:cs="Arial"/>
          <w:sz w:val="20"/>
          <w:szCs w:val="20"/>
        </w:rPr>
        <w:t xml:space="preserve">orme NF DTU 68.3 du 22.06.2013 relative aux installations de ventilation mécanique, </w:t>
      </w:r>
    </w:p>
    <w:p w14:paraId="73AD3C21" w14:textId="77777777" w:rsidR="0003278F" w:rsidRPr="00747FBE" w:rsidRDefault="0003278F" w:rsidP="00844804">
      <w:pPr>
        <w:ind w:right="141"/>
        <w:rPr>
          <w:rFonts w:ascii="Arial Narrow" w:hAnsi="Arial Narrow" w:cs="Arial"/>
          <w:sz w:val="20"/>
          <w:szCs w:val="20"/>
        </w:rPr>
      </w:pPr>
    </w:p>
    <w:p w14:paraId="0998ADC3" w14:textId="77777777" w:rsidR="00844804" w:rsidRPr="00747FBE" w:rsidRDefault="00844804" w:rsidP="00844804">
      <w:pPr>
        <w:ind w:right="141"/>
        <w:rPr>
          <w:rFonts w:ascii="Arial Narrow" w:hAnsi="Arial Narrow" w:cs="Arial"/>
          <w:sz w:val="20"/>
          <w:szCs w:val="20"/>
        </w:rPr>
      </w:pPr>
      <w:r w:rsidRPr="00747FBE">
        <w:rPr>
          <w:rFonts w:ascii="Arial Narrow" w:hAnsi="Arial Narrow" w:cs="Arial"/>
          <w:sz w:val="20"/>
          <w:szCs w:val="20"/>
        </w:rPr>
        <w:t xml:space="preserve">Aldes fourni des outils d’aide à la sélection et à la conception : </w:t>
      </w:r>
      <w:proofErr w:type="spellStart"/>
      <w:r w:rsidRPr="00747FBE">
        <w:rPr>
          <w:rFonts w:ascii="Arial Narrow" w:hAnsi="Arial Narrow" w:cs="Arial"/>
          <w:b/>
          <w:sz w:val="20"/>
          <w:szCs w:val="20"/>
        </w:rPr>
        <w:t>Selector</w:t>
      </w:r>
      <w:proofErr w:type="spellEnd"/>
      <w:r w:rsidRPr="00747FBE">
        <w:rPr>
          <w:rFonts w:ascii="Arial Narrow" w:hAnsi="Arial Narrow" w:cs="Arial"/>
          <w:b/>
          <w:sz w:val="20"/>
          <w:szCs w:val="20"/>
        </w:rPr>
        <w:t xml:space="preserve"> POWAIR</w:t>
      </w:r>
      <w:r w:rsidRPr="00747FBE">
        <w:rPr>
          <w:rFonts w:ascii="Arial Narrow" w:hAnsi="Arial Narrow" w:cs="Arial"/>
          <w:sz w:val="20"/>
          <w:szCs w:val="20"/>
        </w:rPr>
        <w:t xml:space="preserve"> et </w:t>
      </w:r>
      <w:r w:rsidRPr="00747FBE">
        <w:rPr>
          <w:rFonts w:ascii="Arial Narrow" w:hAnsi="Arial Narrow" w:cs="Arial"/>
          <w:b/>
          <w:sz w:val="20"/>
          <w:szCs w:val="20"/>
        </w:rPr>
        <w:t>CONCEPTOR Ventilation</w:t>
      </w:r>
      <w:r w:rsidRPr="00747FBE">
        <w:rPr>
          <w:rFonts w:ascii="Arial Narrow" w:hAnsi="Arial Narrow" w:cs="Arial"/>
          <w:sz w:val="20"/>
          <w:szCs w:val="20"/>
        </w:rPr>
        <w:t>.</w:t>
      </w:r>
    </w:p>
    <w:p w14:paraId="09D77555" w14:textId="77777777" w:rsidR="00981581" w:rsidRPr="00747FBE" w:rsidRDefault="00981581" w:rsidP="00844804">
      <w:pPr>
        <w:spacing w:before="60" w:after="60"/>
        <w:rPr>
          <w:rFonts w:ascii="Arial Narrow" w:hAnsi="Arial Narrow" w:cs="Arial"/>
          <w:i/>
          <w:sz w:val="20"/>
          <w:szCs w:val="20"/>
        </w:rPr>
      </w:pPr>
    </w:p>
    <w:p w14:paraId="72734957" w14:textId="77777777" w:rsidR="005579FB" w:rsidRPr="00747FBE" w:rsidRDefault="005579FB" w:rsidP="00B820F0">
      <w:pPr>
        <w:spacing w:before="60" w:after="60"/>
        <w:rPr>
          <w:rFonts w:ascii="Arial Narrow" w:hAnsi="Arial Narrow" w:cs="Arial"/>
          <w:sz w:val="20"/>
          <w:szCs w:val="20"/>
        </w:rPr>
      </w:pPr>
    </w:p>
    <w:p w14:paraId="4BD18332" w14:textId="77777777" w:rsidR="004A4CC1" w:rsidRPr="00747FBE" w:rsidRDefault="004A4CC1" w:rsidP="00435CA7">
      <w:pPr>
        <w:pStyle w:val="Paragraphedeliste"/>
        <w:numPr>
          <w:ilvl w:val="0"/>
          <w:numId w:val="8"/>
        </w:numPr>
        <w:rPr>
          <w:rFonts w:ascii="Arial Narrow" w:hAnsi="Arial Narrow" w:cs="Arial"/>
          <w:b/>
          <w:bCs/>
          <w:iCs/>
          <w:vanish/>
          <w:sz w:val="20"/>
          <w:szCs w:val="20"/>
          <w:u w:val="single"/>
        </w:rPr>
      </w:pPr>
      <w:bookmarkStart w:id="17" w:name="_Toc73226650"/>
    </w:p>
    <w:p w14:paraId="3FA2E0EB" w14:textId="77777777" w:rsidR="004A4CC1" w:rsidRPr="00747FBE" w:rsidRDefault="004A4CC1" w:rsidP="00435CA7">
      <w:pPr>
        <w:pStyle w:val="Paragraphedeliste"/>
        <w:numPr>
          <w:ilvl w:val="0"/>
          <w:numId w:val="8"/>
        </w:numPr>
        <w:rPr>
          <w:rFonts w:ascii="Arial Narrow" w:hAnsi="Arial Narrow" w:cs="Arial"/>
          <w:b/>
          <w:bCs/>
          <w:iCs/>
          <w:vanish/>
          <w:sz w:val="20"/>
          <w:szCs w:val="20"/>
          <w:u w:val="single"/>
        </w:rPr>
      </w:pPr>
    </w:p>
    <w:p w14:paraId="669B6359" w14:textId="77777777" w:rsidR="004A4CC1" w:rsidRPr="00747FBE" w:rsidRDefault="004A4CC1" w:rsidP="00435CA7">
      <w:pPr>
        <w:pStyle w:val="Paragraphedeliste"/>
        <w:numPr>
          <w:ilvl w:val="1"/>
          <w:numId w:val="8"/>
        </w:numPr>
        <w:rPr>
          <w:rFonts w:ascii="Arial Narrow" w:hAnsi="Arial Narrow" w:cs="Arial"/>
          <w:b/>
          <w:bCs/>
          <w:iCs/>
          <w:vanish/>
          <w:sz w:val="20"/>
          <w:szCs w:val="20"/>
          <w:u w:val="single"/>
        </w:rPr>
      </w:pPr>
    </w:p>
    <w:p w14:paraId="723F2E36" w14:textId="77777777" w:rsidR="004A4CC1" w:rsidRPr="00747FBE" w:rsidRDefault="004A4CC1" w:rsidP="00435CA7">
      <w:pPr>
        <w:pStyle w:val="Paragraphedeliste"/>
        <w:numPr>
          <w:ilvl w:val="1"/>
          <w:numId w:val="8"/>
        </w:numPr>
        <w:rPr>
          <w:rFonts w:ascii="Arial Narrow" w:hAnsi="Arial Narrow" w:cs="Arial"/>
          <w:b/>
          <w:bCs/>
          <w:iCs/>
          <w:vanish/>
          <w:sz w:val="20"/>
          <w:szCs w:val="20"/>
          <w:u w:val="single"/>
        </w:rPr>
      </w:pPr>
    </w:p>
    <w:p w14:paraId="7CDCC87F" w14:textId="77777777" w:rsidR="004A4CC1" w:rsidRPr="00747FBE" w:rsidRDefault="004A4CC1" w:rsidP="00435CA7">
      <w:pPr>
        <w:pStyle w:val="Paragraphedeliste"/>
        <w:numPr>
          <w:ilvl w:val="1"/>
          <w:numId w:val="8"/>
        </w:numPr>
        <w:rPr>
          <w:rFonts w:ascii="Arial Narrow" w:hAnsi="Arial Narrow" w:cs="Arial"/>
          <w:b/>
          <w:bCs/>
          <w:iCs/>
          <w:vanish/>
          <w:sz w:val="20"/>
          <w:szCs w:val="20"/>
          <w:u w:val="single"/>
        </w:rPr>
      </w:pPr>
    </w:p>
    <w:p w14:paraId="3D04AC25" w14:textId="77777777" w:rsidR="004A4CC1" w:rsidRPr="00747FBE" w:rsidRDefault="004A4CC1" w:rsidP="00435CA7">
      <w:pPr>
        <w:pStyle w:val="Paragraphedeliste"/>
        <w:numPr>
          <w:ilvl w:val="1"/>
          <w:numId w:val="8"/>
        </w:numPr>
        <w:rPr>
          <w:rFonts w:ascii="Arial Narrow" w:hAnsi="Arial Narrow" w:cs="Arial"/>
          <w:b/>
          <w:bCs/>
          <w:iCs/>
          <w:vanish/>
          <w:sz w:val="20"/>
          <w:szCs w:val="20"/>
          <w:u w:val="single"/>
        </w:rPr>
      </w:pPr>
    </w:p>
    <w:p w14:paraId="774CD297" w14:textId="77777777" w:rsidR="004A4CC1" w:rsidRPr="00747FBE" w:rsidRDefault="004A4CC1" w:rsidP="00435CA7">
      <w:pPr>
        <w:pStyle w:val="Paragraphedeliste"/>
        <w:numPr>
          <w:ilvl w:val="2"/>
          <w:numId w:val="8"/>
        </w:numPr>
        <w:rPr>
          <w:rFonts w:ascii="Arial Narrow" w:hAnsi="Arial Narrow" w:cs="Arial"/>
          <w:b/>
          <w:bCs/>
          <w:iCs/>
          <w:vanish/>
          <w:sz w:val="20"/>
          <w:szCs w:val="20"/>
          <w:u w:val="single"/>
        </w:rPr>
      </w:pPr>
    </w:p>
    <w:p w14:paraId="5937F22D" w14:textId="77777777" w:rsidR="004A4CC1" w:rsidRPr="00747FBE" w:rsidRDefault="004A4CC1" w:rsidP="00435CA7">
      <w:pPr>
        <w:pStyle w:val="Paragraphedeliste"/>
        <w:numPr>
          <w:ilvl w:val="2"/>
          <w:numId w:val="8"/>
        </w:numPr>
        <w:rPr>
          <w:rFonts w:ascii="Arial Narrow" w:hAnsi="Arial Narrow" w:cs="Arial"/>
          <w:b/>
          <w:bCs/>
          <w:iCs/>
          <w:vanish/>
          <w:sz w:val="20"/>
          <w:szCs w:val="20"/>
          <w:u w:val="single"/>
        </w:rPr>
      </w:pPr>
    </w:p>
    <w:p w14:paraId="525283FC" w14:textId="77777777" w:rsidR="004A4CC1" w:rsidRPr="00747FBE" w:rsidRDefault="004A4CC1" w:rsidP="00435CA7">
      <w:pPr>
        <w:pStyle w:val="Paragraphedeliste"/>
        <w:numPr>
          <w:ilvl w:val="2"/>
          <w:numId w:val="8"/>
        </w:numPr>
        <w:rPr>
          <w:rFonts w:ascii="Arial Narrow" w:hAnsi="Arial Narrow" w:cs="Arial"/>
          <w:b/>
          <w:bCs/>
          <w:iCs/>
          <w:vanish/>
          <w:sz w:val="20"/>
          <w:szCs w:val="20"/>
          <w:u w:val="single"/>
        </w:rPr>
      </w:pPr>
    </w:p>
    <w:p w14:paraId="429E3A01" w14:textId="77777777" w:rsidR="004A4CC1" w:rsidRPr="00747FBE" w:rsidRDefault="004A4CC1" w:rsidP="00435CA7">
      <w:pPr>
        <w:pStyle w:val="Paragraphedeliste"/>
        <w:numPr>
          <w:ilvl w:val="2"/>
          <w:numId w:val="8"/>
        </w:numPr>
        <w:rPr>
          <w:rFonts w:ascii="Arial Narrow" w:hAnsi="Arial Narrow" w:cs="Arial"/>
          <w:b/>
          <w:bCs/>
          <w:iCs/>
          <w:vanish/>
          <w:sz w:val="20"/>
          <w:szCs w:val="20"/>
          <w:u w:val="single"/>
        </w:rPr>
      </w:pPr>
    </w:p>
    <w:p w14:paraId="104015EE" w14:textId="77777777" w:rsidR="00FF4E85" w:rsidRPr="00747FBE" w:rsidRDefault="00FF4E85">
      <w:pPr>
        <w:rPr>
          <w:rFonts w:ascii="Arial Narrow" w:hAnsi="Arial Narrow" w:cs="Arial"/>
          <w:b/>
          <w:bCs/>
          <w:iCs/>
          <w:sz w:val="20"/>
          <w:szCs w:val="20"/>
          <w:u w:val="single"/>
        </w:rPr>
      </w:pPr>
      <w:bookmarkStart w:id="18" w:name="_Toc82453472"/>
      <w:r w:rsidRPr="00747FBE">
        <w:rPr>
          <w:rFonts w:ascii="Arial Narrow" w:hAnsi="Arial Narrow"/>
        </w:rPr>
        <w:br w:type="page"/>
      </w:r>
    </w:p>
    <w:p w14:paraId="4B2421F0" w14:textId="0E8E9D95" w:rsidR="004A4CC1" w:rsidRPr="00747FBE" w:rsidRDefault="004A4CC1" w:rsidP="00283185">
      <w:pPr>
        <w:pStyle w:val="Style2"/>
        <w:numPr>
          <w:ilvl w:val="1"/>
          <w:numId w:val="18"/>
        </w:numPr>
        <w:rPr>
          <w:rFonts w:ascii="Arial Narrow" w:hAnsi="Arial Narrow"/>
        </w:rPr>
      </w:pPr>
      <w:bookmarkStart w:id="19" w:name="_Toc95809920"/>
      <w:r w:rsidRPr="00747FBE">
        <w:rPr>
          <w:rFonts w:ascii="Arial Narrow" w:hAnsi="Arial Narrow"/>
        </w:rPr>
        <w:lastRenderedPageBreak/>
        <w:t>Mise en service / Suivi / Entretien</w:t>
      </w:r>
      <w:bookmarkEnd w:id="17"/>
      <w:bookmarkEnd w:id="18"/>
      <w:bookmarkEnd w:id="19"/>
    </w:p>
    <w:p w14:paraId="4436CB67" w14:textId="632AAE29" w:rsidR="00F950A0" w:rsidRPr="00747FBE" w:rsidRDefault="00F950A0" w:rsidP="00F950A0">
      <w:pPr>
        <w:autoSpaceDE w:val="0"/>
        <w:autoSpaceDN w:val="0"/>
        <w:adjustRightInd w:val="0"/>
        <w:spacing w:before="120" w:after="120"/>
        <w:jc w:val="both"/>
        <w:rPr>
          <w:rFonts w:ascii="Arial Narrow" w:hAnsi="Arial Narrow" w:cs="Calibri"/>
          <w:sz w:val="20"/>
        </w:rPr>
      </w:pPr>
      <w:r w:rsidRPr="00747FBE">
        <w:rPr>
          <w:rFonts w:ascii="Arial Narrow" w:hAnsi="Arial Narrow" w:cs="Calibri"/>
          <w:sz w:val="20"/>
        </w:rPr>
        <w:t>L’installateur remettra à l’utilisateur final un guide d’utilisation.</w:t>
      </w:r>
    </w:p>
    <w:p w14:paraId="052618BF" w14:textId="77777777" w:rsidR="00844804" w:rsidRPr="00747FBE" w:rsidRDefault="00F950A0" w:rsidP="00F950A0">
      <w:pPr>
        <w:autoSpaceDE w:val="0"/>
        <w:autoSpaceDN w:val="0"/>
        <w:adjustRightInd w:val="0"/>
        <w:spacing w:before="120" w:after="120"/>
        <w:jc w:val="both"/>
        <w:rPr>
          <w:rFonts w:ascii="Arial Narrow" w:hAnsi="Arial Narrow" w:cs="Calibri"/>
          <w:sz w:val="20"/>
        </w:rPr>
      </w:pPr>
      <w:r w:rsidRPr="00747FBE">
        <w:rPr>
          <w:rFonts w:ascii="Arial Narrow" w:hAnsi="Arial Narrow" w:cs="Calibri"/>
          <w:sz w:val="20"/>
        </w:rPr>
        <w:t>L’installateur fera appel au fabricant pour assurer la mise en route de l'installation.</w:t>
      </w:r>
    </w:p>
    <w:p w14:paraId="4205066A" w14:textId="77777777" w:rsidR="00FF4E85" w:rsidRPr="00747FBE" w:rsidRDefault="00FF4E85" w:rsidP="00FF4E85">
      <w:pPr>
        <w:rPr>
          <w:rFonts w:ascii="Arial Narrow" w:hAnsi="Arial Narrow" w:cstheme="minorHAnsi"/>
          <w:sz w:val="20"/>
          <w:szCs w:val="20"/>
        </w:rPr>
      </w:pPr>
      <w:r w:rsidRPr="00747FBE">
        <w:rPr>
          <w:rFonts w:ascii="Arial Narrow" w:hAnsi="Arial Narrow" w:cstheme="minorHAnsi"/>
          <w:b/>
          <w:bCs/>
          <w:sz w:val="20"/>
          <w:szCs w:val="20"/>
        </w:rPr>
        <w:t>La mise en service de la VMC sera réalisée par le fabricant permettant un paramétrage et un fonctionnement optimal du produit.</w:t>
      </w:r>
      <w:r w:rsidRPr="00747FBE">
        <w:rPr>
          <w:rFonts w:ascii="Arial Narrow" w:hAnsi="Arial Narrow" w:cstheme="minorHAnsi"/>
          <w:sz w:val="20"/>
          <w:szCs w:val="20"/>
        </w:rPr>
        <w:t xml:space="preserve"> Le service comprendra notamment : </w:t>
      </w:r>
    </w:p>
    <w:p w14:paraId="55D3DC8F" w14:textId="77777777" w:rsidR="00FF4E85" w:rsidRPr="00747FBE" w:rsidRDefault="00FF4E85" w:rsidP="00FF4E85">
      <w:pPr>
        <w:pStyle w:val="Paragraphedeliste"/>
        <w:numPr>
          <w:ilvl w:val="0"/>
          <w:numId w:val="2"/>
        </w:numPr>
        <w:autoSpaceDE w:val="0"/>
        <w:autoSpaceDN w:val="0"/>
        <w:rPr>
          <w:rFonts w:ascii="Arial Narrow" w:hAnsi="Arial Narrow" w:cstheme="minorHAnsi"/>
          <w:sz w:val="20"/>
          <w:szCs w:val="20"/>
        </w:rPr>
      </w:pPr>
      <w:r w:rsidRPr="00747FBE">
        <w:rPr>
          <w:rFonts w:ascii="Arial Narrow" w:hAnsi="Arial Narrow" w:cstheme="minorHAnsi"/>
          <w:sz w:val="20"/>
          <w:szCs w:val="20"/>
        </w:rPr>
        <w:t xml:space="preserve">Contrôle visuel complet de mise en œuvre </w:t>
      </w:r>
    </w:p>
    <w:p w14:paraId="3BC141CD" w14:textId="77777777" w:rsidR="00FF4E85" w:rsidRPr="00747FBE" w:rsidRDefault="00FF4E85" w:rsidP="00FF4E85">
      <w:pPr>
        <w:pStyle w:val="Paragraphedeliste"/>
        <w:numPr>
          <w:ilvl w:val="1"/>
          <w:numId w:val="2"/>
        </w:numPr>
        <w:autoSpaceDE w:val="0"/>
        <w:autoSpaceDN w:val="0"/>
        <w:rPr>
          <w:rFonts w:ascii="Arial Narrow" w:hAnsi="Arial Narrow" w:cstheme="minorHAnsi"/>
          <w:sz w:val="20"/>
          <w:szCs w:val="20"/>
        </w:rPr>
      </w:pPr>
      <w:r w:rsidRPr="00747FBE">
        <w:rPr>
          <w:rFonts w:ascii="Arial Narrow" w:hAnsi="Arial Narrow" w:cstheme="minorHAnsi"/>
          <w:sz w:val="20"/>
          <w:szCs w:val="20"/>
        </w:rPr>
        <w:t>Implantation, accès produit</w:t>
      </w:r>
    </w:p>
    <w:p w14:paraId="000625E0" w14:textId="77777777" w:rsidR="00FF4E85" w:rsidRPr="00747FBE" w:rsidRDefault="00FF4E85" w:rsidP="00FF4E85">
      <w:pPr>
        <w:pStyle w:val="Paragraphedeliste"/>
        <w:numPr>
          <w:ilvl w:val="1"/>
          <w:numId w:val="2"/>
        </w:numPr>
        <w:autoSpaceDE w:val="0"/>
        <w:autoSpaceDN w:val="0"/>
        <w:rPr>
          <w:rFonts w:ascii="Arial Narrow" w:hAnsi="Arial Narrow" w:cstheme="minorHAnsi"/>
          <w:sz w:val="20"/>
          <w:szCs w:val="20"/>
        </w:rPr>
      </w:pPr>
      <w:r w:rsidRPr="00747FBE">
        <w:rPr>
          <w:rFonts w:ascii="Arial Narrow" w:hAnsi="Arial Narrow" w:cstheme="minorHAnsi"/>
          <w:sz w:val="20"/>
          <w:szCs w:val="20"/>
        </w:rPr>
        <w:t>Raccordements aérauliques du produit, réseaux (manchettes, coudes, gaines)</w:t>
      </w:r>
    </w:p>
    <w:p w14:paraId="06E7B209" w14:textId="77777777" w:rsidR="00FF4E85" w:rsidRPr="00747FBE" w:rsidRDefault="00FF4E85" w:rsidP="00FF4E85">
      <w:pPr>
        <w:pStyle w:val="Paragraphedeliste"/>
        <w:numPr>
          <w:ilvl w:val="1"/>
          <w:numId w:val="2"/>
        </w:numPr>
        <w:autoSpaceDE w:val="0"/>
        <w:autoSpaceDN w:val="0"/>
        <w:rPr>
          <w:rFonts w:ascii="Arial Narrow" w:hAnsi="Arial Narrow" w:cstheme="minorHAnsi"/>
          <w:sz w:val="20"/>
          <w:szCs w:val="20"/>
        </w:rPr>
      </w:pPr>
      <w:r w:rsidRPr="00747FBE">
        <w:rPr>
          <w:rFonts w:ascii="Arial Narrow" w:hAnsi="Arial Narrow" w:cstheme="minorHAnsi"/>
          <w:sz w:val="20"/>
          <w:szCs w:val="20"/>
        </w:rPr>
        <w:t>Raccordement et protection électrique du produit</w:t>
      </w:r>
    </w:p>
    <w:p w14:paraId="01A5A478" w14:textId="77777777" w:rsidR="00FF4E85" w:rsidRPr="00747FBE" w:rsidRDefault="00FF4E85" w:rsidP="00FF4E85">
      <w:pPr>
        <w:pStyle w:val="Paragraphedeliste"/>
        <w:numPr>
          <w:ilvl w:val="0"/>
          <w:numId w:val="2"/>
        </w:numPr>
        <w:autoSpaceDE w:val="0"/>
        <w:autoSpaceDN w:val="0"/>
        <w:rPr>
          <w:rFonts w:ascii="Arial Narrow" w:hAnsi="Arial Narrow" w:cstheme="minorHAnsi"/>
          <w:sz w:val="20"/>
          <w:szCs w:val="20"/>
        </w:rPr>
      </w:pPr>
      <w:r w:rsidRPr="00747FBE">
        <w:rPr>
          <w:rFonts w:ascii="Arial Narrow" w:hAnsi="Arial Narrow" w:cstheme="minorHAnsi"/>
          <w:sz w:val="20"/>
          <w:szCs w:val="20"/>
        </w:rPr>
        <w:t>Le réglage</w:t>
      </w:r>
    </w:p>
    <w:p w14:paraId="4AA33C45" w14:textId="77777777" w:rsidR="00FF4E85" w:rsidRPr="00747FBE" w:rsidRDefault="00FF4E85" w:rsidP="00FF4E85">
      <w:pPr>
        <w:pStyle w:val="Paragraphedeliste"/>
        <w:numPr>
          <w:ilvl w:val="1"/>
          <w:numId w:val="2"/>
        </w:numPr>
        <w:autoSpaceDE w:val="0"/>
        <w:autoSpaceDN w:val="0"/>
        <w:rPr>
          <w:rFonts w:ascii="Arial Narrow" w:hAnsi="Arial Narrow" w:cstheme="minorHAnsi"/>
          <w:sz w:val="20"/>
          <w:szCs w:val="20"/>
        </w:rPr>
      </w:pPr>
      <w:r w:rsidRPr="00747FBE">
        <w:rPr>
          <w:rFonts w:ascii="Arial Narrow" w:hAnsi="Arial Narrow" w:cstheme="minorHAnsi"/>
          <w:sz w:val="20"/>
          <w:szCs w:val="20"/>
        </w:rPr>
        <w:t xml:space="preserve">Réglage des paramètres pressions et débits nécessaires au caisson </w:t>
      </w:r>
    </w:p>
    <w:p w14:paraId="734BFEF2" w14:textId="77777777" w:rsidR="00FF4E85" w:rsidRPr="00747FBE" w:rsidRDefault="00FF4E85" w:rsidP="00FF4E85">
      <w:pPr>
        <w:pStyle w:val="Paragraphedeliste"/>
        <w:numPr>
          <w:ilvl w:val="1"/>
          <w:numId w:val="2"/>
        </w:numPr>
        <w:autoSpaceDE w:val="0"/>
        <w:autoSpaceDN w:val="0"/>
        <w:rPr>
          <w:rFonts w:ascii="Arial Narrow" w:hAnsi="Arial Narrow" w:cstheme="minorHAnsi"/>
          <w:sz w:val="20"/>
          <w:szCs w:val="20"/>
        </w:rPr>
      </w:pPr>
      <w:r w:rsidRPr="00747FBE">
        <w:rPr>
          <w:rFonts w:ascii="Arial Narrow" w:hAnsi="Arial Narrow" w:cstheme="minorHAnsi"/>
          <w:sz w:val="20"/>
          <w:szCs w:val="20"/>
        </w:rPr>
        <w:t>Fonctionnement du caisson (absence d’anomalie)</w:t>
      </w:r>
    </w:p>
    <w:p w14:paraId="458081F3" w14:textId="77777777" w:rsidR="00FF4E85" w:rsidRPr="00747FBE" w:rsidRDefault="00FF4E85" w:rsidP="00FF4E85">
      <w:pPr>
        <w:pStyle w:val="Paragraphedeliste"/>
        <w:numPr>
          <w:ilvl w:val="0"/>
          <w:numId w:val="2"/>
        </w:numPr>
        <w:autoSpaceDE w:val="0"/>
        <w:autoSpaceDN w:val="0"/>
        <w:rPr>
          <w:rFonts w:ascii="Arial Narrow" w:hAnsi="Arial Narrow" w:cstheme="minorHAnsi"/>
          <w:sz w:val="20"/>
          <w:szCs w:val="20"/>
        </w:rPr>
      </w:pPr>
      <w:r w:rsidRPr="00747FBE">
        <w:rPr>
          <w:rFonts w:ascii="Arial Narrow" w:hAnsi="Arial Narrow" w:cstheme="minorHAnsi"/>
          <w:sz w:val="20"/>
          <w:szCs w:val="20"/>
        </w:rPr>
        <w:t xml:space="preserve">Les mesures et tests fonctionnels </w:t>
      </w:r>
    </w:p>
    <w:p w14:paraId="6E0620D0" w14:textId="77777777" w:rsidR="00FF4E85" w:rsidRPr="00747FBE" w:rsidRDefault="00FF4E85" w:rsidP="00FF4E85">
      <w:pPr>
        <w:pStyle w:val="Paragraphedeliste"/>
        <w:numPr>
          <w:ilvl w:val="1"/>
          <w:numId w:val="2"/>
        </w:numPr>
        <w:autoSpaceDE w:val="0"/>
        <w:autoSpaceDN w:val="0"/>
        <w:rPr>
          <w:rFonts w:ascii="Arial Narrow" w:hAnsi="Arial Narrow" w:cstheme="minorHAnsi"/>
          <w:sz w:val="20"/>
          <w:szCs w:val="20"/>
        </w:rPr>
      </w:pPr>
      <w:r w:rsidRPr="00747FBE">
        <w:rPr>
          <w:rFonts w:ascii="Arial Narrow" w:hAnsi="Arial Narrow" w:cstheme="minorHAnsi"/>
          <w:sz w:val="20"/>
          <w:szCs w:val="20"/>
        </w:rPr>
        <w:t>Mesure des points de fonctionnement</w:t>
      </w:r>
    </w:p>
    <w:p w14:paraId="7C25CE16" w14:textId="77777777" w:rsidR="00FF4E85" w:rsidRPr="00747FBE" w:rsidRDefault="00FF4E85" w:rsidP="00FF4E85">
      <w:pPr>
        <w:pStyle w:val="Paragraphedeliste"/>
        <w:numPr>
          <w:ilvl w:val="1"/>
          <w:numId w:val="2"/>
        </w:numPr>
        <w:autoSpaceDE w:val="0"/>
        <w:autoSpaceDN w:val="0"/>
        <w:rPr>
          <w:rFonts w:ascii="Arial Narrow" w:hAnsi="Arial Narrow" w:cstheme="minorHAnsi"/>
          <w:sz w:val="20"/>
          <w:szCs w:val="20"/>
        </w:rPr>
      </w:pPr>
      <w:r w:rsidRPr="00747FBE">
        <w:rPr>
          <w:rFonts w:ascii="Arial Narrow" w:hAnsi="Arial Narrow" w:cstheme="minorHAnsi"/>
          <w:sz w:val="20"/>
          <w:szCs w:val="20"/>
        </w:rPr>
        <w:t>Contrôles de la bonne installation des terminaux et entrées d’air</w:t>
      </w:r>
    </w:p>
    <w:p w14:paraId="51600C04" w14:textId="77777777" w:rsidR="00FF4E85" w:rsidRPr="00747FBE" w:rsidRDefault="00FF4E85" w:rsidP="00FF4E85">
      <w:pPr>
        <w:pStyle w:val="Paragraphedeliste"/>
        <w:numPr>
          <w:ilvl w:val="1"/>
          <w:numId w:val="2"/>
        </w:numPr>
        <w:autoSpaceDE w:val="0"/>
        <w:autoSpaceDN w:val="0"/>
        <w:rPr>
          <w:rFonts w:ascii="Arial Narrow" w:hAnsi="Arial Narrow" w:cstheme="minorHAnsi"/>
          <w:sz w:val="20"/>
          <w:szCs w:val="20"/>
        </w:rPr>
      </w:pPr>
      <w:r w:rsidRPr="00747FBE">
        <w:rPr>
          <w:rFonts w:ascii="Arial Narrow" w:hAnsi="Arial Narrow" w:cstheme="minorHAnsi"/>
          <w:sz w:val="20"/>
          <w:szCs w:val="20"/>
        </w:rPr>
        <w:t>Vérification du détalonnage des portes</w:t>
      </w:r>
    </w:p>
    <w:p w14:paraId="6CB9D030" w14:textId="77777777" w:rsidR="00FF4E85" w:rsidRPr="00747FBE" w:rsidRDefault="00FF4E85" w:rsidP="00FF4E85">
      <w:pPr>
        <w:pStyle w:val="Paragraphedeliste"/>
        <w:numPr>
          <w:ilvl w:val="0"/>
          <w:numId w:val="2"/>
        </w:numPr>
        <w:autoSpaceDE w:val="0"/>
        <w:autoSpaceDN w:val="0"/>
        <w:rPr>
          <w:rFonts w:ascii="Arial Narrow" w:hAnsi="Arial Narrow" w:cstheme="minorHAnsi"/>
          <w:sz w:val="20"/>
          <w:szCs w:val="20"/>
        </w:rPr>
      </w:pPr>
      <w:r w:rsidRPr="00747FBE">
        <w:rPr>
          <w:rFonts w:ascii="Arial Narrow" w:hAnsi="Arial Narrow" w:cstheme="minorHAnsi"/>
          <w:sz w:val="20"/>
          <w:szCs w:val="20"/>
        </w:rPr>
        <w:t xml:space="preserve">Conseils et rapport de mise en service </w:t>
      </w:r>
    </w:p>
    <w:p w14:paraId="2F74C05E" w14:textId="77777777" w:rsidR="00FF4E85" w:rsidRPr="00747FBE" w:rsidRDefault="00FF4E85" w:rsidP="00FF4E85">
      <w:pPr>
        <w:pStyle w:val="Paragraphedeliste"/>
        <w:numPr>
          <w:ilvl w:val="1"/>
          <w:numId w:val="2"/>
        </w:numPr>
        <w:autoSpaceDE w:val="0"/>
        <w:autoSpaceDN w:val="0"/>
        <w:rPr>
          <w:rFonts w:ascii="Arial Narrow" w:hAnsi="Arial Narrow" w:cstheme="minorHAnsi"/>
          <w:sz w:val="20"/>
          <w:szCs w:val="20"/>
        </w:rPr>
      </w:pPr>
      <w:r w:rsidRPr="00747FBE">
        <w:rPr>
          <w:rFonts w:ascii="Arial Narrow" w:hAnsi="Arial Narrow" w:cstheme="minorHAnsi"/>
          <w:sz w:val="20"/>
          <w:szCs w:val="20"/>
        </w:rPr>
        <w:t>Explication des différentes fonctionnalités</w:t>
      </w:r>
    </w:p>
    <w:p w14:paraId="2D04A49A" w14:textId="77777777" w:rsidR="00FF4E85" w:rsidRPr="00747FBE" w:rsidRDefault="00FF4E85" w:rsidP="00FF4E85">
      <w:pPr>
        <w:pStyle w:val="Paragraphedeliste"/>
        <w:numPr>
          <w:ilvl w:val="1"/>
          <w:numId w:val="2"/>
        </w:numPr>
        <w:autoSpaceDE w:val="0"/>
        <w:autoSpaceDN w:val="0"/>
        <w:rPr>
          <w:rFonts w:ascii="Arial Narrow" w:hAnsi="Arial Narrow" w:cstheme="minorHAnsi"/>
          <w:sz w:val="20"/>
          <w:szCs w:val="20"/>
        </w:rPr>
      </w:pPr>
      <w:r w:rsidRPr="00747FBE">
        <w:rPr>
          <w:rFonts w:ascii="Arial Narrow" w:hAnsi="Arial Narrow" w:cstheme="minorHAnsi"/>
          <w:sz w:val="20"/>
          <w:szCs w:val="20"/>
        </w:rPr>
        <w:t xml:space="preserve">Conseils d’utilisation </w:t>
      </w:r>
    </w:p>
    <w:p w14:paraId="262B623E" w14:textId="77777777" w:rsidR="00FF4E85" w:rsidRPr="00747FBE" w:rsidRDefault="00FF4E85" w:rsidP="00FF4E85">
      <w:pPr>
        <w:pStyle w:val="Paragraphedeliste"/>
        <w:numPr>
          <w:ilvl w:val="1"/>
          <w:numId w:val="2"/>
        </w:numPr>
        <w:autoSpaceDE w:val="0"/>
        <w:autoSpaceDN w:val="0"/>
        <w:rPr>
          <w:rFonts w:ascii="Arial Narrow" w:hAnsi="Arial Narrow" w:cstheme="minorHAnsi"/>
          <w:sz w:val="20"/>
          <w:szCs w:val="20"/>
        </w:rPr>
      </w:pPr>
      <w:r w:rsidRPr="00747FBE">
        <w:rPr>
          <w:rFonts w:ascii="Arial Narrow" w:hAnsi="Arial Narrow" w:cstheme="minorHAnsi"/>
          <w:sz w:val="20"/>
          <w:szCs w:val="20"/>
        </w:rPr>
        <w:t>Remise d’un rapport de mise en service</w:t>
      </w:r>
    </w:p>
    <w:p w14:paraId="465EA0D2" w14:textId="77777777" w:rsidR="00FA3DD0" w:rsidRPr="00747FBE" w:rsidRDefault="00FA3DD0" w:rsidP="00FF4E85">
      <w:pPr>
        <w:pStyle w:val="Retraitcorpsdetexte"/>
        <w:ind w:left="0"/>
        <w:rPr>
          <w:rFonts w:ascii="Arial Narrow" w:hAnsi="Arial Narrow" w:cs="Calibri"/>
          <w:b/>
          <w:bCs/>
          <w:sz w:val="20"/>
          <w:szCs w:val="20"/>
        </w:rPr>
      </w:pPr>
    </w:p>
    <w:sectPr w:rsidR="00FA3DD0" w:rsidRPr="00747FBE" w:rsidSect="006C0E3B">
      <w:headerReference w:type="default" r:id="rId15"/>
      <w:footerReference w:type="default" r:id="rId16"/>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0B0F5" w14:textId="77777777" w:rsidR="00B42B50" w:rsidRDefault="00B42B50">
      <w:r>
        <w:separator/>
      </w:r>
    </w:p>
  </w:endnote>
  <w:endnote w:type="continuationSeparator" w:id="0">
    <w:p w14:paraId="7251B753" w14:textId="77777777" w:rsidR="00B42B50" w:rsidRDefault="00B42B50">
      <w:r>
        <w:continuationSeparator/>
      </w:r>
    </w:p>
  </w:endnote>
  <w:endnote w:type="continuationNotice" w:id="1">
    <w:p w14:paraId="56929288" w14:textId="77777777" w:rsidR="00B42B50" w:rsidRDefault="00B42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LT Std 55">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946046"/>
      <w:docPartObj>
        <w:docPartGallery w:val="Page Numbers (Bottom of Page)"/>
        <w:docPartUnique/>
      </w:docPartObj>
    </w:sdtPr>
    <w:sdtEndPr/>
    <w:sdtContent>
      <w:p w14:paraId="079B128B" w14:textId="260B069E" w:rsidR="00B940A1" w:rsidRDefault="00B940A1">
        <w:pPr>
          <w:pStyle w:val="Pieddepage"/>
          <w:jc w:val="center"/>
        </w:pPr>
        <w:r>
          <w:fldChar w:fldCharType="begin"/>
        </w:r>
        <w:r>
          <w:instrText>PAGE   \* MERGEFORMAT</w:instrText>
        </w:r>
        <w:r>
          <w:fldChar w:fldCharType="separate"/>
        </w:r>
        <w:r>
          <w:t>2</w:t>
        </w:r>
        <w:r>
          <w:fldChar w:fldCharType="end"/>
        </w:r>
        <w:r>
          <w:t xml:space="preserve"> </w:t>
        </w:r>
        <w:r w:rsidR="00B26EB2">
          <w:t>–</w:t>
        </w:r>
        <w:r>
          <w:t xml:space="preserve"> </w:t>
        </w:r>
        <w:r w:rsidR="00B26EB2">
          <w:t>Mise à jour : février 2022</w:t>
        </w:r>
      </w:p>
    </w:sdtContent>
  </w:sdt>
  <w:p w14:paraId="2AC78764" w14:textId="77777777" w:rsidR="00651DE1" w:rsidRDefault="00651D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3DCC0" w14:textId="77777777" w:rsidR="00B42B50" w:rsidRDefault="00B42B50">
      <w:r>
        <w:separator/>
      </w:r>
    </w:p>
  </w:footnote>
  <w:footnote w:type="continuationSeparator" w:id="0">
    <w:p w14:paraId="7CA5FBFC" w14:textId="77777777" w:rsidR="00B42B50" w:rsidRDefault="00B42B50">
      <w:r>
        <w:continuationSeparator/>
      </w:r>
    </w:p>
  </w:footnote>
  <w:footnote w:type="continuationNotice" w:id="1">
    <w:p w14:paraId="3064A192" w14:textId="77777777" w:rsidR="00B42B50" w:rsidRDefault="00B42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184E" w14:textId="2DB9678F" w:rsidR="00920C83" w:rsidRDefault="005B577B">
    <w:pPr>
      <w:pStyle w:val="En-tte"/>
    </w:pPr>
    <w:r>
      <w:rPr>
        <w:noProof/>
      </w:rPr>
      <w:drawing>
        <wp:inline distT="0" distB="0" distL="0" distR="0" wp14:anchorId="3CC6999D" wp14:editId="29FFEC83">
          <wp:extent cx="1641107" cy="295275"/>
          <wp:effectExtent l="0" t="0" r="0" b="0"/>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487" cy="296243"/>
                  </a:xfrm>
                  <a:prstGeom prst="rect">
                    <a:avLst/>
                  </a:prstGeom>
                  <a:noFill/>
                </pic:spPr>
              </pic:pic>
            </a:graphicData>
          </a:graphic>
        </wp:inline>
      </w:drawing>
    </w:r>
  </w:p>
  <w:p w14:paraId="642CD71F" w14:textId="77777777" w:rsidR="00920C83" w:rsidRDefault="00920C83">
    <w:pPr>
      <w:pStyle w:val="En-tte"/>
    </w:pPr>
  </w:p>
  <w:p w14:paraId="7A81F8CF" w14:textId="060AB776" w:rsidR="00651DE1" w:rsidRDefault="373BE871">
    <w:pPr>
      <w:pStyle w:val="En-t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AC87E5C"/>
    <w:lvl w:ilvl="0">
      <w:numFmt w:val="decimal"/>
      <w:lvlText w:val="*"/>
      <w:lvlJc w:val="left"/>
      <w:rPr>
        <w:rFonts w:ascii="Times New Roman" w:hAnsi="Times New Roman" w:cs="Times New Roman"/>
      </w:rPr>
    </w:lvl>
  </w:abstractNum>
  <w:abstractNum w:abstractNumId="1" w15:restartNumberingAfterBreak="0">
    <w:nsid w:val="039476E1"/>
    <w:multiLevelType w:val="hybridMultilevel"/>
    <w:tmpl w:val="D0E46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0A79D4"/>
    <w:multiLevelType w:val="hybridMultilevel"/>
    <w:tmpl w:val="118C9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4126AC"/>
    <w:multiLevelType w:val="hybridMultilevel"/>
    <w:tmpl w:val="B02C3B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F01CE4"/>
    <w:multiLevelType w:val="hybridMultilevel"/>
    <w:tmpl w:val="702602B8"/>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ACB229C"/>
    <w:multiLevelType w:val="hybridMultilevel"/>
    <w:tmpl w:val="43187774"/>
    <w:lvl w:ilvl="0" w:tplc="00EA76F0">
      <w:start w:val="3"/>
      <w:numFmt w:val="bullet"/>
      <w:lvlText w:val="-"/>
      <w:lvlJc w:val="left"/>
      <w:pPr>
        <w:tabs>
          <w:tab w:val="num" w:pos="1065"/>
        </w:tabs>
        <w:ind w:left="1065" w:hanging="705"/>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D8293D"/>
    <w:multiLevelType w:val="hybridMultilevel"/>
    <w:tmpl w:val="8F60D7A8"/>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9800AE"/>
    <w:multiLevelType w:val="hybridMultilevel"/>
    <w:tmpl w:val="66EE22F8"/>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30E1D"/>
    <w:multiLevelType w:val="multilevel"/>
    <w:tmpl w:val="0AD00AA0"/>
    <w:lvl w:ilvl="0">
      <w:start w:val="1"/>
      <w:numFmt w:val="decimal"/>
      <w:lvlText w:val="%1"/>
      <w:lvlJc w:val="left"/>
      <w:pPr>
        <w:tabs>
          <w:tab w:val="num" w:pos="705"/>
        </w:tabs>
        <w:ind w:left="705" w:hanging="705"/>
      </w:pPr>
      <w:rPr>
        <w:u w:val="none"/>
      </w:rPr>
    </w:lvl>
    <w:lvl w:ilvl="1">
      <w:start w:val="1"/>
      <w:numFmt w:val="decimal"/>
      <w:pStyle w:val="Style2"/>
      <w:lvlText w:val="%1"/>
      <w:lvlJc w:val="left"/>
      <w:pPr>
        <w:tabs>
          <w:tab w:val="num" w:pos="705"/>
        </w:tabs>
        <w:ind w:left="705" w:hanging="705"/>
      </w:pPr>
      <w:rPr>
        <w:u w:val="none"/>
      </w:rPr>
    </w:lvl>
    <w:lvl w:ilvl="2">
      <w:start w:val="1"/>
      <w:numFmt w:val="decimal"/>
      <w:pStyle w:val="Style3"/>
      <w:lvlText w:val="%1.%2.%3"/>
      <w:lvlJc w:val="left"/>
      <w:pPr>
        <w:tabs>
          <w:tab w:val="num" w:pos="720"/>
        </w:tabs>
        <w:ind w:left="720" w:hanging="720"/>
      </w:pPr>
      <w:rPr>
        <w:u w:val="none"/>
      </w:rPr>
    </w:lvl>
    <w:lvl w:ilvl="3">
      <w:start w:val="1"/>
      <w:numFmt w:val="decimal"/>
      <w:lvlText w:val="%1.%2.%3.%4"/>
      <w:lvlJc w:val="left"/>
      <w:pPr>
        <w:tabs>
          <w:tab w:val="num" w:pos="720"/>
        </w:tabs>
        <w:ind w:left="720" w:hanging="720"/>
      </w:pPr>
      <w:rPr>
        <w:u w:val="none"/>
      </w:rPr>
    </w:lvl>
    <w:lvl w:ilvl="4">
      <w:start w:val="1"/>
      <w:numFmt w:val="decimal"/>
      <w:lvlText w:val="%1.%2.%3.%4.%5"/>
      <w:lvlJc w:val="left"/>
      <w:pPr>
        <w:tabs>
          <w:tab w:val="num" w:pos="720"/>
        </w:tabs>
        <w:ind w:left="720" w:hanging="720"/>
      </w:pPr>
      <w:rPr>
        <w:u w:val="none"/>
      </w:rPr>
    </w:lvl>
    <w:lvl w:ilvl="5">
      <w:start w:val="1"/>
      <w:numFmt w:val="decimal"/>
      <w:lvlText w:val="%1.%2.%3.%4.%5.%6"/>
      <w:lvlJc w:val="left"/>
      <w:pPr>
        <w:tabs>
          <w:tab w:val="num" w:pos="1080"/>
        </w:tabs>
        <w:ind w:left="1080" w:hanging="1080"/>
      </w:pPr>
      <w:rPr>
        <w:u w:val="none"/>
      </w:rPr>
    </w:lvl>
    <w:lvl w:ilvl="6">
      <w:start w:val="1"/>
      <w:numFmt w:val="decimal"/>
      <w:lvlText w:val="%1.%2.%3.%4.%5.%6.%7"/>
      <w:lvlJc w:val="left"/>
      <w:pPr>
        <w:tabs>
          <w:tab w:val="num" w:pos="1080"/>
        </w:tabs>
        <w:ind w:left="1080" w:hanging="1080"/>
      </w:pPr>
      <w:rPr>
        <w:u w:val="none"/>
      </w:rPr>
    </w:lvl>
    <w:lvl w:ilvl="7">
      <w:start w:val="1"/>
      <w:numFmt w:val="decimal"/>
      <w:lvlText w:val="%1.%2.%3.%4.%5.%6.%7.%8"/>
      <w:lvlJc w:val="left"/>
      <w:pPr>
        <w:tabs>
          <w:tab w:val="num" w:pos="1440"/>
        </w:tabs>
        <w:ind w:left="1440" w:hanging="1440"/>
      </w:pPr>
      <w:rPr>
        <w:u w:val="none"/>
      </w:rPr>
    </w:lvl>
    <w:lvl w:ilvl="8">
      <w:start w:val="1"/>
      <w:numFmt w:val="decimal"/>
      <w:lvlText w:val="%1.%2.%3.%4.%5.%6.%7.%8.%9"/>
      <w:lvlJc w:val="left"/>
      <w:pPr>
        <w:tabs>
          <w:tab w:val="num" w:pos="1440"/>
        </w:tabs>
        <w:ind w:left="1440" w:hanging="1440"/>
      </w:pPr>
      <w:rPr>
        <w:u w:val="none"/>
      </w:rPr>
    </w:lvl>
  </w:abstractNum>
  <w:abstractNum w:abstractNumId="9" w15:restartNumberingAfterBreak="0">
    <w:nsid w:val="361C0086"/>
    <w:multiLevelType w:val="multilevel"/>
    <w:tmpl w:val="1DC67982"/>
    <w:lvl w:ilvl="0">
      <w:start w:val="2"/>
      <w:numFmt w:val="decimal"/>
      <w:lvlText w:val="%1"/>
      <w:lvlJc w:val="left"/>
      <w:pPr>
        <w:tabs>
          <w:tab w:val="num" w:pos="495"/>
        </w:tabs>
        <w:ind w:left="495" w:hanging="495"/>
      </w:pPr>
      <w:rPr>
        <w:rFonts w:hint="default"/>
        <w:u w:val="none"/>
      </w:rPr>
    </w:lvl>
    <w:lvl w:ilvl="1">
      <w:start w:val="4"/>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pStyle w:val="Style4"/>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0" w15:restartNumberingAfterBreak="0">
    <w:nsid w:val="3BAD1930"/>
    <w:multiLevelType w:val="hybridMultilevel"/>
    <w:tmpl w:val="E530F328"/>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BB0435"/>
    <w:multiLevelType w:val="hybridMultilevel"/>
    <w:tmpl w:val="7A46710A"/>
    <w:lvl w:ilvl="0" w:tplc="3D8A3F8E">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31C4C"/>
    <w:multiLevelType w:val="hybridMultilevel"/>
    <w:tmpl w:val="714864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4F5799"/>
    <w:multiLevelType w:val="hybridMultilevel"/>
    <w:tmpl w:val="9AA2B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E13471"/>
    <w:multiLevelType w:val="hybridMultilevel"/>
    <w:tmpl w:val="F49C9104"/>
    <w:lvl w:ilvl="0" w:tplc="FBFECEF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9822E1"/>
    <w:multiLevelType w:val="hybridMultilevel"/>
    <w:tmpl w:val="6E9A674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87A5FAD"/>
    <w:multiLevelType w:val="multilevel"/>
    <w:tmpl w:val="8D28C0DA"/>
    <w:lvl w:ilvl="0">
      <w:start w:val="1"/>
      <w:numFmt w:val="decimal"/>
      <w:lvlText w:val="%1"/>
      <w:lvlJc w:val="left"/>
      <w:pPr>
        <w:tabs>
          <w:tab w:val="num" w:pos="705"/>
        </w:tabs>
        <w:ind w:left="705" w:hanging="705"/>
      </w:pPr>
      <w:rPr>
        <w:rFonts w:hint="default"/>
        <w:u w:val="none"/>
      </w:rPr>
    </w:lvl>
    <w:lvl w:ilvl="1">
      <w:start w:val="1"/>
      <w:numFmt w:val="decimal"/>
      <w:lvlText w:val="%2.%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7" w15:restartNumberingAfterBreak="0">
    <w:nsid w:val="6AD41CB4"/>
    <w:multiLevelType w:val="hybridMultilevel"/>
    <w:tmpl w:val="282C6448"/>
    <w:lvl w:ilvl="0" w:tplc="5C56EB4E">
      <w:numFmt w:val="bullet"/>
      <w:pStyle w:val="Listenumros"/>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7A8C2ECA"/>
    <w:multiLevelType w:val="hybridMultilevel"/>
    <w:tmpl w:val="D2A6A5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A76E0C"/>
    <w:multiLevelType w:val="multilevel"/>
    <w:tmpl w:val="45040AF2"/>
    <w:lvl w:ilvl="0">
      <w:start w:val="1"/>
      <w:numFmt w:val="decimal"/>
      <w:pStyle w:val="Style1"/>
      <w:lvlText w:val="%1"/>
      <w:lvlJc w:val="left"/>
      <w:pPr>
        <w:tabs>
          <w:tab w:val="num" w:pos="705"/>
        </w:tabs>
        <w:ind w:left="705" w:hanging="705"/>
      </w:pPr>
      <w:rPr>
        <w:u w:val="none"/>
      </w:rPr>
    </w:lvl>
    <w:lvl w:ilvl="1">
      <w:start w:val="2"/>
      <w:numFmt w:val="decimal"/>
      <w:lvlText w:val="%1.%2"/>
      <w:lvlJc w:val="left"/>
      <w:pPr>
        <w:tabs>
          <w:tab w:val="num" w:pos="705"/>
        </w:tabs>
        <w:ind w:left="705" w:hanging="705"/>
      </w:pPr>
      <w:rPr>
        <w:u w:val="none"/>
      </w:rPr>
    </w:lvl>
    <w:lvl w:ilvl="2">
      <w:start w:val="1"/>
      <w:numFmt w:val="decimal"/>
      <w:lvlText w:val="%1.%2.%3"/>
      <w:lvlJc w:val="left"/>
      <w:pPr>
        <w:tabs>
          <w:tab w:val="num" w:pos="720"/>
        </w:tabs>
        <w:ind w:left="720" w:hanging="720"/>
      </w:pPr>
      <w:rPr>
        <w:u w:val="none"/>
      </w:rPr>
    </w:lvl>
    <w:lvl w:ilvl="3">
      <w:start w:val="1"/>
      <w:numFmt w:val="decimal"/>
      <w:lvlText w:val="%1.%2.%3.%4"/>
      <w:lvlJc w:val="left"/>
      <w:pPr>
        <w:tabs>
          <w:tab w:val="num" w:pos="720"/>
        </w:tabs>
        <w:ind w:left="720" w:hanging="720"/>
      </w:pPr>
      <w:rPr>
        <w:u w:val="none"/>
      </w:rPr>
    </w:lvl>
    <w:lvl w:ilvl="4">
      <w:start w:val="1"/>
      <w:numFmt w:val="decimal"/>
      <w:lvlText w:val="%1.%2.%3.%4.%5"/>
      <w:lvlJc w:val="left"/>
      <w:pPr>
        <w:tabs>
          <w:tab w:val="num" w:pos="720"/>
        </w:tabs>
        <w:ind w:left="720" w:hanging="720"/>
      </w:pPr>
      <w:rPr>
        <w:u w:val="none"/>
      </w:rPr>
    </w:lvl>
    <w:lvl w:ilvl="5">
      <w:start w:val="1"/>
      <w:numFmt w:val="decimal"/>
      <w:lvlText w:val="%1.%2.%3.%4.%5.%6"/>
      <w:lvlJc w:val="left"/>
      <w:pPr>
        <w:tabs>
          <w:tab w:val="num" w:pos="1080"/>
        </w:tabs>
        <w:ind w:left="1080" w:hanging="1080"/>
      </w:pPr>
      <w:rPr>
        <w:u w:val="none"/>
      </w:rPr>
    </w:lvl>
    <w:lvl w:ilvl="6">
      <w:start w:val="1"/>
      <w:numFmt w:val="decimal"/>
      <w:lvlText w:val="%1.%2.%3.%4.%5.%6.%7"/>
      <w:lvlJc w:val="left"/>
      <w:pPr>
        <w:tabs>
          <w:tab w:val="num" w:pos="1080"/>
        </w:tabs>
        <w:ind w:left="1080" w:hanging="1080"/>
      </w:pPr>
      <w:rPr>
        <w:u w:val="none"/>
      </w:rPr>
    </w:lvl>
    <w:lvl w:ilvl="7">
      <w:start w:val="1"/>
      <w:numFmt w:val="decimal"/>
      <w:lvlText w:val="%1.%2.%3.%4.%5.%6.%7.%8"/>
      <w:lvlJc w:val="left"/>
      <w:pPr>
        <w:tabs>
          <w:tab w:val="num" w:pos="1440"/>
        </w:tabs>
        <w:ind w:left="1440" w:hanging="1440"/>
      </w:pPr>
      <w:rPr>
        <w:u w:val="none"/>
      </w:rPr>
    </w:lvl>
    <w:lvl w:ilvl="8">
      <w:start w:val="1"/>
      <w:numFmt w:val="decimal"/>
      <w:lvlText w:val="%1.%2.%3.%4.%5.%6.%7.%8.%9"/>
      <w:lvlJc w:val="left"/>
      <w:pPr>
        <w:tabs>
          <w:tab w:val="num" w:pos="1440"/>
        </w:tabs>
        <w:ind w:left="1440" w:hanging="1440"/>
      </w:pPr>
      <w:rPr>
        <w:u w:val="none"/>
      </w:r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4"/>
  </w:num>
  <w:num w:numId="3">
    <w:abstractNumId w:val="19"/>
  </w:num>
  <w:num w:numId="4">
    <w:abstractNumId w:val="9"/>
  </w:num>
  <w:num w:numId="5">
    <w:abstractNumId w:val="8"/>
  </w:num>
  <w:num w:numId="6">
    <w:abstractNumId w:val="18"/>
  </w:num>
  <w:num w:numId="7">
    <w:abstractNumId w:val="17"/>
  </w:num>
  <w:num w:numId="8">
    <w:abstractNumId w:val="16"/>
  </w:num>
  <w:num w:numId="9">
    <w:abstractNumId w:val="15"/>
  </w:num>
  <w:num w:numId="10">
    <w:abstractNumId w:val="6"/>
  </w:num>
  <w:num w:numId="11">
    <w:abstractNumId w:val="7"/>
  </w:num>
  <w:num w:numId="12">
    <w:abstractNumId w:val="10"/>
  </w:num>
  <w:num w:numId="13">
    <w:abstractNumId w:val="5"/>
  </w:num>
  <w:num w:numId="14">
    <w:abstractNumId w:val="11"/>
  </w:num>
  <w:num w:numId="15">
    <w:abstractNumId w:val="14"/>
  </w:num>
  <w:num w:numId="16">
    <w:abstractNumId w:val="3"/>
  </w:num>
  <w:num w:numId="17">
    <w:abstractNumId w:val="19"/>
  </w:num>
  <w:num w:numId="18">
    <w:abstractNumId w:val="19"/>
    <w:lvlOverride w:ilvl="0">
      <w:startOverride w:val="2"/>
    </w:lvlOverride>
    <w:lvlOverride w:ilvl="1">
      <w:startOverride w:val="1"/>
    </w:lvlOverride>
  </w:num>
  <w:num w:numId="19">
    <w:abstractNumId w:val="8"/>
  </w:num>
  <w:num w:numId="20">
    <w:abstractNumId w:val="8"/>
  </w:num>
  <w:num w:numId="21">
    <w:abstractNumId w:val="8"/>
  </w:num>
  <w:num w:numId="22">
    <w:abstractNumId w:val="2"/>
  </w:num>
  <w:num w:numId="23">
    <w:abstractNumId w:val="13"/>
  </w:num>
  <w:num w:numId="24">
    <w:abstractNumId w:val="12"/>
  </w:num>
  <w:num w:numId="2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FA"/>
    <w:rsid w:val="0000629E"/>
    <w:rsid w:val="000068D3"/>
    <w:rsid w:val="00007027"/>
    <w:rsid w:val="000072DB"/>
    <w:rsid w:val="00011A36"/>
    <w:rsid w:val="00012E49"/>
    <w:rsid w:val="00013964"/>
    <w:rsid w:val="000203B1"/>
    <w:rsid w:val="000224C2"/>
    <w:rsid w:val="00026CCC"/>
    <w:rsid w:val="00027868"/>
    <w:rsid w:val="0003101E"/>
    <w:rsid w:val="00031F32"/>
    <w:rsid w:val="0003278F"/>
    <w:rsid w:val="00035448"/>
    <w:rsid w:val="00035D63"/>
    <w:rsid w:val="0003646F"/>
    <w:rsid w:val="00040FB9"/>
    <w:rsid w:val="00045AA0"/>
    <w:rsid w:val="0004660F"/>
    <w:rsid w:val="0005063A"/>
    <w:rsid w:val="00050C4B"/>
    <w:rsid w:val="00052399"/>
    <w:rsid w:val="000537AA"/>
    <w:rsid w:val="00054737"/>
    <w:rsid w:val="00064224"/>
    <w:rsid w:val="000705B3"/>
    <w:rsid w:val="00072692"/>
    <w:rsid w:val="00075892"/>
    <w:rsid w:val="0007646D"/>
    <w:rsid w:val="0008043B"/>
    <w:rsid w:val="00082094"/>
    <w:rsid w:val="00084877"/>
    <w:rsid w:val="000854DF"/>
    <w:rsid w:val="00085CA6"/>
    <w:rsid w:val="00087755"/>
    <w:rsid w:val="000936A2"/>
    <w:rsid w:val="000A2D8B"/>
    <w:rsid w:val="000A6D69"/>
    <w:rsid w:val="000B1887"/>
    <w:rsid w:val="000B33AD"/>
    <w:rsid w:val="000B3DC0"/>
    <w:rsid w:val="000B49E6"/>
    <w:rsid w:val="000B7CBB"/>
    <w:rsid w:val="000D0B4D"/>
    <w:rsid w:val="000D277C"/>
    <w:rsid w:val="000D2A14"/>
    <w:rsid w:val="000D6509"/>
    <w:rsid w:val="000D6DF6"/>
    <w:rsid w:val="000D7553"/>
    <w:rsid w:val="000D7C00"/>
    <w:rsid w:val="000E3469"/>
    <w:rsid w:val="000F2EAF"/>
    <w:rsid w:val="001029A1"/>
    <w:rsid w:val="00103EE3"/>
    <w:rsid w:val="001070F5"/>
    <w:rsid w:val="00114171"/>
    <w:rsid w:val="00115B45"/>
    <w:rsid w:val="00116A37"/>
    <w:rsid w:val="00123D14"/>
    <w:rsid w:val="00124E8F"/>
    <w:rsid w:val="00126588"/>
    <w:rsid w:val="001265C1"/>
    <w:rsid w:val="00127938"/>
    <w:rsid w:val="001308A9"/>
    <w:rsid w:val="001327A7"/>
    <w:rsid w:val="00132C93"/>
    <w:rsid w:val="00135216"/>
    <w:rsid w:val="00136262"/>
    <w:rsid w:val="00136643"/>
    <w:rsid w:val="0014040D"/>
    <w:rsid w:val="00140FFB"/>
    <w:rsid w:val="00143E22"/>
    <w:rsid w:val="001443FD"/>
    <w:rsid w:val="00145739"/>
    <w:rsid w:val="001463A2"/>
    <w:rsid w:val="00151AB6"/>
    <w:rsid w:val="001542F5"/>
    <w:rsid w:val="00155F7D"/>
    <w:rsid w:val="00156D3E"/>
    <w:rsid w:val="0016062E"/>
    <w:rsid w:val="001616BA"/>
    <w:rsid w:val="00161E21"/>
    <w:rsid w:val="00163B4A"/>
    <w:rsid w:val="001642D3"/>
    <w:rsid w:val="00164A32"/>
    <w:rsid w:val="00165F9B"/>
    <w:rsid w:val="0016752A"/>
    <w:rsid w:val="001747A5"/>
    <w:rsid w:val="00181B69"/>
    <w:rsid w:val="001840EA"/>
    <w:rsid w:val="001921F8"/>
    <w:rsid w:val="001A0696"/>
    <w:rsid w:val="001A0881"/>
    <w:rsid w:val="001A0FC0"/>
    <w:rsid w:val="001A2F12"/>
    <w:rsid w:val="001A3056"/>
    <w:rsid w:val="001A6903"/>
    <w:rsid w:val="001A6F59"/>
    <w:rsid w:val="001B202B"/>
    <w:rsid w:val="001B71E9"/>
    <w:rsid w:val="001B73B3"/>
    <w:rsid w:val="001C0EC0"/>
    <w:rsid w:val="001C2144"/>
    <w:rsid w:val="001C215D"/>
    <w:rsid w:val="001C37C6"/>
    <w:rsid w:val="001C58B3"/>
    <w:rsid w:val="001C6375"/>
    <w:rsid w:val="001D016E"/>
    <w:rsid w:val="001D0C3C"/>
    <w:rsid w:val="001D181B"/>
    <w:rsid w:val="001D2673"/>
    <w:rsid w:val="001E183A"/>
    <w:rsid w:val="001E31B5"/>
    <w:rsid w:val="001E4E1D"/>
    <w:rsid w:val="001E7296"/>
    <w:rsid w:val="001F32D3"/>
    <w:rsid w:val="001F3942"/>
    <w:rsid w:val="001F3C96"/>
    <w:rsid w:val="001F43D1"/>
    <w:rsid w:val="001F43DD"/>
    <w:rsid w:val="001F5274"/>
    <w:rsid w:val="001F6ED1"/>
    <w:rsid w:val="001F77B0"/>
    <w:rsid w:val="0020085A"/>
    <w:rsid w:val="00201625"/>
    <w:rsid w:val="00201F8F"/>
    <w:rsid w:val="0020215D"/>
    <w:rsid w:val="00202F19"/>
    <w:rsid w:val="00204219"/>
    <w:rsid w:val="002100CA"/>
    <w:rsid w:val="00210D90"/>
    <w:rsid w:val="002113A7"/>
    <w:rsid w:val="002121D6"/>
    <w:rsid w:val="00212573"/>
    <w:rsid w:val="00212A3D"/>
    <w:rsid w:val="00216332"/>
    <w:rsid w:val="00216F49"/>
    <w:rsid w:val="0021745C"/>
    <w:rsid w:val="00217F23"/>
    <w:rsid w:val="00224E1B"/>
    <w:rsid w:val="002279B1"/>
    <w:rsid w:val="00230061"/>
    <w:rsid w:val="00236779"/>
    <w:rsid w:val="00240F29"/>
    <w:rsid w:val="00240F9B"/>
    <w:rsid w:val="002410F1"/>
    <w:rsid w:val="002429A4"/>
    <w:rsid w:val="00244102"/>
    <w:rsid w:val="002443DA"/>
    <w:rsid w:val="0024687E"/>
    <w:rsid w:val="002474D4"/>
    <w:rsid w:val="0025373C"/>
    <w:rsid w:val="00253F61"/>
    <w:rsid w:val="002577A5"/>
    <w:rsid w:val="00271C3F"/>
    <w:rsid w:val="00276437"/>
    <w:rsid w:val="00276675"/>
    <w:rsid w:val="0027697F"/>
    <w:rsid w:val="00280AD8"/>
    <w:rsid w:val="0028143E"/>
    <w:rsid w:val="0028168A"/>
    <w:rsid w:val="00281F5B"/>
    <w:rsid w:val="00282568"/>
    <w:rsid w:val="00283185"/>
    <w:rsid w:val="00284807"/>
    <w:rsid w:val="00287554"/>
    <w:rsid w:val="00293A9C"/>
    <w:rsid w:val="002A150D"/>
    <w:rsid w:val="002A5080"/>
    <w:rsid w:val="002B2323"/>
    <w:rsid w:val="002B3F6C"/>
    <w:rsid w:val="002B423A"/>
    <w:rsid w:val="002C2474"/>
    <w:rsid w:val="002D0F08"/>
    <w:rsid w:val="002D1CA5"/>
    <w:rsid w:val="002D493F"/>
    <w:rsid w:val="002D4C9A"/>
    <w:rsid w:val="002E12BE"/>
    <w:rsid w:val="002E3138"/>
    <w:rsid w:val="002E36C9"/>
    <w:rsid w:val="002E549B"/>
    <w:rsid w:val="002E5FD9"/>
    <w:rsid w:val="002E72BE"/>
    <w:rsid w:val="002E77B1"/>
    <w:rsid w:val="002F20AA"/>
    <w:rsid w:val="002F6FBD"/>
    <w:rsid w:val="002F7696"/>
    <w:rsid w:val="002F7A01"/>
    <w:rsid w:val="00300AD3"/>
    <w:rsid w:val="00302D4F"/>
    <w:rsid w:val="003032F2"/>
    <w:rsid w:val="00304698"/>
    <w:rsid w:val="00307D06"/>
    <w:rsid w:val="00310F85"/>
    <w:rsid w:val="00313D42"/>
    <w:rsid w:val="00320E5C"/>
    <w:rsid w:val="00322859"/>
    <w:rsid w:val="00326306"/>
    <w:rsid w:val="00330093"/>
    <w:rsid w:val="00330770"/>
    <w:rsid w:val="0033144C"/>
    <w:rsid w:val="003346AB"/>
    <w:rsid w:val="00334FEA"/>
    <w:rsid w:val="00341A11"/>
    <w:rsid w:val="00341F0B"/>
    <w:rsid w:val="00343FC4"/>
    <w:rsid w:val="00346671"/>
    <w:rsid w:val="00351A9F"/>
    <w:rsid w:val="00353FA4"/>
    <w:rsid w:val="0035665B"/>
    <w:rsid w:val="00362C56"/>
    <w:rsid w:val="00364174"/>
    <w:rsid w:val="00365CAA"/>
    <w:rsid w:val="00365E50"/>
    <w:rsid w:val="0037233D"/>
    <w:rsid w:val="003747A0"/>
    <w:rsid w:val="00374807"/>
    <w:rsid w:val="0037739C"/>
    <w:rsid w:val="00382F92"/>
    <w:rsid w:val="00383B56"/>
    <w:rsid w:val="00383CF4"/>
    <w:rsid w:val="0038415A"/>
    <w:rsid w:val="00391A28"/>
    <w:rsid w:val="00396F4B"/>
    <w:rsid w:val="0039754E"/>
    <w:rsid w:val="003A301E"/>
    <w:rsid w:val="003B0E5B"/>
    <w:rsid w:val="003B3F8A"/>
    <w:rsid w:val="003C2F49"/>
    <w:rsid w:val="003C3570"/>
    <w:rsid w:val="003C618F"/>
    <w:rsid w:val="003D1241"/>
    <w:rsid w:val="003D485B"/>
    <w:rsid w:val="003D7E57"/>
    <w:rsid w:val="003E27C7"/>
    <w:rsid w:val="003E4F62"/>
    <w:rsid w:val="003F3E48"/>
    <w:rsid w:val="003F4B67"/>
    <w:rsid w:val="003F5984"/>
    <w:rsid w:val="003F6234"/>
    <w:rsid w:val="00400BC9"/>
    <w:rsid w:val="00401784"/>
    <w:rsid w:val="004021A1"/>
    <w:rsid w:val="00402D9D"/>
    <w:rsid w:val="00403C72"/>
    <w:rsid w:val="0041213A"/>
    <w:rsid w:val="004133AE"/>
    <w:rsid w:val="00414D52"/>
    <w:rsid w:val="00416933"/>
    <w:rsid w:val="00425CE2"/>
    <w:rsid w:val="004301F6"/>
    <w:rsid w:val="0043127C"/>
    <w:rsid w:val="00431322"/>
    <w:rsid w:val="00433190"/>
    <w:rsid w:val="00435CA7"/>
    <w:rsid w:val="00440770"/>
    <w:rsid w:val="00446D89"/>
    <w:rsid w:val="00447A5F"/>
    <w:rsid w:val="00450CED"/>
    <w:rsid w:val="00451AF6"/>
    <w:rsid w:val="0045455C"/>
    <w:rsid w:val="0046077B"/>
    <w:rsid w:val="00462A37"/>
    <w:rsid w:val="00466D25"/>
    <w:rsid w:val="00467CB0"/>
    <w:rsid w:val="00470148"/>
    <w:rsid w:val="00470DB2"/>
    <w:rsid w:val="004720CD"/>
    <w:rsid w:val="00473C3A"/>
    <w:rsid w:val="00474C96"/>
    <w:rsid w:val="00476F51"/>
    <w:rsid w:val="00476FD6"/>
    <w:rsid w:val="00477936"/>
    <w:rsid w:val="0048035E"/>
    <w:rsid w:val="0048069F"/>
    <w:rsid w:val="00483E95"/>
    <w:rsid w:val="0048442F"/>
    <w:rsid w:val="004914BB"/>
    <w:rsid w:val="00491B73"/>
    <w:rsid w:val="004949B6"/>
    <w:rsid w:val="004951F6"/>
    <w:rsid w:val="004958FD"/>
    <w:rsid w:val="004A0B4C"/>
    <w:rsid w:val="004A4CC1"/>
    <w:rsid w:val="004A7FB1"/>
    <w:rsid w:val="004B1643"/>
    <w:rsid w:val="004B1C80"/>
    <w:rsid w:val="004B3900"/>
    <w:rsid w:val="004C202A"/>
    <w:rsid w:val="004C3378"/>
    <w:rsid w:val="004C7444"/>
    <w:rsid w:val="004D3D21"/>
    <w:rsid w:val="004D56DB"/>
    <w:rsid w:val="004E0261"/>
    <w:rsid w:val="004E15E8"/>
    <w:rsid w:val="004E2307"/>
    <w:rsid w:val="004F31D2"/>
    <w:rsid w:val="0050528E"/>
    <w:rsid w:val="0051258C"/>
    <w:rsid w:val="00512C6B"/>
    <w:rsid w:val="0051397C"/>
    <w:rsid w:val="00514A3C"/>
    <w:rsid w:val="00514BD6"/>
    <w:rsid w:val="00515DC9"/>
    <w:rsid w:val="00516ACB"/>
    <w:rsid w:val="00517995"/>
    <w:rsid w:val="00517B60"/>
    <w:rsid w:val="00522566"/>
    <w:rsid w:val="00522588"/>
    <w:rsid w:val="005239FE"/>
    <w:rsid w:val="005244B0"/>
    <w:rsid w:val="00527747"/>
    <w:rsid w:val="00530ACE"/>
    <w:rsid w:val="0053281C"/>
    <w:rsid w:val="00536999"/>
    <w:rsid w:val="005370C1"/>
    <w:rsid w:val="00541CFD"/>
    <w:rsid w:val="00541EBC"/>
    <w:rsid w:val="00544E23"/>
    <w:rsid w:val="00547DCB"/>
    <w:rsid w:val="0055356F"/>
    <w:rsid w:val="0055375F"/>
    <w:rsid w:val="00555438"/>
    <w:rsid w:val="005579FB"/>
    <w:rsid w:val="005627C0"/>
    <w:rsid w:val="005704AA"/>
    <w:rsid w:val="0057410B"/>
    <w:rsid w:val="00582004"/>
    <w:rsid w:val="00584F7D"/>
    <w:rsid w:val="005850CE"/>
    <w:rsid w:val="005922A1"/>
    <w:rsid w:val="00596411"/>
    <w:rsid w:val="0059703B"/>
    <w:rsid w:val="005A0BBA"/>
    <w:rsid w:val="005A3FBA"/>
    <w:rsid w:val="005A4FCA"/>
    <w:rsid w:val="005A66A4"/>
    <w:rsid w:val="005B1923"/>
    <w:rsid w:val="005B1E4F"/>
    <w:rsid w:val="005B1FB6"/>
    <w:rsid w:val="005B347E"/>
    <w:rsid w:val="005B40D0"/>
    <w:rsid w:val="005B577B"/>
    <w:rsid w:val="005C05EA"/>
    <w:rsid w:val="005C1433"/>
    <w:rsid w:val="005C2A76"/>
    <w:rsid w:val="005C2BD4"/>
    <w:rsid w:val="005C3BA7"/>
    <w:rsid w:val="005C4E48"/>
    <w:rsid w:val="005D1EC5"/>
    <w:rsid w:val="005D2423"/>
    <w:rsid w:val="005D24A3"/>
    <w:rsid w:val="005D4C22"/>
    <w:rsid w:val="005D5B4F"/>
    <w:rsid w:val="005E2027"/>
    <w:rsid w:val="005E4654"/>
    <w:rsid w:val="005F1F0C"/>
    <w:rsid w:val="005F5A8A"/>
    <w:rsid w:val="005F7E4A"/>
    <w:rsid w:val="00600996"/>
    <w:rsid w:val="00603BBF"/>
    <w:rsid w:val="0060435D"/>
    <w:rsid w:val="00605D0A"/>
    <w:rsid w:val="0061257F"/>
    <w:rsid w:val="00621486"/>
    <w:rsid w:val="00621CB3"/>
    <w:rsid w:val="006232F2"/>
    <w:rsid w:val="00623322"/>
    <w:rsid w:val="00623BA1"/>
    <w:rsid w:val="00623D94"/>
    <w:rsid w:val="00624F1A"/>
    <w:rsid w:val="00630D53"/>
    <w:rsid w:val="006316FC"/>
    <w:rsid w:val="00631C7C"/>
    <w:rsid w:val="0063224F"/>
    <w:rsid w:val="006322F2"/>
    <w:rsid w:val="0063239C"/>
    <w:rsid w:val="0063272B"/>
    <w:rsid w:val="0063349F"/>
    <w:rsid w:val="00633663"/>
    <w:rsid w:val="00637344"/>
    <w:rsid w:val="006401AF"/>
    <w:rsid w:val="006428AD"/>
    <w:rsid w:val="00646E09"/>
    <w:rsid w:val="006502AD"/>
    <w:rsid w:val="00651DE1"/>
    <w:rsid w:val="006549AA"/>
    <w:rsid w:val="00654FEB"/>
    <w:rsid w:val="0065570C"/>
    <w:rsid w:val="00656D9E"/>
    <w:rsid w:val="0065734F"/>
    <w:rsid w:val="00663787"/>
    <w:rsid w:val="00664B9D"/>
    <w:rsid w:val="00666D57"/>
    <w:rsid w:val="006671E3"/>
    <w:rsid w:val="0067058E"/>
    <w:rsid w:val="006706D9"/>
    <w:rsid w:val="00670A62"/>
    <w:rsid w:val="0067169E"/>
    <w:rsid w:val="00681F87"/>
    <w:rsid w:val="006849CF"/>
    <w:rsid w:val="00686051"/>
    <w:rsid w:val="00687B52"/>
    <w:rsid w:val="0069237E"/>
    <w:rsid w:val="00692FF7"/>
    <w:rsid w:val="006936A6"/>
    <w:rsid w:val="00694AB2"/>
    <w:rsid w:val="00695847"/>
    <w:rsid w:val="00696560"/>
    <w:rsid w:val="00697427"/>
    <w:rsid w:val="006A0267"/>
    <w:rsid w:val="006A10CF"/>
    <w:rsid w:val="006A2912"/>
    <w:rsid w:val="006A2CEB"/>
    <w:rsid w:val="006A3967"/>
    <w:rsid w:val="006B12ED"/>
    <w:rsid w:val="006B7C4F"/>
    <w:rsid w:val="006C06BB"/>
    <w:rsid w:val="006C0AD9"/>
    <w:rsid w:val="006C0E3B"/>
    <w:rsid w:val="006C2368"/>
    <w:rsid w:val="006C3660"/>
    <w:rsid w:val="006D1771"/>
    <w:rsid w:val="006D4225"/>
    <w:rsid w:val="006E0260"/>
    <w:rsid w:val="006E40D2"/>
    <w:rsid w:val="006E56EA"/>
    <w:rsid w:val="006E6151"/>
    <w:rsid w:val="006E6DE5"/>
    <w:rsid w:val="006F11E2"/>
    <w:rsid w:val="007013DF"/>
    <w:rsid w:val="00702226"/>
    <w:rsid w:val="00706DD7"/>
    <w:rsid w:val="007072B1"/>
    <w:rsid w:val="00710A56"/>
    <w:rsid w:val="00711126"/>
    <w:rsid w:val="0071239E"/>
    <w:rsid w:val="007147ED"/>
    <w:rsid w:val="00715544"/>
    <w:rsid w:val="0072118C"/>
    <w:rsid w:val="00722ABA"/>
    <w:rsid w:val="00722FA1"/>
    <w:rsid w:val="00732BFC"/>
    <w:rsid w:val="00736827"/>
    <w:rsid w:val="007375D4"/>
    <w:rsid w:val="00737E80"/>
    <w:rsid w:val="00740E05"/>
    <w:rsid w:val="00742AB0"/>
    <w:rsid w:val="0074374C"/>
    <w:rsid w:val="00744CB1"/>
    <w:rsid w:val="007457FA"/>
    <w:rsid w:val="00746115"/>
    <w:rsid w:val="00747FBE"/>
    <w:rsid w:val="007604B1"/>
    <w:rsid w:val="0076254B"/>
    <w:rsid w:val="00763ED1"/>
    <w:rsid w:val="00764E6C"/>
    <w:rsid w:val="007675B6"/>
    <w:rsid w:val="0077050E"/>
    <w:rsid w:val="00771562"/>
    <w:rsid w:val="00772382"/>
    <w:rsid w:val="007733E0"/>
    <w:rsid w:val="00777BD6"/>
    <w:rsid w:val="00777F13"/>
    <w:rsid w:val="00783C4D"/>
    <w:rsid w:val="007866E1"/>
    <w:rsid w:val="0079504E"/>
    <w:rsid w:val="007A2EDE"/>
    <w:rsid w:val="007A4C61"/>
    <w:rsid w:val="007B645B"/>
    <w:rsid w:val="007B749F"/>
    <w:rsid w:val="007C3E5D"/>
    <w:rsid w:val="007C53FE"/>
    <w:rsid w:val="007C7185"/>
    <w:rsid w:val="007C73F1"/>
    <w:rsid w:val="007D15FF"/>
    <w:rsid w:val="007D506C"/>
    <w:rsid w:val="007D5356"/>
    <w:rsid w:val="007D5716"/>
    <w:rsid w:val="007D6E6F"/>
    <w:rsid w:val="007D7F58"/>
    <w:rsid w:val="007E2E55"/>
    <w:rsid w:val="007E2EB1"/>
    <w:rsid w:val="007E3C1B"/>
    <w:rsid w:val="007F174F"/>
    <w:rsid w:val="008007C1"/>
    <w:rsid w:val="00804540"/>
    <w:rsid w:val="00804CF1"/>
    <w:rsid w:val="00807C11"/>
    <w:rsid w:val="00815431"/>
    <w:rsid w:val="00822AF6"/>
    <w:rsid w:val="00824C38"/>
    <w:rsid w:val="00826BC6"/>
    <w:rsid w:val="0083798E"/>
    <w:rsid w:val="00837AC4"/>
    <w:rsid w:val="00837FE3"/>
    <w:rsid w:val="0084449D"/>
    <w:rsid w:val="00844680"/>
    <w:rsid w:val="00844804"/>
    <w:rsid w:val="00844E97"/>
    <w:rsid w:val="00845D10"/>
    <w:rsid w:val="008506D8"/>
    <w:rsid w:val="00850D5C"/>
    <w:rsid w:val="00856901"/>
    <w:rsid w:val="00860C52"/>
    <w:rsid w:val="008625A9"/>
    <w:rsid w:val="008664EB"/>
    <w:rsid w:val="0087182B"/>
    <w:rsid w:val="0087365A"/>
    <w:rsid w:val="0087457E"/>
    <w:rsid w:val="0087641E"/>
    <w:rsid w:val="00876E9B"/>
    <w:rsid w:val="008773E8"/>
    <w:rsid w:val="00882D6E"/>
    <w:rsid w:val="0089079E"/>
    <w:rsid w:val="00891890"/>
    <w:rsid w:val="00891AB0"/>
    <w:rsid w:val="00891E36"/>
    <w:rsid w:val="008923E2"/>
    <w:rsid w:val="008A17C5"/>
    <w:rsid w:val="008A69B0"/>
    <w:rsid w:val="008B1678"/>
    <w:rsid w:val="008B784E"/>
    <w:rsid w:val="008C2F59"/>
    <w:rsid w:val="008C42FF"/>
    <w:rsid w:val="008C6B3F"/>
    <w:rsid w:val="008D0C79"/>
    <w:rsid w:val="008D73FD"/>
    <w:rsid w:val="008E44FC"/>
    <w:rsid w:val="008E4E31"/>
    <w:rsid w:val="008F1031"/>
    <w:rsid w:val="008F2343"/>
    <w:rsid w:val="008F398B"/>
    <w:rsid w:val="008F72C8"/>
    <w:rsid w:val="008F7787"/>
    <w:rsid w:val="00900772"/>
    <w:rsid w:val="00903463"/>
    <w:rsid w:val="00905565"/>
    <w:rsid w:val="0090732D"/>
    <w:rsid w:val="00907B77"/>
    <w:rsid w:val="0091104E"/>
    <w:rsid w:val="009146DA"/>
    <w:rsid w:val="00915F68"/>
    <w:rsid w:val="009207DC"/>
    <w:rsid w:val="00920C83"/>
    <w:rsid w:val="00921BCE"/>
    <w:rsid w:val="00923014"/>
    <w:rsid w:val="00923957"/>
    <w:rsid w:val="00924E6F"/>
    <w:rsid w:val="009314CC"/>
    <w:rsid w:val="00931A1F"/>
    <w:rsid w:val="00934DB4"/>
    <w:rsid w:val="00935D4C"/>
    <w:rsid w:val="0094281B"/>
    <w:rsid w:val="00943AB0"/>
    <w:rsid w:val="00947AD4"/>
    <w:rsid w:val="00951A81"/>
    <w:rsid w:val="00952906"/>
    <w:rsid w:val="009532B2"/>
    <w:rsid w:val="00953D03"/>
    <w:rsid w:val="0095428D"/>
    <w:rsid w:val="00954E84"/>
    <w:rsid w:val="00957315"/>
    <w:rsid w:val="009615C2"/>
    <w:rsid w:val="009621ED"/>
    <w:rsid w:val="0096262F"/>
    <w:rsid w:val="00962EE6"/>
    <w:rsid w:val="00963E2E"/>
    <w:rsid w:val="009660E5"/>
    <w:rsid w:val="00967AFC"/>
    <w:rsid w:val="009700ED"/>
    <w:rsid w:val="00970AFA"/>
    <w:rsid w:val="0097250C"/>
    <w:rsid w:val="00973040"/>
    <w:rsid w:val="0097463E"/>
    <w:rsid w:val="00977686"/>
    <w:rsid w:val="00981581"/>
    <w:rsid w:val="009847AF"/>
    <w:rsid w:val="00990706"/>
    <w:rsid w:val="00990BD3"/>
    <w:rsid w:val="00991BDE"/>
    <w:rsid w:val="00991F41"/>
    <w:rsid w:val="00993772"/>
    <w:rsid w:val="009968D1"/>
    <w:rsid w:val="00997D12"/>
    <w:rsid w:val="009A1472"/>
    <w:rsid w:val="009A219B"/>
    <w:rsid w:val="009A5191"/>
    <w:rsid w:val="009A53BA"/>
    <w:rsid w:val="009B0669"/>
    <w:rsid w:val="009B27F0"/>
    <w:rsid w:val="009B33FF"/>
    <w:rsid w:val="009B5AE3"/>
    <w:rsid w:val="009B6A78"/>
    <w:rsid w:val="009B75FC"/>
    <w:rsid w:val="009C4BA0"/>
    <w:rsid w:val="009D0941"/>
    <w:rsid w:val="009D22E8"/>
    <w:rsid w:val="009D318C"/>
    <w:rsid w:val="009F5928"/>
    <w:rsid w:val="009F724B"/>
    <w:rsid w:val="009F76A0"/>
    <w:rsid w:val="00A0042C"/>
    <w:rsid w:val="00A01901"/>
    <w:rsid w:val="00A01F7A"/>
    <w:rsid w:val="00A05FF7"/>
    <w:rsid w:val="00A067BD"/>
    <w:rsid w:val="00A07C0C"/>
    <w:rsid w:val="00A16AD2"/>
    <w:rsid w:val="00A273C3"/>
    <w:rsid w:val="00A36439"/>
    <w:rsid w:val="00A43DCD"/>
    <w:rsid w:val="00A44DEA"/>
    <w:rsid w:val="00A45C8C"/>
    <w:rsid w:val="00A476FE"/>
    <w:rsid w:val="00A50A59"/>
    <w:rsid w:val="00A5124D"/>
    <w:rsid w:val="00A51785"/>
    <w:rsid w:val="00A55173"/>
    <w:rsid w:val="00A5776F"/>
    <w:rsid w:val="00A6126A"/>
    <w:rsid w:val="00A61E67"/>
    <w:rsid w:val="00A638C5"/>
    <w:rsid w:val="00A67441"/>
    <w:rsid w:val="00A80212"/>
    <w:rsid w:val="00A8116F"/>
    <w:rsid w:val="00A822C1"/>
    <w:rsid w:val="00A8628F"/>
    <w:rsid w:val="00A87EE6"/>
    <w:rsid w:val="00A9139B"/>
    <w:rsid w:val="00A927EA"/>
    <w:rsid w:val="00A95E66"/>
    <w:rsid w:val="00AA1E2C"/>
    <w:rsid w:val="00AA2512"/>
    <w:rsid w:val="00AA5148"/>
    <w:rsid w:val="00AA75E3"/>
    <w:rsid w:val="00AB01DE"/>
    <w:rsid w:val="00AB2808"/>
    <w:rsid w:val="00AB4410"/>
    <w:rsid w:val="00AB55F7"/>
    <w:rsid w:val="00AB58BF"/>
    <w:rsid w:val="00AC3218"/>
    <w:rsid w:val="00AC643B"/>
    <w:rsid w:val="00AC688A"/>
    <w:rsid w:val="00AD4A59"/>
    <w:rsid w:val="00AD52D8"/>
    <w:rsid w:val="00AD601D"/>
    <w:rsid w:val="00AD64A2"/>
    <w:rsid w:val="00AE2BE2"/>
    <w:rsid w:val="00AE30E8"/>
    <w:rsid w:val="00AE3E78"/>
    <w:rsid w:val="00AE45F1"/>
    <w:rsid w:val="00AE798B"/>
    <w:rsid w:val="00AF0E59"/>
    <w:rsid w:val="00AF0E93"/>
    <w:rsid w:val="00AF26A4"/>
    <w:rsid w:val="00AF5AFF"/>
    <w:rsid w:val="00AF65AF"/>
    <w:rsid w:val="00B0705F"/>
    <w:rsid w:val="00B10368"/>
    <w:rsid w:val="00B1092D"/>
    <w:rsid w:val="00B11AC9"/>
    <w:rsid w:val="00B12141"/>
    <w:rsid w:val="00B1441C"/>
    <w:rsid w:val="00B14C12"/>
    <w:rsid w:val="00B153B8"/>
    <w:rsid w:val="00B17870"/>
    <w:rsid w:val="00B211C2"/>
    <w:rsid w:val="00B21FB0"/>
    <w:rsid w:val="00B23619"/>
    <w:rsid w:val="00B25486"/>
    <w:rsid w:val="00B2576F"/>
    <w:rsid w:val="00B258FC"/>
    <w:rsid w:val="00B26EB2"/>
    <w:rsid w:val="00B32219"/>
    <w:rsid w:val="00B32E92"/>
    <w:rsid w:val="00B35365"/>
    <w:rsid w:val="00B37383"/>
    <w:rsid w:val="00B37E8F"/>
    <w:rsid w:val="00B37F63"/>
    <w:rsid w:val="00B42B50"/>
    <w:rsid w:val="00B46D01"/>
    <w:rsid w:val="00B471C9"/>
    <w:rsid w:val="00B50E2C"/>
    <w:rsid w:val="00B514E0"/>
    <w:rsid w:val="00B5649B"/>
    <w:rsid w:val="00B56AF9"/>
    <w:rsid w:val="00B617CF"/>
    <w:rsid w:val="00B639B5"/>
    <w:rsid w:val="00B64F9D"/>
    <w:rsid w:val="00B70A96"/>
    <w:rsid w:val="00B71F94"/>
    <w:rsid w:val="00B73D14"/>
    <w:rsid w:val="00B820F0"/>
    <w:rsid w:val="00B859FE"/>
    <w:rsid w:val="00B900D8"/>
    <w:rsid w:val="00B940A1"/>
    <w:rsid w:val="00B943E8"/>
    <w:rsid w:val="00B97644"/>
    <w:rsid w:val="00BA1711"/>
    <w:rsid w:val="00BA2B36"/>
    <w:rsid w:val="00BA4C9A"/>
    <w:rsid w:val="00BA7F66"/>
    <w:rsid w:val="00BB10F9"/>
    <w:rsid w:val="00BB19FC"/>
    <w:rsid w:val="00BB1B0B"/>
    <w:rsid w:val="00BB1C7E"/>
    <w:rsid w:val="00BB2364"/>
    <w:rsid w:val="00BB6090"/>
    <w:rsid w:val="00BB6B3D"/>
    <w:rsid w:val="00BC039F"/>
    <w:rsid w:val="00BC3939"/>
    <w:rsid w:val="00BC70F7"/>
    <w:rsid w:val="00BC7702"/>
    <w:rsid w:val="00BD431F"/>
    <w:rsid w:val="00BD4A25"/>
    <w:rsid w:val="00BD67C3"/>
    <w:rsid w:val="00BE330D"/>
    <w:rsid w:val="00BE4637"/>
    <w:rsid w:val="00BE48C7"/>
    <w:rsid w:val="00BE6AF9"/>
    <w:rsid w:val="00BE72D3"/>
    <w:rsid w:val="00BE7934"/>
    <w:rsid w:val="00BE7D12"/>
    <w:rsid w:val="00BF30C8"/>
    <w:rsid w:val="00BF44EB"/>
    <w:rsid w:val="00BF5E13"/>
    <w:rsid w:val="00BF62C4"/>
    <w:rsid w:val="00BF6E77"/>
    <w:rsid w:val="00BF7A0F"/>
    <w:rsid w:val="00BF7EF8"/>
    <w:rsid w:val="00C03504"/>
    <w:rsid w:val="00C0391F"/>
    <w:rsid w:val="00C042D0"/>
    <w:rsid w:val="00C079D2"/>
    <w:rsid w:val="00C124C0"/>
    <w:rsid w:val="00C13665"/>
    <w:rsid w:val="00C16328"/>
    <w:rsid w:val="00C17E82"/>
    <w:rsid w:val="00C17E97"/>
    <w:rsid w:val="00C264A0"/>
    <w:rsid w:val="00C270F4"/>
    <w:rsid w:val="00C30430"/>
    <w:rsid w:val="00C30DCF"/>
    <w:rsid w:val="00C3295E"/>
    <w:rsid w:val="00C330A4"/>
    <w:rsid w:val="00C3399E"/>
    <w:rsid w:val="00C33D3A"/>
    <w:rsid w:val="00C402AF"/>
    <w:rsid w:val="00C42C1B"/>
    <w:rsid w:val="00C43980"/>
    <w:rsid w:val="00C44DD9"/>
    <w:rsid w:val="00C46D1C"/>
    <w:rsid w:val="00C47AD4"/>
    <w:rsid w:val="00C5129C"/>
    <w:rsid w:val="00C56876"/>
    <w:rsid w:val="00C577E8"/>
    <w:rsid w:val="00C60257"/>
    <w:rsid w:val="00C64DEC"/>
    <w:rsid w:val="00C70B20"/>
    <w:rsid w:val="00C7721D"/>
    <w:rsid w:val="00C81BE2"/>
    <w:rsid w:val="00C82624"/>
    <w:rsid w:val="00C83C15"/>
    <w:rsid w:val="00C83D1F"/>
    <w:rsid w:val="00C84354"/>
    <w:rsid w:val="00C979B4"/>
    <w:rsid w:val="00C97CD9"/>
    <w:rsid w:val="00CA0417"/>
    <w:rsid w:val="00CA1D47"/>
    <w:rsid w:val="00CA3226"/>
    <w:rsid w:val="00CA422B"/>
    <w:rsid w:val="00CA4693"/>
    <w:rsid w:val="00CA5BE8"/>
    <w:rsid w:val="00CA6C50"/>
    <w:rsid w:val="00CA7240"/>
    <w:rsid w:val="00CB0431"/>
    <w:rsid w:val="00CB0DB7"/>
    <w:rsid w:val="00CB0F3F"/>
    <w:rsid w:val="00CB2A88"/>
    <w:rsid w:val="00CB34AC"/>
    <w:rsid w:val="00CB56DA"/>
    <w:rsid w:val="00CB5EBA"/>
    <w:rsid w:val="00CB7E16"/>
    <w:rsid w:val="00CB7F22"/>
    <w:rsid w:val="00CC0E9D"/>
    <w:rsid w:val="00CC1826"/>
    <w:rsid w:val="00CC1B36"/>
    <w:rsid w:val="00CD13A9"/>
    <w:rsid w:val="00CD34E3"/>
    <w:rsid w:val="00CD674F"/>
    <w:rsid w:val="00CD751C"/>
    <w:rsid w:val="00CE0FCB"/>
    <w:rsid w:val="00CE402A"/>
    <w:rsid w:val="00CE66AA"/>
    <w:rsid w:val="00CE72A0"/>
    <w:rsid w:val="00CF2CA5"/>
    <w:rsid w:val="00CF6917"/>
    <w:rsid w:val="00CF78A9"/>
    <w:rsid w:val="00D02FE2"/>
    <w:rsid w:val="00D04C12"/>
    <w:rsid w:val="00D064BF"/>
    <w:rsid w:val="00D12518"/>
    <w:rsid w:val="00D12EE3"/>
    <w:rsid w:val="00D12F0D"/>
    <w:rsid w:val="00D12F86"/>
    <w:rsid w:val="00D13A02"/>
    <w:rsid w:val="00D14008"/>
    <w:rsid w:val="00D2071E"/>
    <w:rsid w:val="00D20E16"/>
    <w:rsid w:val="00D22803"/>
    <w:rsid w:val="00D26C9D"/>
    <w:rsid w:val="00D30E06"/>
    <w:rsid w:val="00D3403A"/>
    <w:rsid w:val="00D40163"/>
    <w:rsid w:val="00D43189"/>
    <w:rsid w:val="00D444D5"/>
    <w:rsid w:val="00D4453B"/>
    <w:rsid w:val="00D45B75"/>
    <w:rsid w:val="00D465B7"/>
    <w:rsid w:val="00D50563"/>
    <w:rsid w:val="00D516E5"/>
    <w:rsid w:val="00D542DE"/>
    <w:rsid w:val="00D55004"/>
    <w:rsid w:val="00D55926"/>
    <w:rsid w:val="00D56773"/>
    <w:rsid w:val="00D56FB2"/>
    <w:rsid w:val="00D57BDC"/>
    <w:rsid w:val="00D639BD"/>
    <w:rsid w:val="00D64500"/>
    <w:rsid w:val="00D64F9C"/>
    <w:rsid w:val="00D65BD5"/>
    <w:rsid w:val="00D67339"/>
    <w:rsid w:val="00D737C9"/>
    <w:rsid w:val="00D7724A"/>
    <w:rsid w:val="00D801A8"/>
    <w:rsid w:val="00D80266"/>
    <w:rsid w:val="00D80501"/>
    <w:rsid w:val="00D80D2B"/>
    <w:rsid w:val="00D83B8D"/>
    <w:rsid w:val="00D87C91"/>
    <w:rsid w:val="00D946E1"/>
    <w:rsid w:val="00D97116"/>
    <w:rsid w:val="00DA1CD9"/>
    <w:rsid w:val="00DA23AB"/>
    <w:rsid w:val="00DA29AF"/>
    <w:rsid w:val="00DA4959"/>
    <w:rsid w:val="00DA51C2"/>
    <w:rsid w:val="00DB0A26"/>
    <w:rsid w:val="00DB0BF4"/>
    <w:rsid w:val="00DB1768"/>
    <w:rsid w:val="00DB1E2D"/>
    <w:rsid w:val="00DC18C8"/>
    <w:rsid w:val="00DC346E"/>
    <w:rsid w:val="00DC408B"/>
    <w:rsid w:val="00DC5AAD"/>
    <w:rsid w:val="00DC61CD"/>
    <w:rsid w:val="00DC6F1C"/>
    <w:rsid w:val="00DD40BD"/>
    <w:rsid w:val="00DD4997"/>
    <w:rsid w:val="00DE54B7"/>
    <w:rsid w:val="00DE7B96"/>
    <w:rsid w:val="00DF04F9"/>
    <w:rsid w:val="00DF093E"/>
    <w:rsid w:val="00DF37A7"/>
    <w:rsid w:val="00E02096"/>
    <w:rsid w:val="00E02C32"/>
    <w:rsid w:val="00E051ED"/>
    <w:rsid w:val="00E10799"/>
    <w:rsid w:val="00E11105"/>
    <w:rsid w:val="00E1495F"/>
    <w:rsid w:val="00E14AD3"/>
    <w:rsid w:val="00E14CE4"/>
    <w:rsid w:val="00E15116"/>
    <w:rsid w:val="00E17AB4"/>
    <w:rsid w:val="00E21584"/>
    <w:rsid w:val="00E22A5D"/>
    <w:rsid w:val="00E23381"/>
    <w:rsid w:val="00E25038"/>
    <w:rsid w:val="00E262E5"/>
    <w:rsid w:val="00E32ACF"/>
    <w:rsid w:val="00E4256A"/>
    <w:rsid w:val="00E442CC"/>
    <w:rsid w:val="00E443C2"/>
    <w:rsid w:val="00E45CB1"/>
    <w:rsid w:val="00E4709F"/>
    <w:rsid w:val="00E50314"/>
    <w:rsid w:val="00E50A05"/>
    <w:rsid w:val="00E55225"/>
    <w:rsid w:val="00E56E09"/>
    <w:rsid w:val="00E6352F"/>
    <w:rsid w:val="00E65F35"/>
    <w:rsid w:val="00E70C02"/>
    <w:rsid w:val="00E7200D"/>
    <w:rsid w:val="00E72E56"/>
    <w:rsid w:val="00E77130"/>
    <w:rsid w:val="00E8017D"/>
    <w:rsid w:val="00E811E9"/>
    <w:rsid w:val="00E83935"/>
    <w:rsid w:val="00EA0A8A"/>
    <w:rsid w:val="00EA15C7"/>
    <w:rsid w:val="00EA4F97"/>
    <w:rsid w:val="00EA5768"/>
    <w:rsid w:val="00EB4AEB"/>
    <w:rsid w:val="00EC0B33"/>
    <w:rsid w:val="00EC125F"/>
    <w:rsid w:val="00EC15C6"/>
    <w:rsid w:val="00EC2A43"/>
    <w:rsid w:val="00EC2FF7"/>
    <w:rsid w:val="00EC6B44"/>
    <w:rsid w:val="00ED48A5"/>
    <w:rsid w:val="00ED7030"/>
    <w:rsid w:val="00ED76C3"/>
    <w:rsid w:val="00ED7EB1"/>
    <w:rsid w:val="00EE1971"/>
    <w:rsid w:val="00EF265B"/>
    <w:rsid w:val="00EF3987"/>
    <w:rsid w:val="00EF5D8E"/>
    <w:rsid w:val="00F023F4"/>
    <w:rsid w:val="00F06CF4"/>
    <w:rsid w:val="00F06CFB"/>
    <w:rsid w:val="00F12C49"/>
    <w:rsid w:val="00F14CE7"/>
    <w:rsid w:val="00F160A5"/>
    <w:rsid w:val="00F163C6"/>
    <w:rsid w:val="00F1749A"/>
    <w:rsid w:val="00F20F4A"/>
    <w:rsid w:val="00F210CB"/>
    <w:rsid w:val="00F2777B"/>
    <w:rsid w:val="00F35175"/>
    <w:rsid w:val="00F36426"/>
    <w:rsid w:val="00F36D5E"/>
    <w:rsid w:val="00F40BF6"/>
    <w:rsid w:val="00F41561"/>
    <w:rsid w:val="00F44F7D"/>
    <w:rsid w:val="00F45873"/>
    <w:rsid w:val="00F5570C"/>
    <w:rsid w:val="00F571A0"/>
    <w:rsid w:val="00F63319"/>
    <w:rsid w:val="00F66AE4"/>
    <w:rsid w:val="00F677A2"/>
    <w:rsid w:val="00F71729"/>
    <w:rsid w:val="00F722D2"/>
    <w:rsid w:val="00F7299D"/>
    <w:rsid w:val="00F73042"/>
    <w:rsid w:val="00F73D7E"/>
    <w:rsid w:val="00F740CA"/>
    <w:rsid w:val="00F74B23"/>
    <w:rsid w:val="00F7500F"/>
    <w:rsid w:val="00F775AA"/>
    <w:rsid w:val="00F8514D"/>
    <w:rsid w:val="00F85ADA"/>
    <w:rsid w:val="00F866B7"/>
    <w:rsid w:val="00F950A0"/>
    <w:rsid w:val="00F965CA"/>
    <w:rsid w:val="00FA0790"/>
    <w:rsid w:val="00FA35BC"/>
    <w:rsid w:val="00FA3C42"/>
    <w:rsid w:val="00FA3DD0"/>
    <w:rsid w:val="00FA44D1"/>
    <w:rsid w:val="00FA4D7A"/>
    <w:rsid w:val="00FA5CA0"/>
    <w:rsid w:val="00FA61CE"/>
    <w:rsid w:val="00FB1AAC"/>
    <w:rsid w:val="00FB1C9F"/>
    <w:rsid w:val="00FC2111"/>
    <w:rsid w:val="00FC3902"/>
    <w:rsid w:val="00FC44D4"/>
    <w:rsid w:val="00FD21C7"/>
    <w:rsid w:val="00FD4789"/>
    <w:rsid w:val="00FD50E8"/>
    <w:rsid w:val="00FD58A9"/>
    <w:rsid w:val="00FD5E57"/>
    <w:rsid w:val="00FE0CA1"/>
    <w:rsid w:val="00FE7386"/>
    <w:rsid w:val="00FF0125"/>
    <w:rsid w:val="00FF3A6E"/>
    <w:rsid w:val="00FF4E85"/>
    <w:rsid w:val="00FF7D1B"/>
    <w:rsid w:val="05907F86"/>
    <w:rsid w:val="08A34897"/>
    <w:rsid w:val="0B863831"/>
    <w:rsid w:val="127B7E50"/>
    <w:rsid w:val="14F03F59"/>
    <w:rsid w:val="1B8D0FD5"/>
    <w:rsid w:val="1D118C57"/>
    <w:rsid w:val="1FC54153"/>
    <w:rsid w:val="208B5EDB"/>
    <w:rsid w:val="2362524A"/>
    <w:rsid w:val="2658831B"/>
    <w:rsid w:val="282FC70D"/>
    <w:rsid w:val="30605F88"/>
    <w:rsid w:val="3451979A"/>
    <w:rsid w:val="373BE871"/>
    <w:rsid w:val="391B5DAA"/>
    <w:rsid w:val="3B13E3B6"/>
    <w:rsid w:val="3C3D95B0"/>
    <w:rsid w:val="3C532193"/>
    <w:rsid w:val="3EE8B88B"/>
    <w:rsid w:val="3EEC73BE"/>
    <w:rsid w:val="44BE0C2E"/>
    <w:rsid w:val="45CB4F99"/>
    <w:rsid w:val="474ECE72"/>
    <w:rsid w:val="47A749AC"/>
    <w:rsid w:val="48E7E8E7"/>
    <w:rsid w:val="4A3B1499"/>
    <w:rsid w:val="5068F5E5"/>
    <w:rsid w:val="56C30CF5"/>
    <w:rsid w:val="5F611BAD"/>
    <w:rsid w:val="61D77344"/>
    <w:rsid w:val="643CCC12"/>
    <w:rsid w:val="64D19107"/>
    <w:rsid w:val="668E6DB7"/>
    <w:rsid w:val="6EA4FD5A"/>
    <w:rsid w:val="705CD9DD"/>
    <w:rsid w:val="7104C3EA"/>
    <w:rsid w:val="72FD41E8"/>
    <w:rsid w:val="734B8DB5"/>
    <w:rsid w:val="740B8D62"/>
    <w:rsid w:val="7D05E70E"/>
    <w:rsid w:val="7F22564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32BB8"/>
  <w15:docId w15:val="{0C875981-F5EF-415C-A989-F92FC0C9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469"/>
    <w:rPr>
      <w:sz w:val="24"/>
      <w:szCs w:val="24"/>
    </w:rPr>
  </w:style>
  <w:style w:type="paragraph" w:styleId="Titre1">
    <w:name w:val="heading 1"/>
    <w:basedOn w:val="Normal"/>
    <w:next w:val="Normal"/>
    <w:link w:val="Titre1Car"/>
    <w:qFormat/>
    <w:rsid w:val="00F73D7E"/>
    <w:pPr>
      <w:tabs>
        <w:tab w:val="num" w:pos="360"/>
      </w:tabs>
      <w:autoSpaceDE w:val="0"/>
      <w:autoSpaceDN w:val="0"/>
      <w:adjustRightInd w:val="0"/>
      <w:spacing w:before="120" w:after="120"/>
      <w:ind w:left="360" w:right="-568" w:hanging="360"/>
      <w:jc w:val="both"/>
      <w:outlineLvl w:val="0"/>
    </w:pPr>
    <w:rPr>
      <w:rFonts w:ascii="Calibri" w:hAnsi="Calibri" w:cs="Tahoma"/>
      <w:b/>
      <w:bCs/>
      <w:sz w:val="28"/>
      <w:szCs w:val="28"/>
      <w:u w:val="single"/>
    </w:rPr>
  </w:style>
  <w:style w:type="paragraph" w:styleId="Titre2">
    <w:name w:val="heading 2"/>
    <w:basedOn w:val="Normal"/>
    <w:next w:val="Normal"/>
    <w:link w:val="Titre2Car"/>
    <w:unhideWhenUsed/>
    <w:qFormat/>
    <w:rsid w:val="00F73D7E"/>
    <w:pPr>
      <w:keepNext/>
      <w:spacing w:before="240" w:after="60"/>
      <w:outlineLvl w:val="1"/>
    </w:pPr>
    <w:rPr>
      <w:rFonts w:ascii="Cambria" w:eastAsia="SimSun" w:hAnsi="Cambria"/>
      <w:b/>
      <w:bCs/>
      <w:i/>
      <w:iCs/>
      <w:sz w:val="28"/>
      <w:szCs w:val="28"/>
    </w:rPr>
  </w:style>
  <w:style w:type="paragraph" w:styleId="Titre4">
    <w:name w:val="heading 4"/>
    <w:basedOn w:val="Normal"/>
    <w:next w:val="Normal"/>
    <w:link w:val="Titre4Car"/>
    <w:qFormat/>
    <w:rsid w:val="00B820F0"/>
    <w:pPr>
      <w:keepNext/>
      <w:autoSpaceDE w:val="0"/>
      <w:autoSpaceDN w:val="0"/>
      <w:adjustRightInd w:val="0"/>
      <w:spacing w:before="60" w:after="60"/>
      <w:jc w:val="both"/>
      <w:outlineLvl w:val="3"/>
    </w:pPr>
    <w:rPr>
      <w:i/>
      <w:iCs/>
      <w:sz w:val="22"/>
      <w:szCs w:val="22"/>
    </w:rPr>
  </w:style>
  <w:style w:type="paragraph" w:styleId="Titre5">
    <w:name w:val="heading 5"/>
    <w:basedOn w:val="Normal"/>
    <w:next w:val="Normal"/>
    <w:link w:val="Titre5Car"/>
    <w:semiHidden/>
    <w:unhideWhenUsed/>
    <w:qFormat/>
    <w:rsid w:val="00F73D7E"/>
    <w:pPr>
      <w:spacing w:before="240" w:after="60"/>
      <w:outlineLvl w:val="4"/>
    </w:pPr>
    <w:rPr>
      <w:rFonts w:ascii="Calibri" w:eastAsia="SimSu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aliases w:val="OL"/>
    <w:basedOn w:val="Normal"/>
    <w:rsid w:val="00B820F0"/>
    <w:pPr>
      <w:numPr>
        <w:numId w:val="7"/>
      </w:numPr>
      <w:autoSpaceDE w:val="0"/>
      <w:autoSpaceDN w:val="0"/>
      <w:adjustRightInd w:val="0"/>
      <w:spacing w:before="20" w:after="20"/>
      <w:ind w:left="1440"/>
    </w:pPr>
    <w:rPr>
      <w:lang w:val="en-US"/>
    </w:rPr>
  </w:style>
  <w:style w:type="paragraph" w:styleId="Corpsdetexte2">
    <w:name w:val="Body Text 2"/>
    <w:basedOn w:val="Normal"/>
    <w:link w:val="Corpsdetexte2Car"/>
    <w:rsid w:val="00B820F0"/>
    <w:pPr>
      <w:autoSpaceDE w:val="0"/>
      <w:autoSpaceDN w:val="0"/>
      <w:adjustRightInd w:val="0"/>
      <w:jc w:val="both"/>
    </w:pPr>
    <w:rPr>
      <w:sz w:val="22"/>
      <w:szCs w:val="22"/>
    </w:rPr>
  </w:style>
  <w:style w:type="table" w:styleId="Grilledutableau">
    <w:name w:val="Table Grid"/>
    <w:basedOn w:val="TableauNormal"/>
    <w:rsid w:val="00B820F0"/>
    <w:pPr>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4">
    <w:name w:val="Pa4"/>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16">
    <w:name w:val="Pa16"/>
    <w:basedOn w:val="Normal"/>
    <w:next w:val="Normal"/>
    <w:rsid w:val="00B820F0"/>
    <w:pPr>
      <w:autoSpaceDE w:val="0"/>
      <w:autoSpaceDN w:val="0"/>
      <w:adjustRightInd w:val="0"/>
      <w:spacing w:line="181" w:lineRule="atLeast"/>
    </w:pPr>
    <w:rPr>
      <w:rFonts w:ascii="Univers LT Std 55" w:hAnsi="Univers LT Std 55"/>
    </w:rPr>
  </w:style>
  <w:style w:type="paragraph" w:styleId="En-tte">
    <w:name w:val="header"/>
    <w:basedOn w:val="Normal"/>
    <w:link w:val="En-tteCar"/>
    <w:rsid w:val="00F2777B"/>
    <w:pPr>
      <w:tabs>
        <w:tab w:val="center" w:pos="4536"/>
        <w:tab w:val="right" w:pos="9072"/>
      </w:tabs>
    </w:pPr>
  </w:style>
  <w:style w:type="paragraph" w:styleId="Pieddepage">
    <w:name w:val="footer"/>
    <w:basedOn w:val="Normal"/>
    <w:link w:val="PieddepageCar"/>
    <w:uiPriority w:val="99"/>
    <w:rsid w:val="00F2777B"/>
    <w:pPr>
      <w:tabs>
        <w:tab w:val="center" w:pos="4536"/>
        <w:tab w:val="right" w:pos="9072"/>
      </w:tabs>
    </w:pPr>
  </w:style>
  <w:style w:type="table" w:customStyle="1" w:styleId="Grilledutableau1">
    <w:name w:val="Grille du tableau1"/>
    <w:basedOn w:val="TableauNormal"/>
    <w:next w:val="Grilledutableau"/>
    <w:uiPriority w:val="59"/>
    <w:rsid w:val="000A6D69"/>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ar"/>
    <w:rsid w:val="00440770"/>
  </w:style>
  <w:style w:type="character" w:customStyle="1" w:styleId="DateCar">
    <w:name w:val="Date Car"/>
    <w:link w:val="Date"/>
    <w:rsid w:val="00440770"/>
    <w:rPr>
      <w:sz w:val="24"/>
      <w:szCs w:val="24"/>
      <w:lang w:eastAsia="fr-FR"/>
    </w:rPr>
  </w:style>
  <w:style w:type="paragraph" w:styleId="Paragraphedeliste">
    <w:name w:val="List Paragraph"/>
    <w:aliases w:val="TP Liste"/>
    <w:basedOn w:val="Normal"/>
    <w:uiPriority w:val="34"/>
    <w:qFormat/>
    <w:rsid w:val="00440770"/>
    <w:pPr>
      <w:ind w:left="708"/>
    </w:pPr>
  </w:style>
  <w:style w:type="character" w:styleId="Marquedecommentaire">
    <w:name w:val="annotation reference"/>
    <w:rsid w:val="007E3C1B"/>
    <w:rPr>
      <w:sz w:val="16"/>
      <w:szCs w:val="16"/>
    </w:rPr>
  </w:style>
  <w:style w:type="paragraph" w:styleId="Commentaire">
    <w:name w:val="annotation text"/>
    <w:basedOn w:val="Normal"/>
    <w:link w:val="CommentaireCar"/>
    <w:rsid w:val="007E3C1B"/>
    <w:rPr>
      <w:sz w:val="20"/>
      <w:szCs w:val="20"/>
    </w:rPr>
  </w:style>
  <w:style w:type="character" w:customStyle="1" w:styleId="CommentaireCar">
    <w:name w:val="Commentaire Car"/>
    <w:link w:val="Commentaire"/>
    <w:rsid w:val="007E3C1B"/>
    <w:rPr>
      <w:lang w:eastAsia="fr-FR"/>
    </w:rPr>
  </w:style>
  <w:style w:type="paragraph" w:styleId="Objetducommentaire">
    <w:name w:val="annotation subject"/>
    <w:basedOn w:val="Commentaire"/>
    <w:next w:val="Commentaire"/>
    <w:link w:val="ObjetducommentaireCar"/>
    <w:rsid w:val="007E3C1B"/>
    <w:rPr>
      <w:b/>
      <w:bCs/>
    </w:rPr>
  </w:style>
  <w:style w:type="character" w:customStyle="1" w:styleId="ObjetducommentaireCar">
    <w:name w:val="Objet du commentaire Car"/>
    <w:link w:val="Objetducommentaire"/>
    <w:rsid w:val="007E3C1B"/>
    <w:rPr>
      <w:b/>
      <w:bCs/>
      <w:lang w:eastAsia="fr-FR"/>
    </w:rPr>
  </w:style>
  <w:style w:type="paragraph" w:styleId="Textedebulles">
    <w:name w:val="Balloon Text"/>
    <w:basedOn w:val="Normal"/>
    <w:link w:val="TextedebullesCar"/>
    <w:rsid w:val="007E3C1B"/>
    <w:rPr>
      <w:rFonts w:ascii="Tahoma" w:hAnsi="Tahoma" w:cs="Tahoma"/>
      <w:sz w:val="16"/>
      <w:szCs w:val="16"/>
    </w:rPr>
  </w:style>
  <w:style w:type="character" w:customStyle="1" w:styleId="TextedebullesCar">
    <w:name w:val="Texte de bulles Car"/>
    <w:link w:val="Textedebulles"/>
    <w:rsid w:val="007E3C1B"/>
    <w:rPr>
      <w:rFonts w:ascii="Tahoma" w:hAnsi="Tahoma" w:cs="Tahoma"/>
      <w:sz w:val="16"/>
      <w:szCs w:val="16"/>
      <w:lang w:eastAsia="fr-FR"/>
    </w:rPr>
  </w:style>
  <w:style w:type="character" w:customStyle="1" w:styleId="Titre2Car">
    <w:name w:val="Titre 2 Car"/>
    <w:link w:val="Titre2"/>
    <w:rsid w:val="00F73D7E"/>
    <w:rPr>
      <w:rFonts w:ascii="Cambria" w:eastAsia="SimSun" w:hAnsi="Cambria" w:cs="Times New Roman"/>
      <w:b/>
      <w:bCs/>
      <w:i/>
      <w:iCs/>
      <w:sz w:val="28"/>
      <w:szCs w:val="28"/>
      <w:lang w:eastAsia="fr-FR"/>
    </w:rPr>
  </w:style>
  <w:style w:type="character" w:customStyle="1" w:styleId="Titre5Car">
    <w:name w:val="Titre 5 Car"/>
    <w:link w:val="Titre5"/>
    <w:semiHidden/>
    <w:rsid w:val="00F73D7E"/>
    <w:rPr>
      <w:rFonts w:ascii="Calibri" w:eastAsia="SimSun" w:hAnsi="Calibri" w:cs="Times New Roman"/>
      <w:b/>
      <w:bCs/>
      <w:i/>
      <w:iCs/>
      <w:sz w:val="26"/>
      <w:szCs w:val="26"/>
      <w:lang w:eastAsia="fr-FR"/>
    </w:rPr>
  </w:style>
  <w:style w:type="character" w:customStyle="1" w:styleId="Titre1Car">
    <w:name w:val="Titre 1 Car"/>
    <w:link w:val="Titre1"/>
    <w:rsid w:val="00F73D7E"/>
    <w:rPr>
      <w:rFonts w:ascii="Calibri" w:hAnsi="Calibri" w:cs="Tahoma"/>
      <w:b/>
      <w:bCs/>
      <w:sz w:val="28"/>
      <w:szCs w:val="28"/>
      <w:u w:val="single"/>
      <w:lang w:eastAsia="fr-FR"/>
    </w:rPr>
  </w:style>
  <w:style w:type="character" w:customStyle="1" w:styleId="PieddepageCar">
    <w:name w:val="Pied de page Car"/>
    <w:link w:val="Pieddepage"/>
    <w:uiPriority w:val="99"/>
    <w:rsid w:val="006502AD"/>
    <w:rPr>
      <w:sz w:val="24"/>
      <w:szCs w:val="24"/>
    </w:rPr>
  </w:style>
  <w:style w:type="paragraph" w:customStyle="1" w:styleId="Default">
    <w:name w:val="Default"/>
    <w:rsid w:val="00844804"/>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unhideWhenUsed/>
    <w:rsid w:val="00844804"/>
    <w:pPr>
      <w:spacing w:after="120"/>
      <w:ind w:left="283"/>
    </w:pPr>
  </w:style>
  <w:style w:type="character" w:customStyle="1" w:styleId="RetraitcorpsdetexteCar">
    <w:name w:val="Retrait corps de texte Car"/>
    <w:basedOn w:val="Policepardfaut"/>
    <w:link w:val="Retraitcorpsdetexte"/>
    <w:rsid w:val="00844804"/>
    <w:rPr>
      <w:sz w:val="24"/>
      <w:szCs w:val="24"/>
    </w:rPr>
  </w:style>
  <w:style w:type="paragraph" w:styleId="Rvision">
    <w:name w:val="Revision"/>
    <w:hidden/>
    <w:uiPriority w:val="99"/>
    <w:semiHidden/>
    <w:rsid w:val="00365E50"/>
    <w:rPr>
      <w:sz w:val="24"/>
      <w:szCs w:val="24"/>
    </w:rPr>
  </w:style>
  <w:style w:type="character" w:customStyle="1" w:styleId="font321">
    <w:name w:val="font321"/>
    <w:basedOn w:val="Policepardfaut"/>
    <w:rsid w:val="00844680"/>
    <w:rPr>
      <w:rFonts w:ascii="Calibri" w:hAnsi="Calibri" w:cs="Calibri" w:hint="default"/>
      <w:b w:val="0"/>
      <w:bCs w:val="0"/>
      <w:i w:val="0"/>
      <w:iCs w:val="0"/>
      <w:strike w:val="0"/>
      <w:dstrike w:val="0"/>
      <w:color w:val="auto"/>
      <w:sz w:val="24"/>
      <w:szCs w:val="24"/>
      <w:u w:val="none"/>
      <w:effect w:val="none"/>
    </w:rPr>
  </w:style>
  <w:style w:type="character" w:customStyle="1" w:styleId="font101">
    <w:name w:val="font101"/>
    <w:basedOn w:val="Policepardfaut"/>
    <w:rsid w:val="00844680"/>
    <w:rPr>
      <w:rFonts w:ascii="Calibri" w:hAnsi="Calibri" w:cs="Calibri" w:hint="default"/>
      <w:b w:val="0"/>
      <w:bCs w:val="0"/>
      <w:i w:val="0"/>
      <w:iCs w:val="0"/>
      <w:strike w:val="0"/>
      <w:dstrike w:val="0"/>
      <w:color w:val="auto"/>
      <w:sz w:val="24"/>
      <w:szCs w:val="24"/>
      <w:u w:val="none"/>
      <w:effect w:val="none"/>
    </w:rPr>
  </w:style>
  <w:style w:type="character" w:customStyle="1" w:styleId="Titre4Car">
    <w:name w:val="Titre 4 Car"/>
    <w:basedOn w:val="Policepardfaut"/>
    <w:link w:val="Titre4"/>
    <w:rsid w:val="005E4654"/>
    <w:rPr>
      <w:i/>
      <w:iCs/>
      <w:sz w:val="22"/>
      <w:szCs w:val="22"/>
    </w:rPr>
  </w:style>
  <w:style w:type="character" w:customStyle="1" w:styleId="Corpsdetexte2Car">
    <w:name w:val="Corps de texte 2 Car"/>
    <w:basedOn w:val="Policepardfaut"/>
    <w:link w:val="Corpsdetexte2"/>
    <w:rsid w:val="005E4654"/>
    <w:rPr>
      <w:sz w:val="22"/>
      <w:szCs w:val="22"/>
    </w:rPr>
  </w:style>
  <w:style w:type="character" w:customStyle="1" w:styleId="En-tteCar">
    <w:name w:val="En-tête Car"/>
    <w:basedOn w:val="Policepardfaut"/>
    <w:link w:val="En-tte"/>
    <w:rsid w:val="005E4654"/>
    <w:rPr>
      <w:sz w:val="24"/>
      <w:szCs w:val="24"/>
    </w:rPr>
  </w:style>
  <w:style w:type="paragraph" w:customStyle="1" w:styleId="paragraph">
    <w:name w:val="paragraph"/>
    <w:basedOn w:val="Normal"/>
    <w:rsid w:val="005E4654"/>
    <w:pPr>
      <w:spacing w:before="100" w:beforeAutospacing="1" w:after="100" w:afterAutospacing="1"/>
    </w:pPr>
  </w:style>
  <w:style w:type="character" w:customStyle="1" w:styleId="normaltextrun">
    <w:name w:val="normaltextrun"/>
    <w:basedOn w:val="Policepardfaut"/>
    <w:rsid w:val="005E4654"/>
  </w:style>
  <w:style w:type="character" w:customStyle="1" w:styleId="eop">
    <w:name w:val="eop"/>
    <w:basedOn w:val="Policepardfaut"/>
    <w:rsid w:val="005E4654"/>
  </w:style>
  <w:style w:type="character" w:customStyle="1" w:styleId="scxw49814828">
    <w:name w:val="scxw49814828"/>
    <w:basedOn w:val="Policepardfaut"/>
    <w:rsid w:val="005E4654"/>
  </w:style>
  <w:style w:type="character" w:customStyle="1" w:styleId="scxw259478582">
    <w:name w:val="scxw259478582"/>
    <w:basedOn w:val="Policepardfaut"/>
    <w:rsid w:val="005E4654"/>
  </w:style>
  <w:style w:type="paragraph" w:customStyle="1" w:styleId="Style1">
    <w:name w:val="Style1"/>
    <w:basedOn w:val="Normal"/>
    <w:link w:val="Style1Car"/>
    <w:qFormat/>
    <w:rsid w:val="001F77B0"/>
    <w:pPr>
      <w:numPr>
        <w:numId w:val="3"/>
      </w:numPr>
    </w:pPr>
    <w:rPr>
      <w:rFonts w:ascii="Calibri" w:hAnsi="Calibri" w:cs="Arial"/>
      <w:b/>
      <w:bCs/>
      <w:iCs/>
      <w:sz w:val="20"/>
      <w:szCs w:val="20"/>
      <w:u w:val="single"/>
    </w:rPr>
  </w:style>
  <w:style w:type="paragraph" w:customStyle="1" w:styleId="Style2">
    <w:name w:val="Style2"/>
    <w:basedOn w:val="Normal"/>
    <w:link w:val="Style2Car"/>
    <w:qFormat/>
    <w:rsid w:val="001F77B0"/>
    <w:pPr>
      <w:numPr>
        <w:ilvl w:val="1"/>
        <w:numId w:val="5"/>
      </w:numPr>
    </w:pPr>
    <w:rPr>
      <w:rFonts w:ascii="Calibri" w:hAnsi="Calibri" w:cs="Arial"/>
      <w:b/>
      <w:bCs/>
      <w:iCs/>
      <w:sz w:val="20"/>
      <w:szCs w:val="20"/>
      <w:u w:val="single"/>
    </w:rPr>
  </w:style>
  <w:style w:type="character" w:customStyle="1" w:styleId="Style1Car">
    <w:name w:val="Style1 Car"/>
    <w:basedOn w:val="Policepardfaut"/>
    <w:link w:val="Style1"/>
    <w:rsid w:val="001F77B0"/>
    <w:rPr>
      <w:rFonts w:ascii="Calibri" w:hAnsi="Calibri" w:cs="Arial"/>
      <w:b/>
      <w:bCs/>
      <w:iCs/>
      <w:u w:val="single"/>
    </w:rPr>
  </w:style>
  <w:style w:type="paragraph" w:customStyle="1" w:styleId="Style3">
    <w:name w:val="Style3"/>
    <w:basedOn w:val="Normal"/>
    <w:link w:val="Style3Car"/>
    <w:qFormat/>
    <w:rsid w:val="001F77B0"/>
    <w:pPr>
      <w:numPr>
        <w:ilvl w:val="2"/>
        <w:numId w:val="5"/>
      </w:numPr>
    </w:pPr>
    <w:rPr>
      <w:rFonts w:ascii="Calibri" w:hAnsi="Calibri" w:cs="Arial"/>
      <w:b/>
      <w:bCs/>
      <w:iCs/>
      <w:sz w:val="20"/>
      <w:szCs w:val="20"/>
      <w:u w:val="single"/>
    </w:rPr>
  </w:style>
  <w:style w:type="character" w:customStyle="1" w:styleId="Style2Car">
    <w:name w:val="Style2 Car"/>
    <w:basedOn w:val="Policepardfaut"/>
    <w:link w:val="Style2"/>
    <w:rsid w:val="001F77B0"/>
    <w:rPr>
      <w:rFonts w:ascii="Calibri" w:hAnsi="Calibri" w:cs="Arial"/>
      <w:b/>
      <w:bCs/>
      <w:iCs/>
      <w:u w:val="single"/>
    </w:rPr>
  </w:style>
  <w:style w:type="paragraph" w:customStyle="1" w:styleId="Style4">
    <w:name w:val="Style4"/>
    <w:basedOn w:val="Normal"/>
    <w:link w:val="Style4Car"/>
    <w:qFormat/>
    <w:rsid w:val="001F77B0"/>
    <w:pPr>
      <w:numPr>
        <w:ilvl w:val="3"/>
        <w:numId w:val="4"/>
      </w:numPr>
    </w:pPr>
    <w:rPr>
      <w:rFonts w:ascii="Calibri" w:hAnsi="Calibri" w:cs="Arial"/>
      <w:b/>
      <w:bCs/>
      <w:iCs/>
      <w:sz w:val="20"/>
      <w:szCs w:val="20"/>
      <w:u w:val="single"/>
    </w:rPr>
  </w:style>
  <w:style w:type="character" w:customStyle="1" w:styleId="Style3Car">
    <w:name w:val="Style3 Car"/>
    <w:basedOn w:val="Policepardfaut"/>
    <w:link w:val="Style3"/>
    <w:rsid w:val="001F77B0"/>
    <w:rPr>
      <w:rFonts w:ascii="Calibri" w:hAnsi="Calibri" w:cs="Arial"/>
      <w:b/>
      <w:bCs/>
      <w:iCs/>
      <w:u w:val="single"/>
    </w:rPr>
  </w:style>
  <w:style w:type="paragraph" w:styleId="En-ttedetabledesmatires">
    <w:name w:val="TOC Heading"/>
    <w:basedOn w:val="Titre1"/>
    <w:next w:val="Normal"/>
    <w:uiPriority w:val="39"/>
    <w:unhideWhenUsed/>
    <w:qFormat/>
    <w:rsid w:val="0087641E"/>
    <w:pPr>
      <w:keepNext/>
      <w:keepLines/>
      <w:tabs>
        <w:tab w:val="clear" w:pos="360"/>
      </w:tabs>
      <w:autoSpaceDE/>
      <w:autoSpaceDN/>
      <w:adjustRightInd/>
      <w:spacing w:before="240" w:after="0" w:line="259" w:lineRule="auto"/>
      <w:ind w:left="0" w:right="0" w:firstLine="0"/>
      <w:jc w:val="left"/>
      <w:outlineLvl w:val="9"/>
    </w:pPr>
    <w:rPr>
      <w:rFonts w:asciiTheme="majorHAnsi" w:eastAsiaTheme="majorEastAsia" w:hAnsiTheme="majorHAnsi" w:cstheme="majorBidi"/>
      <w:b w:val="0"/>
      <w:bCs w:val="0"/>
      <w:color w:val="365F91" w:themeColor="accent1" w:themeShade="BF"/>
      <w:sz w:val="32"/>
      <w:szCs w:val="32"/>
      <w:u w:val="none"/>
    </w:rPr>
  </w:style>
  <w:style w:type="character" w:customStyle="1" w:styleId="Style4Car">
    <w:name w:val="Style4 Car"/>
    <w:basedOn w:val="Policepardfaut"/>
    <w:link w:val="Style4"/>
    <w:rsid w:val="001F77B0"/>
    <w:rPr>
      <w:rFonts w:ascii="Calibri" w:hAnsi="Calibri" w:cs="Arial"/>
      <w:b/>
      <w:bCs/>
      <w:iCs/>
      <w:u w:val="single"/>
    </w:rPr>
  </w:style>
  <w:style w:type="paragraph" w:styleId="TM1">
    <w:name w:val="toc 1"/>
    <w:basedOn w:val="Normal"/>
    <w:next w:val="Normal"/>
    <w:autoRedefine/>
    <w:uiPriority w:val="39"/>
    <w:unhideWhenUsed/>
    <w:rsid w:val="00B23619"/>
    <w:pPr>
      <w:spacing w:after="100"/>
    </w:pPr>
  </w:style>
  <w:style w:type="paragraph" w:styleId="TM2">
    <w:name w:val="toc 2"/>
    <w:basedOn w:val="Normal"/>
    <w:next w:val="Normal"/>
    <w:autoRedefine/>
    <w:uiPriority w:val="39"/>
    <w:unhideWhenUsed/>
    <w:rsid w:val="006C0AD9"/>
    <w:pPr>
      <w:tabs>
        <w:tab w:val="left" w:pos="880"/>
        <w:tab w:val="right" w:leader="dot" w:pos="9062"/>
      </w:tabs>
      <w:spacing w:after="100"/>
      <w:ind w:left="240"/>
    </w:pPr>
  </w:style>
  <w:style w:type="paragraph" w:styleId="TM3">
    <w:name w:val="toc 3"/>
    <w:basedOn w:val="Normal"/>
    <w:next w:val="Normal"/>
    <w:autoRedefine/>
    <w:uiPriority w:val="39"/>
    <w:unhideWhenUsed/>
    <w:rsid w:val="00B23619"/>
    <w:pPr>
      <w:spacing w:after="100"/>
      <w:ind w:left="480"/>
    </w:pPr>
  </w:style>
  <w:style w:type="paragraph" w:styleId="TM4">
    <w:name w:val="toc 4"/>
    <w:basedOn w:val="Normal"/>
    <w:next w:val="Normal"/>
    <w:autoRedefine/>
    <w:uiPriority w:val="39"/>
    <w:unhideWhenUsed/>
    <w:rsid w:val="00B23619"/>
    <w:pPr>
      <w:spacing w:after="100"/>
      <w:ind w:left="720"/>
    </w:pPr>
  </w:style>
  <w:style w:type="character" w:styleId="Lienhypertexte">
    <w:name w:val="Hyperlink"/>
    <w:basedOn w:val="Policepardfaut"/>
    <w:uiPriority w:val="99"/>
    <w:unhideWhenUsed/>
    <w:rsid w:val="00B23619"/>
    <w:rPr>
      <w:color w:val="0000FF" w:themeColor="hyperlink"/>
      <w:u w:val="single"/>
    </w:rPr>
  </w:style>
  <w:style w:type="character" w:styleId="lev">
    <w:name w:val="Strong"/>
    <w:basedOn w:val="Policepardfaut"/>
    <w:uiPriority w:val="22"/>
    <w:qFormat/>
    <w:rsid w:val="00637344"/>
    <w:rPr>
      <w:b/>
      <w:bCs/>
    </w:rPr>
  </w:style>
  <w:style w:type="paragraph" w:styleId="Titre">
    <w:name w:val="Title"/>
    <w:basedOn w:val="Normal"/>
    <w:next w:val="Normal"/>
    <w:link w:val="TitreCar"/>
    <w:qFormat/>
    <w:rsid w:val="00882D6E"/>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882D6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1698">
      <w:bodyDiv w:val="1"/>
      <w:marLeft w:val="0"/>
      <w:marRight w:val="0"/>
      <w:marTop w:val="0"/>
      <w:marBottom w:val="0"/>
      <w:divBdr>
        <w:top w:val="none" w:sz="0" w:space="0" w:color="auto"/>
        <w:left w:val="none" w:sz="0" w:space="0" w:color="auto"/>
        <w:bottom w:val="none" w:sz="0" w:space="0" w:color="auto"/>
        <w:right w:val="none" w:sz="0" w:space="0" w:color="auto"/>
      </w:divBdr>
    </w:div>
    <w:div w:id="253829246">
      <w:bodyDiv w:val="1"/>
      <w:marLeft w:val="0"/>
      <w:marRight w:val="0"/>
      <w:marTop w:val="0"/>
      <w:marBottom w:val="0"/>
      <w:divBdr>
        <w:top w:val="none" w:sz="0" w:space="0" w:color="auto"/>
        <w:left w:val="none" w:sz="0" w:space="0" w:color="auto"/>
        <w:bottom w:val="none" w:sz="0" w:space="0" w:color="auto"/>
        <w:right w:val="none" w:sz="0" w:space="0" w:color="auto"/>
      </w:divBdr>
    </w:div>
    <w:div w:id="287472278">
      <w:bodyDiv w:val="1"/>
      <w:marLeft w:val="0"/>
      <w:marRight w:val="0"/>
      <w:marTop w:val="0"/>
      <w:marBottom w:val="0"/>
      <w:divBdr>
        <w:top w:val="none" w:sz="0" w:space="0" w:color="auto"/>
        <w:left w:val="none" w:sz="0" w:space="0" w:color="auto"/>
        <w:bottom w:val="none" w:sz="0" w:space="0" w:color="auto"/>
        <w:right w:val="none" w:sz="0" w:space="0" w:color="auto"/>
      </w:divBdr>
    </w:div>
    <w:div w:id="337461542">
      <w:bodyDiv w:val="1"/>
      <w:marLeft w:val="0"/>
      <w:marRight w:val="0"/>
      <w:marTop w:val="0"/>
      <w:marBottom w:val="0"/>
      <w:divBdr>
        <w:top w:val="none" w:sz="0" w:space="0" w:color="auto"/>
        <w:left w:val="none" w:sz="0" w:space="0" w:color="auto"/>
        <w:bottom w:val="none" w:sz="0" w:space="0" w:color="auto"/>
        <w:right w:val="none" w:sz="0" w:space="0" w:color="auto"/>
      </w:divBdr>
    </w:div>
    <w:div w:id="389813080">
      <w:bodyDiv w:val="1"/>
      <w:marLeft w:val="0"/>
      <w:marRight w:val="0"/>
      <w:marTop w:val="0"/>
      <w:marBottom w:val="0"/>
      <w:divBdr>
        <w:top w:val="none" w:sz="0" w:space="0" w:color="auto"/>
        <w:left w:val="none" w:sz="0" w:space="0" w:color="auto"/>
        <w:bottom w:val="none" w:sz="0" w:space="0" w:color="auto"/>
        <w:right w:val="none" w:sz="0" w:space="0" w:color="auto"/>
      </w:divBdr>
    </w:div>
    <w:div w:id="513421732">
      <w:bodyDiv w:val="1"/>
      <w:marLeft w:val="0"/>
      <w:marRight w:val="0"/>
      <w:marTop w:val="0"/>
      <w:marBottom w:val="0"/>
      <w:divBdr>
        <w:top w:val="none" w:sz="0" w:space="0" w:color="auto"/>
        <w:left w:val="none" w:sz="0" w:space="0" w:color="auto"/>
        <w:bottom w:val="none" w:sz="0" w:space="0" w:color="auto"/>
        <w:right w:val="none" w:sz="0" w:space="0" w:color="auto"/>
      </w:divBdr>
    </w:div>
    <w:div w:id="637029725">
      <w:bodyDiv w:val="1"/>
      <w:marLeft w:val="0"/>
      <w:marRight w:val="0"/>
      <w:marTop w:val="0"/>
      <w:marBottom w:val="0"/>
      <w:divBdr>
        <w:top w:val="none" w:sz="0" w:space="0" w:color="auto"/>
        <w:left w:val="none" w:sz="0" w:space="0" w:color="auto"/>
        <w:bottom w:val="none" w:sz="0" w:space="0" w:color="auto"/>
        <w:right w:val="none" w:sz="0" w:space="0" w:color="auto"/>
      </w:divBdr>
    </w:div>
    <w:div w:id="718094081">
      <w:bodyDiv w:val="1"/>
      <w:marLeft w:val="0"/>
      <w:marRight w:val="0"/>
      <w:marTop w:val="0"/>
      <w:marBottom w:val="0"/>
      <w:divBdr>
        <w:top w:val="none" w:sz="0" w:space="0" w:color="auto"/>
        <w:left w:val="none" w:sz="0" w:space="0" w:color="auto"/>
        <w:bottom w:val="none" w:sz="0" w:space="0" w:color="auto"/>
        <w:right w:val="none" w:sz="0" w:space="0" w:color="auto"/>
      </w:divBdr>
    </w:div>
    <w:div w:id="869224527">
      <w:bodyDiv w:val="1"/>
      <w:marLeft w:val="0"/>
      <w:marRight w:val="0"/>
      <w:marTop w:val="0"/>
      <w:marBottom w:val="0"/>
      <w:divBdr>
        <w:top w:val="none" w:sz="0" w:space="0" w:color="auto"/>
        <w:left w:val="none" w:sz="0" w:space="0" w:color="auto"/>
        <w:bottom w:val="none" w:sz="0" w:space="0" w:color="auto"/>
        <w:right w:val="none" w:sz="0" w:space="0" w:color="auto"/>
      </w:divBdr>
    </w:div>
    <w:div w:id="1023550352">
      <w:bodyDiv w:val="1"/>
      <w:marLeft w:val="0"/>
      <w:marRight w:val="0"/>
      <w:marTop w:val="0"/>
      <w:marBottom w:val="0"/>
      <w:divBdr>
        <w:top w:val="none" w:sz="0" w:space="0" w:color="auto"/>
        <w:left w:val="none" w:sz="0" w:space="0" w:color="auto"/>
        <w:bottom w:val="none" w:sz="0" w:space="0" w:color="auto"/>
        <w:right w:val="none" w:sz="0" w:space="0" w:color="auto"/>
      </w:divBdr>
      <w:divsChild>
        <w:div w:id="1838954435">
          <w:marLeft w:val="0"/>
          <w:marRight w:val="0"/>
          <w:marTop w:val="0"/>
          <w:marBottom w:val="0"/>
          <w:divBdr>
            <w:top w:val="none" w:sz="0" w:space="0" w:color="auto"/>
            <w:left w:val="none" w:sz="0" w:space="0" w:color="auto"/>
            <w:bottom w:val="none" w:sz="0" w:space="0" w:color="auto"/>
            <w:right w:val="none" w:sz="0" w:space="0" w:color="auto"/>
          </w:divBdr>
        </w:div>
      </w:divsChild>
    </w:div>
    <w:div w:id="1027410182">
      <w:bodyDiv w:val="1"/>
      <w:marLeft w:val="0"/>
      <w:marRight w:val="0"/>
      <w:marTop w:val="0"/>
      <w:marBottom w:val="0"/>
      <w:divBdr>
        <w:top w:val="none" w:sz="0" w:space="0" w:color="auto"/>
        <w:left w:val="none" w:sz="0" w:space="0" w:color="auto"/>
        <w:bottom w:val="none" w:sz="0" w:space="0" w:color="auto"/>
        <w:right w:val="none" w:sz="0" w:space="0" w:color="auto"/>
      </w:divBdr>
      <w:divsChild>
        <w:div w:id="774521372">
          <w:marLeft w:val="0"/>
          <w:marRight w:val="0"/>
          <w:marTop w:val="0"/>
          <w:marBottom w:val="0"/>
          <w:divBdr>
            <w:top w:val="none" w:sz="0" w:space="0" w:color="auto"/>
            <w:left w:val="none" w:sz="0" w:space="0" w:color="auto"/>
            <w:bottom w:val="none" w:sz="0" w:space="0" w:color="auto"/>
            <w:right w:val="none" w:sz="0" w:space="0" w:color="auto"/>
          </w:divBdr>
        </w:div>
      </w:divsChild>
    </w:div>
    <w:div w:id="1082262943">
      <w:bodyDiv w:val="1"/>
      <w:marLeft w:val="0"/>
      <w:marRight w:val="0"/>
      <w:marTop w:val="0"/>
      <w:marBottom w:val="0"/>
      <w:divBdr>
        <w:top w:val="none" w:sz="0" w:space="0" w:color="auto"/>
        <w:left w:val="none" w:sz="0" w:space="0" w:color="auto"/>
        <w:bottom w:val="none" w:sz="0" w:space="0" w:color="auto"/>
        <w:right w:val="none" w:sz="0" w:space="0" w:color="auto"/>
      </w:divBdr>
      <w:divsChild>
        <w:div w:id="1928463952">
          <w:marLeft w:val="0"/>
          <w:marRight w:val="0"/>
          <w:marTop w:val="0"/>
          <w:marBottom w:val="0"/>
          <w:divBdr>
            <w:top w:val="none" w:sz="0" w:space="0" w:color="auto"/>
            <w:left w:val="none" w:sz="0" w:space="0" w:color="auto"/>
            <w:bottom w:val="none" w:sz="0" w:space="0" w:color="auto"/>
            <w:right w:val="none" w:sz="0" w:space="0" w:color="auto"/>
          </w:divBdr>
          <w:divsChild>
            <w:div w:id="2087413490">
              <w:marLeft w:val="0"/>
              <w:marRight w:val="0"/>
              <w:marTop w:val="0"/>
              <w:marBottom w:val="0"/>
              <w:divBdr>
                <w:top w:val="none" w:sz="0" w:space="0" w:color="auto"/>
                <w:left w:val="none" w:sz="0" w:space="0" w:color="auto"/>
                <w:bottom w:val="none" w:sz="0" w:space="0" w:color="auto"/>
                <w:right w:val="none" w:sz="0" w:space="0" w:color="auto"/>
              </w:divBdr>
              <w:divsChild>
                <w:div w:id="2109158837">
                  <w:marLeft w:val="0"/>
                  <w:marRight w:val="0"/>
                  <w:marTop w:val="0"/>
                  <w:marBottom w:val="0"/>
                  <w:divBdr>
                    <w:top w:val="none" w:sz="0" w:space="0" w:color="auto"/>
                    <w:left w:val="none" w:sz="0" w:space="0" w:color="auto"/>
                    <w:bottom w:val="none" w:sz="0" w:space="0" w:color="auto"/>
                    <w:right w:val="none" w:sz="0" w:space="0" w:color="auto"/>
                  </w:divBdr>
                  <w:divsChild>
                    <w:div w:id="1146897483">
                      <w:marLeft w:val="0"/>
                      <w:marRight w:val="0"/>
                      <w:marTop w:val="0"/>
                      <w:marBottom w:val="0"/>
                      <w:divBdr>
                        <w:top w:val="none" w:sz="0" w:space="0" w:color="auto"/>
                        <w:left w:val="none" w:sz="0" w:space="0" w:color="auto"/>
                        <w:bottom w:val="none" w:sz="0" w:space="0" w:color="auto"/>
                        <w:right w:val="none" w:sz="0" w:space="0" w:color="auto"/>
                      </w:divBdr>
                      <w:divsChild>
                        <w:div w:id="119347410">
                          <w:marLeft w:val="0"/>
                          <w:marRight w:val="0"/>
                          <w:marTop w:val="0"/>
                          <w:marBottom w:val="0"/>
                          <w:divBdr>
                            <w:top w:val="none" w:sz="0" w:space="0" w:color="auto"/>
                            <w:left w:val="none" w:sz="0" w:space="0" w:color="auto"/>
                            <w:bottom w:val="none" w:sz="0" w:space="0" w:color="auto"/>
                            <w:right w:val="none" w:sz="0" w:space="0" w:color="auto"/>
                          </w:divBdr>
                          <w:divsChild>
                            <w:div w:id="1040325764">
                              <w:marLeft w:val="0"/>
                              <w:marRight w:val="0"/>
                              <w:marTop w:val="0"/>
                              <w:marBottom w:val="0"/>
                              <w:divBdr>
                                <w:top w:val="none" w:sz="0" w:space="0" w:color="auto"/>
                                <w:left w:val="none" w:sz="0" w:space="0" w:color="auto"/>
                                <w:bottom w:val="none" w:sz="0" w:space="0" w:color="auto"/>
                                <w:right w:val="none" w:sz="0" w:space="0" w:color="auto"/>
                              </w:divBdr>
                              <w:divsChild>
                                <w:div w:id="1787919036">
                                  <w:marLeft w:val="0"/>
                                  <w:marRight w:val="0"/>
                                  <w:marTop w:val="0"/>
                                  <w:marBottom w:val="0"/>
                                  <w:divBdr>
                                    <w:top w:val="none" w:sz="0" w:space="0" w:color="auto"/>
                                    <w:left w:val="none" w:sz="0" w:space="0" w:color="auto"/>
                                    <w:bottom w:val="none" w:sz="0" w:space="0" w:color="auto"/>
                                    <w:right w:val="none" w:sz="0" w:space="0" w:color="auto"/>
                                  </w:divBdr>
                                  <w:divsChild>
                                    <w:div w:id="416367610">
                                      <w:marLeft w:val="0"/>
                                      <w:marRight w:val="0"/>
                                      <w:marTop w:val="0"/>
                                      <w:marBottom w:val="0"/>
                                      <w:divBdr>
                                        <w:top w:val="none" w:sz="0" w:space="0" w:color="auto"/>
                                        <w:left w:val="none" w:sz="0" w:space="0" w:color="auto"/>
                                        <w:bottom w:val="none" w:sz="0" w:space="0" w:color="auto"/>
                                        <w:right w:val="none" w:sz="0" w:space="0" w:color="auto"/>
                                      </w:divBdr>
                                      <w:divsChild>
                                        <w:div w:id="2014143232">
                                          <w:marLeft w:val="0"/>
                                          <w:marRight w:val="0"/>
                                          <w:marTop w:val="0"/>
                                          <w:marBottom w:val="0"/>
                                          <w:divBdr>
                                            <w:top w:val="none" w:sz="0" w:space="0" w:color="auto"/>
                                            <w:left w:val="none" w:sz="0" w:space="0" w:color="auto"/>
                                            <w:bottom w:val="none" w:sz="0" w:space="0" w:color="auto"/>
                                            <w:right w:val="none" w:sz="0" w:space="0" w:color="auto"/>
                                          </w:divBdr>
                                          <w:divsChild>
                                            <w:div w:id="146438869">
                                              <w:marLeft w:val="0"/>
                                              <w:marRight w:val="0"/>
                                              <w:marTop w:val="0"/>
                                              <w:marBottom w:val="0"/>
                                              <w:divBdr>
                                                <w:top w:val="none" w:sz="0" w:space="0" w:color="auto"/>
                                                <w:left w:val="none" w:sz="0" w:space="0" w:color="auto"/>
                                                <w:bottom w:val="none" w:sz="0" w:space="0" w:color="auto"/>
                                                <w:right w:val="none" w:sz="0" w:space="0" w:color="auto"/>
                                              </w:divBdr>
                                              <w:divsChild>
                                                <w:div w:id="1832327744">
                                                  <w:marLeft w:val="0"/>
                                                  <w:marRight w:val="0"/>
                                                  <w:marTop w:val="0"/>
                                                  <w:marBottom w:val="0"/>
                                                  <w:divBdr>
                                                    <w:top w:val="none" w:sz="0" w:space="0" w:color="auto"/>
                                                    <w:left w:val="none" w:sz="0" w:space="0" w:color="auto"/>
                                                    <w:bottom w:val="none" w:sz="0" w:space="0" w:color="auto"/>
                                                    <w:right w:val="none" w:sz="0" w:space="0" w:color="auto"/>
                                                  </w:divBdr>
                                                  <w:divsChild>
                                                    <w:div w:id="1678003402">
                                                      <w:marLeft w:val="0"/>
                                                      <w:marRight w:val="0"/>
                                                      <w:marTop w:val="0"/>
                                                      <w:marBottom w:val="0"/>
                                                      <w:divBdr>
                                                        <w:top w:val="none" w:sz="0" w:space="0" w:color="auto"/>
                                                        <w:left w:val="none" w:sz="0" w:space="0" w:color="auto"/>
                                                        <w:bottom w:val="none" w:sz="0" w:space="0" w:color="auto"/>
                                                        <w:right w:val="none" w:sz="0" w:space="0" w:color="auto"/>
                                                      </w:divBdr>
                                                      <w:divsChild>
                                                        <w:div w:id="2041779671">
                                                          <w:marLeft w:val="0"/>
                                                          <w:marRight w:val="0"/>
                                                          <w:marTop w:val="0"/>
                                                          <w:marBottom w:val="0"/>
                                                          <w:divBdr>
                                                            <w:top w:val="none" w:sz="0" w:space="0" w:color="auto"/>
                                                            <w:left w:val="none" w:sz="0" w:space="0" w:color="auto"/>
                                                            <w:bottom w:val="none" w:sz="0" w:space="0" w:color="auto"/>
                                                            <w:right w:val="none" w:sz="0" w:space="0" w:color="auto"/>
                                                          </w:divBdr>
                                                          <w:divsChild>
                                                            <w:div w:id="427165192">
                                                              <w:marLeft w:val="0"/>
                                                              <w:marRight w:val="0"/>
                                                              <w:marTop w:val="0"/>
                                                              <w:marBottom w:val="0"/>
                                                              <w:divBdr>
                                                                <w:top w:val="none" w:sz="0" w:space="0" w:color="auto"/>
                                                                <w:left w:val="none" w:sz="0" w:space="0" w:color="auto"/>
                                                                <w:bottom w:val="none" w:sz="0" w:space="0" w:color="auto"/>
                                                                <w:right w:val="none" w:sz="0" w:space="0" w:color="auto"/>
                                                              </w:divBdr>
                                                              <w:divsChild>
                                                                <w:div w:id="44645327">
                                                                  <w:marLeft w:val="0"/>
                                                                  <w:marRight w:val="0"/>
                                                                  <w:marTop w:val="0"/>
                                                                  <w:marBottom w:val="0"/>
                                                                  <w:divBdr>
                                                                    <w:top w:val="none" w:sz="0" w:space="0" w:color="auto"/>
                                                                    <w:left w:val="none" w:sz="0" w:space="0" w:color="auto"/>
                                                                    <w:bottom w:val="none" w:sz="0" w:space="0" w:color="auto"/>
                                                                    <w:right w:val="none" w:sz="0" w:space="0" w:color="auto"/>
                                                                  </w:divBdr>
                                                                  <w:divsChild>
                                                                    <w:div w:id="4670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0101520">
      <w:bodyDiv w:val="1"/>
      <w:marLeft w:val="0"/>
      <w:marRight w:val="0"/>
      <w:marTop w:val="0"/>
      <w:marBottom w:val="0"/>
      <w:divBdr>
        <w:top w:val="none" w:sz="0" w:space="0" w:color="auto"/>
        <w:left w:val="none" w:sz="0" w:space="0" w:color="auto"/>
        <w:bottom w:val="none" w:sz="0" w:space="0" w:color="auto"/>
        <w:right w:val="none" w:sz="0" w:space="0" w:color="auto"/>
      </w:divBdr>
      <w:divsChild>
        <w:div w:id="128255572">
          <w:marLeft w:val="0"/>
          <w:marRight w:val="0"/>
          <w:marTop w:val="0"/>
          <w:marBottom w:val="0"/>
          <w:divBdr>
            <w:top w:val="none" w:sz="0" w:space="0" w:color="auto"/>
            <w:left w:val="none" w:sz="0" w:space="0" w:color="auto"/>
            <w:bottom w:val="none" w:sz="0" w:space="0" w:color="auto"/>
            <w:right w:val="none" w:sz="0" w:space="0" w:color="auto"/>
          </w:divBdr>
        </w:div>
      </w:divsChild>
    </w:div>
    <w:div w:id="1153329094">
      <w:bodyDiv w:val="1"/>
      <w:marLeft w:val="0"/>
      <w:marRight w:val="0"/>
      <w:marTop w:val="0"/>
      <w:marBottom w:val="0"/>
      <w:divBdr>
        <w:top w:val="none" w:sz="0" w:space="0" w:color="auto"/>
        <w:left w:val="none" w:sz="0" w:space="0" w:color="auto"/>
        <w:bottom w:val="none" w:sz="0" w:space="0" w:color="auto"/>
        <w:right w:val="none" w:sz="0" w:space="0" w:color="auto"/>
      </w:divBdr>
    </w:div>
    <w:div w:id="1200702380">
      <w:bodyDiv w:val="1"/>
      <w:marLeft w:val="0"/>
      <w:marRight w:val="0"/>
      <w:marTop w:val="0"/>
      <w:marBottom w:val="0"/>
      <w:divBdr>
        <w:top w:val="none" w:sz="0" w:space="0" w:color="auto"/>
        <w:left w:val="none" w:sz="0" w:space="0" w:color="auto"/>
        <w:bottom w:val="none" w:sz="0" w:space="0" w:color="auto"/>
        <w:right w:val="none" w:sz="0" w:space="0" w:color="auto"/>
      </w:divBdr>
    </w:div>
    <w:div w:id="1259679688">
      <w:bodyDiv w:val="1"/>
      <w:marLeft w:val="0"/>
      <w:marRight w:val="0"/>
      <w:marTop w:val="0"/>
      <w:marBottom w:val="0"/>
      <w:divBdr>
        <w:top w:val="none" w:sz="0" w:space="0" w:color="auto"/>
        <w:left w:val="none" w:sz="0" w:space="0" w:color="auto"/>
        <w:bottom w:val="none" w:sz="0" w:space="0" w:color="auto"/>
        <w:right w:val="none" w:sz="0" w:space="0" w:color="auto"/>
      </w:divBdr>
      <w:divsChild>
        <w:div w:id="506792623">
          <w:marLeft w:val="0"/>
          <w:marRight w:val="0"/>
          <w:marTop w:val="0"/>
          <w:marBottom w:val="0"/>
          <w:divBdr>
            <w:top w:val="none" w:sz="0" w:space="0" w:color="auto"/>
            <w:left w:val="none" w:sz="0" w:space="0" w:color="auto"/>
            <w:bottom w:val="none" w:sz="0" w:space="0" w:color="auto"/>
            <w:right w:val="none" w:sz="0" w:space="0" w:color="auto"/>
          </w:divBdr>
        </w:div>
      </w:divsChild>
    </w:div>
    <w:div w:id="1336226198">
      <w:bodyDiv w:val="1"/>
      <w:marLeft w:val="0"/>
      <w:marRight w:val="0"/>
      <w:marTop w:val="0"/>
      <w:marBottom w:val="0"/>
      <w:divBdr>
        <w:top w:val="none" w:sz="0" w:space="0" w:color="auto"/>
        <w:left w:val="none" w:sz="0" w:space="0" w:color="auto"/>
        <w:bottom w:val="none" w:sz="0" w:space="0" w:color="auto"/>
        <w:right w:val="none" w:sz="0" w:space="0" w:color="auto"/>
      </w:divBdr>
    </w:div>
    <w:div w:id="1355769524">
      <w:bodyDiv w:val="1"/>
      <w:marLeft w:val="0"/>
      <w:marRight w:val="0"/>
      <w:marTop w:val="0"/>
      <w:marBottom w:val="0"/>
      <w:divBdr>
        <w:top w:val="none" w:sz="0" w:space="0" w:color="auto"/>
        <w:left w:val="none" w:sz="0" w:space="0" w:color="auto"/>
        <w:bottom w:val="none" w:sz="0" w:space="0" w:color="auto"/>
        <w:right w:val="none" w:sz="0" w:space="0" w:color="auto"/>
      </w:divBdr>
    </w:div>
    <w:div w:id="1356232943">
      <w:bodyDiv w:val="1"/>
      <w:marLeft w:val="0"/>
      <w:marRight w:val="0"/>
      <w:marTop w:val="0"/>
      <w:marBottom w:val="0"/>
      <w:divBdr>
        <w:top w:val="none" w:sz="0" w:space="0" w:color="auto"/>
        <w:left w:val="none" w:sz="0" w:space="0" w:color="auto"/>
        <w:bottom w:val="none" w:sz="0" w:space="0" w:color="auto"/>
        <w:right w:val="none" w:sz="0" w:space="0" w:color="auto"/>
      </w:divBdr>
    </w:div>
    <w:div w:id="1369796463">
      <w:bodyDiv w:val="1"/>
      <w:marLeft w:val="0"/>
      <w:marRight w:val="0"/>
      <w:marTop w:val="0"/>
      <w:marBottom w:val="0"/>
      <w:divBdr>
        <w:top w:val="none" w:sz="0" w:space="0" w:color="auto"/>
        <w:left w:val="none" w:sz="0" w:space="0" w:color="auto"/>
        <w:bottom w:val="none" w:sz="0" w:space="0" w:color="auto"/>
        <w:right w:val="none" w:sz="0" w:space="0" w:color="auto"/>
      </w:divBdr>
    </w:div>
    <w:div w:id="1389453054">
      <w:bodyDiv w:val="1"/>
      <w:marLeft w:val="0"/>
      <w:marRight w:val="0"/>
      <w:marTop w:val="0"/>
      <w:marBottom w:val="0"/>
      <w:divBdr>
        <w:top w:val="none" w:sz="0" w:space="0" w:color="auto"/>
        <w:left w:val="none" w:sz="0" w:space="0" w:color="auto"/>
        <w:bottom w:val="none" w:sz="0" w:space="0" w:color="auto"/>
        <w:right w:val="none" w:sz="0" w:space="0" w:color="auto"/>
      </w:divBdr>
    </w:div>
    <w:div w:id="1537814639">
      <w:bodyDiv w:val="1"/>
      <w:marLeft w:val="0"/>
      <w:marRight w:val="0"/>
      <w:marTop w:val="0"/>
      <w:marBottom w:val="0"/>
      <w:divBdr>
        <w:top w:val="none" w:sz="0" w:space="0" w:color="auto"/>
        <w:left w:val="none" w:sz="0" w:space="0" w:color="auto"/>
        <w:bottom w:val="none" w:sz="0" w:space="0" w:color="auto"/>
        <w:right w:val="none" w:sz="0" w:space="0" w:color="auto"/>
      </w:divBdr>
    </w:div>
    <w:div w:id="1572350347">
      <w:bodyDiv w:val="1"/>
      <w:marLeft w:val="0"/>
      <w:marRight w:val="0"/>
      <w:marTop w:val="0"/>
      <w:marBottom w:val="0"/>
      <w:divBdr>
        <w:top w:val="none" w:sz="0" w:space="0" w:color="auto"/>
        <w:left w:val="none" w:sz="0" w:space="0" w:color="auto"/>
        <w:bottom w:val="none" w:sz="0" w:space="0" w:color="auto"/>
        <w:right w:val="none" w:sz="0" w:space="0" w:color="auto"/>
      </w:divBdr>
    </w:div>
    <w:div w:id="1906525093">
      <w:bodyDiv w:val="1"/>
      <w:marLeft w:val="0"/>
      <w:marRight w:val="0"/>
      <w:marTop w:val="0"/>
      <w:marBottom w:val="0"/>
      <w:divBdr>
        <w:top w:val="none" w:sz="0" w:space="0" w:color="auto"/>
        <w:left w:val="none" w:sz="0" w:space="0" w:color="auto"/>
        <w:bottom w:val="none" w:sz="0" w:space="0" w:color="auto"/>
        <w:right w:val="none" w:sz="0" w:space="0" w:color="auto"/>
      </w:divBdr>
    </w:div>
    <w:div w:id="1950157272">
      <w:bodyDiv w:val="1"/>
      <w:marLeft w:val="0"/>
      <w:marRight w:val="0"/>
      <w:marTop w:val="0"/>
      <w:marBottom w:val="0"/>
      <w:divBdr>
        <w:top w:val="none" w:sz="0" w:space="0" w:color="auto"/>
        <w:left w:val="none" w:sz="0" w:space="0" w:color="auto"/>
        <w:bottom w:val="none" w:sz="0" w:space="0" w:color="auto"/>
        <w:right w:val="none" w:sz="0" w:space="0" w:color="auto"/>
      </w:divBdr>
    </w:div>
    <w:div w:id="2099979614">
      <w:bodyDiv w:val="1"/>
      <w:marLeft w:val="0"/>
      <w:marRight w:val="0"/>
      <w:marTop w:val="0"/>
      <w:marBottom w:val="0"/>
      <w:divBdr>
        <w:top w:val="none" w:sz="0" w:space="0" w:color="auto"/>
        <w:left w:val="none" w:sz="0" w:space="0" w:color="auto"/>
        <w:bottom w:val="none" w:sz="0" w:space="0" w:color="auto"/>
        <w:right w:val="none" w:sz="0" w:space="0" w:color="auto"/>
      </w:divBdr>
      <w:divsChild>
        <w:div w:id="1732583389">
          <w:marLeft w:val="0"/>
          <w:marRight w:val="0"/>
          <w:marTop w:val="0"/>
          <w:marBottom w:val="0"/>
          <w:divBdr>
            <w:top w:val="none" w:sz="0" w:space="0" w:color="auto"/>
            <w:left w:val="none" w:sz="0" w:space="0" w:color="auto"/>
            <w:bottom w:val="none" w:sz="0" w:space="0" w:color="auto"/>
            <w:right w:val="none" w:sz="0" w:space="0" w:color="auto"/>
          </w:divBdr>
        </w:div>
      </w:divsChild>
    </w:div>
    <w:div w:id="2100787535">
      <w:bodyDiv w:val="1"/>
      <w:marLeft w:val="0"/>
      <w:marRight w:val="0"/>
      <w:marTop w:val="0"/>
      <w:marBottom w:val="0"/>
      <w:divBdr>
        <w:top w:val="none" w:sz="0" w:space="0" w:color="auto"/>
        <w:left w:val="none" w:sz="0" w:space="0" w:color="auto"/>
        <w:bottom w:val="none" w:sz="0" w:space="0" w:color="auto"/>
        <w:right w:val="none" w:sz="0" w:space="0" w:color="auto"/>
      </w:divBdr>
    </w:div>
    <w:div w:id="2128304804">
      <w:bodyDiv w:val="1"/>
      <w:marLeft w:val="0"/>
      <w:marRight w:val="0"/>
      <w:marTop w:val="0"/>
      <w:marBottom w:val="0"/>
      <w:divBdr>
        <w:top w:val="none" w:sz="0" w:space="0" w:color="auto"/>
        <w:left w:val="none" w:sz="0" w:space="0" w:color="auto"/>
        <w:bottom w:val="none" w:sz="0" w:space="0" w:color="auto"/>
        <w:right w:val="none" w:sz="0" w:space="0" w:color="auto"/>
      </w:divBdr>
      <w:divsChild>
        <w:div w:id="206386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france.gouv.fr/jorf/id/JORFTEXT00004393643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Baqué Emmanuelle</DisplayName>
        <AccountId>596</AccountId>
        <AccountType/>
      </UserInfo>
      <UserInfo>
        <DisplayName>Duteil Arnaud</DisplayName>
        <AccountId>65</AccountId>
        <AccountType/>
      </UserInfo>
      <UserInfo>
        <DisplayName>Habasque Antoine</DisplayName>
        <AccountId>145</AccountId>
        <AccountType/>
      </UserInfo>
      <UserInfo>
        <DisplayName>Peneau Aurelie</DisplayName>
        <AccountId>170</AccountId>
        <AccountType/>
      </UserInfo>
    </SharedWithUsers>
    <TaxCatchAll xmlns="24afb3a9-f650-4ccb-a617-443d7b096622" xsi:nil="true"/>
    <lcf76f155ced4ddcb4097134ff3c332f xmlns="dc9c7734-2f28-4031-bf39-f5a82dd5bcf5">
      <Terms xmlns="http://schemas.microsoft.com/office/infopath/2007/PartnerControls"/>
    </lcf76f155ced4ddcb4097134ff3c332f>
    <Langue xmlns="dc9c7734-2f28-4031-bf39-f5a82dd5bcf5">FR</Langue>
    <_dlc_DocIdPersistId xmlns="24afb3a9-f650-4ccb-a617-443d7b096622" xsi:nil="true"/>
    <Extension xmlns="dc9c7734-2f28-4031-bf39-f5a82dd5bcf5">docx</Extension>
    <Nomenclature xmlns="dc9c7734-2f28-4031-bf39-f5a82dd5bcf5">false</Nomenclature>
    <StatutProduit xmlns="dc9c7734-2f28-4031-bf39-f5a82dd5bcf5" xsi:nil="true"/>
    <Confidentialit_x00e9_ xmlns="dc9c7734-2f28-4031-bf39-f5a82dd5bcf5" xsi:nil="true"/>
    <Date xmlns="dc9c7734-2f28-4031-bf39-f5a82dd5bcf5">2022-10-24T10:06:33+00:00</Date>
    <b9b6fc76bba649bfbce9c2ed0d2b5896 xmlns="dc9c7734-2f28-4031-bf39-f5a82dd5bcf5">
      <Terms xmlns="http://schemas.microsoft.com/office/infopath/2007/PartnerControls"/>
    </b9b6fc76bba649bfbce9c2ed0d2b5896>
    <_dlc_DocId xmlns="24afb3a9-f650-4ccb-a617-443d7b096622">CMY4ZK6EYUJ3-1266353584-83105</_dlc_DocId>
    <_dlc_DocIdUrl xmlns="24afb3a9-f650-4ccb-a617-443d7b096622">
      <Url>https://groupealdes.sharepoint.com/sites/DocShareGroup/_layouts/15/DocIdRedir.aspx?ID=CMY4ZK6EYUJ3-1266353584-83105</Url>
      <Description>CMY4ZK6EYUJ3-1266353584-83105</Description>
    </_dlc_DocIdUrl>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EC6383-816D-4B36-B108-4234259E10BE}">
  <ds:schemaRefs>
    <ds:schemaRef ds:uri="http://schemas.openxmlformats.org/officeDocument/2006/bibliography"/>
  </ds:schemaRefs>
</ds:datastoreItem>
</file>

<file path=customXml/itemProps2.xml><?xml version="1.0" encoding="utf-8"?>
<ds:datastoreItem xmlns:ds="http://schemas.openxmlformats.org/officeDocument/2006/customXml" ds:itemID="{C3478C4D-9B5E-4BBE-B028-F02EE28892A0}">
  <ds:schemaRefs>
    <ds:schemaRef ds:uri="http://schemas.microsoft.com/sharepoint/v3/contenttype/forms"/>
  </ds:schemaRefs>
</ds:datastoreItem>
</file>

<file path=customXml/itemProps3.xml><?xml version="1.0" encoding="utf-8"?>
<ds:datastoreItem xmlns:ds="http://schemas.openxmlformats.org/officeDocument/2006/customXml" ds:itemID="{8A196C65-5DAE-4740-8FEC-1C2A7EFA78CC}"/>
</file>

<file path=customXml/itemProps4.xml><?xml version="1.0" encoding="utf-8"?>
<ds:datastoreItem xmlns:ds="http://schemas.openxmlformats.org/officeDocument/2006/customXml" ds:itemID="{F7041E74-E33F-418B-92F3-457CA7C465CD}">
  <ds:schemaRefs>
    <ds:schemaRef ds:uri="http://schemas.microsoft.com/office/2006/metadata/properties"/>
    <ds:schemaRef ds:uri="http://schemas.microsoft.com/office/infopath/2007/PartnerControls"/>
    <ds:schemaRef ds:uri="48bf58bc-4375-4415-a167-97b631a85922"/>
  </ds:schemaRefs>
</ds:datastoreItem>
</file>

<file path=customXml/itemProps5.xml><?xml version="1.0" encoding="utf-8"?>
<ds:datastoreItem xmlns:ds="http://schemas.openxmlformats.org/officeDocument/2006/customXml" ds:itemID="{ABDD7BC9-BD0A-458A-8793-C0667716EAED}">
  <ds:schemaRefs>
    <ds:schemaRef ds:uri="http://schemas.microsoft.com/office/2006/metadata/longProperties"/>
  </ds:schemaRefs>
</ds:datastoreItem>
</file>

<file path=customXml/itemProps6.xml><?xml version="1.0" encoding="utf-8"?>
<ds:datastoreItem xmlns:ds="http://schemas.openxmlformats.org/officeDocument/2006/customXml" ds:itemID="{289564FE-F758-4D79-B3F3-7FFB59F45332}"/>
</file>

<file path=docProps/app.xml><?xml version="1.0" encoding="utf-8"?>
<Properties xmlns="http://schemas.openxmlformats.org/officeDocument/2006/extended-properties" xmlns:vt="http://schemas.openxmlformats.org/officeDocument/2006/docPropsVTypes">
  <Template>Normal.dotm</Template>
  <TotalTime>82</TotalTime>
  <Pages>14</Pages>
  <Words>5091</Words>
  <Characters>28002</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ALDES</Company>
  <LinksUpToDate>false</LinksUpToDate>
  <CharactersWithSpaces>33027</CharactersWithSpaces>
  <SharedDoc>false</SharedDoc>
  <HLinks>
    <vt:vector size="90" baseType="variant">
      <vt:variant>
        <vt:i4>1507387</vt:i4>
      </vt:variant>
      <vt:variant>
        <vt:i4>86</vt:i4>
      </vt:variant>
      <vt:variant>
        <vt:i4>0</vt:i4>
      </vt:variant>
      <vt:variant>
        <vt:i4>5</vt:i4>
      </vt:variant>
      <vt:variant>
        <vt:lpwstr/>
      </vt:variant>
      <vt:variant>
        <vt:lpwstr>_Toc88231803</vt:lpwstr>
      </vt:variant>
      <vt:variant>
        <vt:i4>1441851</vt:i4>
      </vt:variant>
      <vt:variant>
        <vt:i4>80</vt:i4>
      </vt:variant>
      <vt:variant>
        <vt:i4>0</vt:i4>
      </vt:variant>
      <vt:variant>
        <vt:i4>5</vt:i4>
      </vt:variant>
      <vt:variant>
        <vt:lpwstr/>
      </vt:variant>
      <vt:variant>
        <vt:lpwstr>_Toc88231802</vt:lpwstr>
      </vt:variant>
      <vt:variant>
        <vt:i4>1376315</vt:i4>
      </vt:variant>
      <vt:variant>
        <vt:i4>74</vt:i4>
      </vt:variant>
      <vt:variant>
        <vt:i4>0</vt:i4>
      </vt:variant>
      <vt:variant>
        <vt:i4>5</vt:i4>
      </vt:variant>
      <vt:variant>
        <vt:lpwstr/>
      </vt:variant>
      <vt:variant>
        <vt:lpwstr>_Toc88231801</vt:lpwstr>
      </vt:variant>
      <vt:variant>
        <vt:i4>1310779</vt:i4>
      </vt:variant>
      <vt:variant>
        <vt:i4>68</vt:i4>
      </vt:variant>
      <vt:variant>
        <vt:i4>0</vt:i4>
      </vt:variant>
      <vt:variant>
        <vt:i4>5</vt:i4>
      </vt:variant>
      <vt:variant>
        <vt:lpwstr/>
      </vt:variant>
      <vt:variant>
        <vt:lpwstr>_Toc88231800</vt:lpwstr>
      </vt:variant>
      <vt:variant>
        <vt:i4>1179698</vt:i4>
      </vt:variant>
      <vt:variant>
        <vt:i4>62</vt:i4>
      </vt:variant>
      <vt:variant>
        <vt:i4>0</vt:i4>
      </vt:variant>
      <vt:variant>
        <vt:i4>5</vt:i4>
      </vt:variant>
      <vt:variant>
        <vt:lpwstr/>
      </vt:variant>
      <vt:variant>
        <vt:lpwstr>_Toc88231799</vt:lpwstr>
      </vt:variant>
      <vt:variant>
        <vt:i4>1245234</vt:i4>
      </vt:variant>
      <vt:variant>
        <vt:i4>56</vt:i4>
      </vt:variant>
      <vt:variant>
        <vt:i4>0</vt:i4>
      </vt:variant>
      <vt:variant>
        <vt:i4>5</vt:i4>
      </vt:variant>
      <vt:variant>
        <vt:lpwstr/>
      </vt:variant>
      <vt:variant>
        <vt:lpwstr>_Toc88231798</vt:lpwstr>
      </vt:variant>
      <vt:variant>
        <vt:i4>1835058</vt:i4>
      </vt:variant>
      <vt:variant>
        <vt:i4>50</vt:i4>
      </vt:variant>
      <vt:variant>
        <vt:i4>0</vt:i4>
      </vt:variant>
      <vt:variant>
        <vt:i4>5</vt:i4>
      </vt:variant>
      <vt:variant>
        <vt:lpwstr/>
      </vt:variant>
      <vt:variant>
        <vt:lpwstr>_Toc88231797</vt:lpwstr>
      </vt:variant>
      <vt:variant>
        <vt:i4>1900594</vt:i4>
      </vt:variant>
      <vt:variant>
        <vt:i4>44</vt:i4>
      </vt:variant>
      <vt:variant>
        <vt:i4>0</vt:i4>
      </vt:variant>
      <vt:variant>
        <vt:i4>5</vt:i4>
      </vt:variant>
      <vt:variant>
        <vt:lpwstr/>
      </vt:variant>
      <vt:variant>
        <vt:lpwstr>_Toc88231796</vt:lpwstr>
      </vt:variant>
      <vt:variant>
        <vt:i4>1966130</vt:i4>
      </vt:variant>
      <vt:variant>
        <vt:i4>38</vt:i4>
      </vt:variant>
      <vt:variant>
        <vt:i4>0</vt:i4>
      </vt:variant>
      <vt:variant>
        <vt:i4>5</vt:i4>
      </vt:variant>
      <vt:variant>
        <vt:lpwstr/>
      </vt:variant>
      <vt:variant>
        <vt:lpwstr>_Toc88231795</vt:lpwstr>
      </vt:variant>
      <vt:variant>
        <vt:i4>2031666</vt:i4>
      </vt:variant>
      <vt:variant>
        <vt:i4>32</vt:i4>
      </vt:variant>
      <vt:variant>
        <vt:i4>0</vt:i4>
      </vt:variant>
      <vt:variant>
        <vt:i4>5</vt:i4>
      </vt:variant>
      <vt:variant>
        <vt:lpwstr/>
      </vt:variant>
      <vt:variant>
        <vt:lpwstr>_Toc88231794</vt:lpwstr>
      </vt:variant>
      <vt:variant>
        <vt:i4>1572914</vt:i4>
      </vt:variant>
      <vt:variant>
        <vt:i4>26</vt:i4>
      </vt:variant>
      <vt:variant>
        <vt:i4>0</vt:i4>
      </vt:variant>
      <vt:variant>
        <vt:i4>5</vt:i4>
      </vt:variant>
      <vt:variant>
        <vt:lpwstr/>
      </vt:variant>
      <vt:variant>
        <vt:lpwstr>_Toc88231793</vt:lpwstr>
      </vt:variant>
      <vt:variant>
        <vt:i4>1638450</vt:i4>
      </vt:variant>
      <vt:variant>
        <vt:i4>20</vt:i4>
      </vt:variant>
      <vt:variant>
        <vt:i4>0</vt:i4>
      </vt:variant>
      <vt:variant>
        <vt:i4>5</vt:i4>
      </vt:variant>
      <vt:variant>
        <vt:lpwstr/>
      </vt:variant>
      <vt:variant>
        <vt:lpwstr>_Toc88231792</vt:lpwstr>
      </vt:variant>
      <vt:variant>
        <vt:i4>1703986</vt:i4>
      </vt:variant>
      <vt:variant>
        <vt:i4>14</vt:i4>
      </vt:variant>
      <vt:variant>
        <vt:i4>0</vt:i4>
      </vt:variant>
      <vt:variant>
        <vt:i4>5</vt:i4>
      </vt:variant>
      <vt:variant>
        <vt:lpwstr/>
      </vt:variant>
      <vt:variant>
        <vt:lpwstr>_Toc88231791</vt:lpwstr>
      </vt:variant>
      <vt:variant>
        <vt:i4>1769522</vt:i4>
      </vt:variant>
      <vt:variant>
        <vt:i4>8</vt:i4>
      </vt:variant>
      <vt:variant>
        <vt:i4>0</vt:i4>
      </vt:variant>
      <vt:variant>
        <vt:i4>5</vt:i4>
      </vt:variant>
      <vt:variant>
        <vt:lpwstr/>
      </vt:variant>
      <vt:variant>
        <vt:lpwstr>_Toc88231790</vt:lpwstr>
      </vt:variant>
      <vt:variant>
        <vt:i4>1179699</vt:i4>
      </vt:variant>
      <vt:variant>
        <vt:i4>2</vt:i4>
      </vt:variant>
      <vt:variant>
        <vt:i4>0</vt:i4>
      </vt:variant>
      <vt:variant>
        <vt:i4>5</vt:i4>
      </vt:variant>
      <vt:variant>
        <vt:lpwstr/>
      </vt:variant>
      <vt:variant>
        <vt:lpwstr>_Toc88231789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COTARD</dc:creator>
  <cp:keywords/>
  <cp:lastModifiedBy>Peneau Aurelie</cp:lastModifiedBy>
  <cp:revision>93</cp:revision>
  <cp:lastPrinted>2020-06-24T00:06:00Z</cp:lastPrinted>
  <dcterms:created xsi:type="dcterms:W3CDTF">2021-12-16T03:42:00Z</dcterms:created>
  <dcterms:modified xsi:type="dcterms:W3CDTF">2022-02-25T08:00:00Z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0x010100CC142FDA0BB85B4684894864238EDC76</vt:lpwstr>
  </property>
  <property fmtid="{D5CDD505-2E9C-101B-9397-08002B2CF9AE}" pid="4" name="_dlc_DocIdItemGuid">
    <vt:lpwstr>bac897ce-e4b2-46ad-9374-c2f6c215b24d</vt:lpwstr>
  </property>
  <property fmtid="{D5CDD505-2E9C-101B-9397-08002B2CF9AE}" pid="5" name="MediaServiceImageTags">
    <vt:lpwstr/>
  </property>
  <property fmtid="{D5CDD505-2E9C-101B-9397-08002B2CF9AE}" pid="6" name="Tags">
    <vt:lpwstr/>
  </property>
</Properties>
</file>