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5A2" w:rsidRPr="00987C08" w:rsidRDefault="00A50289" w:rsidP="00E56CCF">
      <w:pPr>
        <w:jc w:val="center"/>
        <w:rPr>
          <w:rFonts w:asciiTheme="majorHAnsi" w:hAnsiTheme="majorHAnsi" w:cstheme="majorHAnsi"/>
          <w:noProof/>
          <w:lang w:eastAsia="fr-FR"/>
        </w:rPr>
      </w:pPr>
      <w:r>
        <w:rPr>
          <w:rFonts w:asciiTheme="majorHAnsi" w:hAnsiTheme="majorHAnsi" w:cstheme="majorHAnsi"/>
        </w:rPr>
        <w:t xml:space="preserve"> </w:t>
      </w:r>
      <w:r w:rsidR="00E56CCF">
        <w:rPr>
          <w:noProof/>
        </w:rPr>
        <w:drawing>
          <wp:inline distT="0" distB="0" distL="0" distR="0" wp14:anchorId="00731FD6" wp14:editId="5B98FEDA">
            <wp:extent cx="6645910" cy="3244850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6EC6" w:rsidRPr="00987C08">
        <w:rPr>
          <w:rFonts w:asciiTheme="majorHAnsi" w:hAnsiTheme="majorHAnsi" w:cstheme="majorHAnsi"/>
        </w:rPr>
        <w:t xml:space="preserve">                    </w:t>
      </w:r>
    </w:p>
    <w:p w:rsidR="00C545A2" w:rsidRPr="00987C08" w:rsidRDefault="00BF2B12" w:rsidP="00DD0CF0">
      <w:pPr>
        <w:jc w:val="center"/>
        <w:rPr>
          <w:rFonts w:asciiTheme="majorHAnsi" w:hAnsiTheme="majorHAnsi" w:cstheme="majorHAnsi"/>
          <w:noProof/>
          <w:lang w:eastAsia="fr-FR"/>
        </w:rPr>
      </w:pPr>
      <w:r w:rsidRPr="00006B14">
        <w:rPr>
          <w:rFonts w:cstheme="majorHAnsi"/>
          <w:noProof/>
          <w:color w:val="4AAFB4"/>
          <w:lang w:eastAsia="fr-FR"/>
        </w:rPr>
        <w:drawing>
          <wp:inline distT="0" distB="0" distL="0" distR="0" wp14:anchorId="56337D84" wp14:editId="10630DDE">
            <wp:extent cx="861238" cy="574159"/>
            <wp:effectExtent l="0" t="0" r="0" b="0"/>
            <wp:docPr id="308" name="Picture 4" descr="VD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4" descr="VDI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461" cy="57497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006B14">
        <w:rPr>
          <w:rFonts w:asciiTheme="majorHAnsi" w:eastAsiaTheme="majorEastAsia" w:hAnsiTheme="majorHAnsi" w:cstheme="majorHAnsi"/>
          <w:b/>
          <w:bCs/>
          <w:noProof/>
          <w:color w:val="4AAFB4"/>
          <w:sz w:val="28"/>
          <w:szCs w:val="28"/>
          <w:lang w:eastAsia="fr-FR"/>
        </w:rPr>
        <w:drawing>
          <wp:inline distT="0" distB="0" distL="0" distR="0" wp14:anchorId="4317BA1E" wp14:editId="004BDAC8">
            <wp:extent cx="1244009" cy="429632"/>
            <wp:effectExtent l="0" t="0" r="0" b="8890"/>
            <wp:docPr id="307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Billede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942" cy="431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7914E1E0" wp14:editId="312A498F">
            <wp:extent cx="956945" cy="180975"/>
            <wp:effectExtent l="0" t="0" r="0" b="9525"/>
            <wp:docPr id="306" name="Imag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C2E" w:rsidRPr="00987C08" w:rsidRDefault="00CA4106" w:rsidP="00DD0CF0">
      <w:pPr>
        <w:jc w:val="center"/>
        <w:rPr>
          <w:rFonts w:asciiTheme="majorHAnsi" w:hAnsiTheme="majorHAnsi" w:cstheme="majorHAnsi"/>
          <w:lang w:eastAsia="zh-TW"/>
        </w:rPr>
      </w:pPr>
      <w:r>
        <w:rPr>
          <w:rFonts w:asciiTheme="majorHAnsi" w:hAnsiTheme="majorHAnsi" w:cstheme="majorHAnsi"/>
        </w:rPr>
        <w:pict w14:anchorId="3E54CC7D">
          <v:rect id="_x0000_i1025" style="width:0;height:1.5pt" o:hralign="right" o:hrstd="t" o:hr="t" fillcolor="#a7a6aa" stroked="f"/>
        </w:pict>
      </w:r>
    </w:p>
    <w:p w:rsidR="004A4C2E" w:rsidRPr="00987C08" w:rsidRDefault="001C2456" w:rsidP="00384494">
      <w:pPr>
        <w:pStyle w:val="Titre1"/>
        <w:jc w:val="center"/>
        <w:rPr>
          <w:rFonts w:cstheme="majorHAnsi"/>
          <w:i/>
          <w:color w:val="4AAFB4"/>
          <w:sz w:val="22"/>
          <w:szCs w:val="22"/>
        </w:rPr>
      </w:pPr>
      <w:r w:rsidRPr="00987C08">
        <w:rPr>
          <w:rFonts w:cstheme="majorHAnsi"/>
          <w:i/>
          <w:color w:val="4AAFB4"/>
          <w:sz w:val="22"/>
          <w:szCs w:val="22"/>
        </w:rPr>
        <w:t xml:space="preserve"> </w:t>
      </w:r>
      <w:r w:rsidR="004A4C2E" w:rsidRPr="00987C08">
        <w:rPr>
          <w:rFonts w:cstheme="majorHAnsi"/>
          <w:i/>
          <w:color w:val="4AAFB4"/>
          <w:sz w:val="22"/>
          <w:szCs w:val="22"/>
        </w:rPr>
        <w:t>« </w:t>
      </w:r>
      <w:r w:rsidR="004A229E" w:rsidRPr="00987C08">
        <w:rPr>
          <w:rFonts w:cstheme="majorHAnsi"/>
          <w:i/>
          <w:color w:val="4AAFB4"/>
          <w:sz w:val="22"/>
          <w:szCs w:val="22"/>
        </w:rPr>
        <w:t>Moins de contraintes</w:t>
      </w:r>
      <w:r w:rsidR="00DD0CF0" w:rsidRPr="00987C08">
        <w:rPr>
          <w:rFonts w:cstheme="majorHAnsi"/>
          <w:i/>
          <w:color w:val="4AAFB4"/>
          <w:sz w:val="22"/>
          <w:szCs w:val="22"/>
        </w:rPr>
        <w:t xml:space="preserve">, </w:t>
      </w:r>
      <w:r w:rsidR="004A229E" w:rsidRPr="00987C08">
        <w:rPr>
          <w:rFonts w:cstheme="majorHAnsi"/>
          <w:i/>
          <w:color w:val="4AAFB4"/>
          <w:sz w:val="22"/>
          <w:szCs w:val="22"/>
        </w:rPr>
        <w:t>Moins de complexité</w:t>
      </w:r>
      <w:r w:rsidR="00DD0CF0" w:rsidRPr="00987C08">
        <w:rPr>
          <w:rFonts w:cstheme="majorHAnsi"/>
          <w:i/>
          <w:color w:val="4AAFB4"/>
          <w:sz w:val="22"/>
          <w:szCs w:val="22"/>
        </w:rPr>
        <w:t xml:space="preserve">, </w:t>
      </w:r>
      <w:r w:rsidR="004A229E" w:rsidRPr="00987C08">
        <w:rPr>
          <w:rFonts w:cstheme="majorHAnsi"/>
          <w:i/>
          <w:color w:val="4AAFB4"/>
          <w:sz w:val="22"/>
          <w:szCs w:val="22"/>
        </w:rPr>
        <w:t>Plus d’</w:t>
      </w:r>
      <w:r w:rsidR="0044497E" w:rsidRPr="00987C08">
        <w:rPr>
          <w:rFonts w:cstheme="majorHAnsi"/>
          <w:i/>
          <w:color w:val="4AAFB4"/>
          <w:sz w:val="22"/>
          <w:szCs w:val="22"/>
        </w:rPr>
        <w:t>efficacité</w:t>
      </w:r>
      <w:r w:rsidR="004A229E" w:rsidRPr="00987C08">
        <w:rPr>
          <w:rFonts w:cstheme="majorHAnsi"/>
          <w:i/>
          <w:color w:val="4AAFB4"/>
          <w:sz w:val="22"/>
          <w:szCs w:val="22"/>
        </w:rPr>
        <w:t xml:space="preserve"> dans l’</w:t>
      </w:r>
      <w:r w:rsidR="00DD0CF0" w:rsidRPr="00987C08">
        <w:rPr>
          <w:rFonts w:cstheme="majorHAnsi"/>
          <w:i/>
          <w:color w:val="4AAFB4"/>
          <w:sz w:val="22"/>
          <w:szCs w:val="22"/>
        </w:rPr>
        <w:t>air</w:t>
      </w:r>
      <w:r w:rsidR="004A4C2E" w:rsidRPr="00987C08">
        <w:rPr>
          <w:rFonts w:cstheme="majorHAnsi"/>
          <w:i/>
          <w:color w:val="FF0000"/>
          <w:sz w:val="22"/>
          <w:szCs w:val="22"/>
        </w:rPr>
        <w:t> </w:t>
      </w:r>
      <w:r w:rsidR="004A4C2E" w:rsidRPr="00987C08">
        <w:rPr>
          <w:rFonts w:cstheme="majorHAnsi"/>
          <w:i/>
          <w:color w:val="4AAFB4"/>
          <w:sz w:val="22"/>
          <w:szCs w:val="22"/>
        </w:rPr>
        <w:t>»</w:t>
      </w:r>
    </w:p>
    <w:p w:rsidR="004A4C2E" w:rsidRPr="00987C08" w:rsidRDefault="007F7087" w:rsidP="004A4C2E">
      <w:pPr>
        <w:pStyle w:val="Titre1"/>
        <w:rPr>
          <w:rFonts w:cstheme="majorHAnsi"/>
          <w:color w:val="4AAFB4"/>
          <w:sz w:val="22"/>
          <w:szCs w:val="22"/>
        </w:rPr>
      </w:pPr>
      <w:r w:rsidRPr="00987C08">
        <w:rPr>
          <w:rFonts w:cstheme="majorHAnsi"/>
          <w:color w:val="4AAFB4"/>
          <w:sz w:val="22"/>
          <w:szCs w:val="22"/>
        </w:rPr>
        <w:t>Principaux avantages produits</w:t>
      </w:r>
      <w:r w:rsidR="004A4C2E" w:rsidRPr="00987C08">
        <w:rPr>
          <w:rFonts w:cstheme="majorHAnsi"/>
          <w:color w:val="4AAFB4"/>
          <w:sz w:val="22"/>
          <w:szCs w:val="22"/>
        </w:rPr>
        <w:t>:</w:t>
      </w:r>
    </w:p>
    <w:p w:rsidR="0084359C" w:rsidRPr="00987C08" w:rsidRDefault="00E56CCF" w:rsidP="00384494">
      <w:pPr>
        <w:pStyle w:val="TPlisteN"/>
        <w:numPr>
          <w:ilvl w:val="0"/>
          <w:numId w:val="29"/>
        </w:numPr>
        <w:ind w:left="720"/>
        <w:rPr>
          <w:rFonts w:asciiTheme="majorHAnsi" w:hAnsiTheme="majorHAnsi" w:cstheme="majorHAnsi"/>
          <w:b w:val="0"/>
          <w:sz w:val="22"/>
          <w:szCs w:val="22"/>
        </w:rPr>
      </w:pPr>
      <w:r>
        <w:rPr>
          <w:rFonts w:asciiTheme="majorHAnsi" w:hAnsiTheme="majorHAnsi" w:cstheme="majorHAnsi"/>
          <w:b w:val="0"/>
          <w:sz w:val="22"/>
          <w:szCs w:val="22"/>
        </w:rPr>
        <w:t>Gain de place</w:t>
      </w:r>
    </w:p>
    <w:p w:rsidR="004A4C2E" w:rsidRPr="00987C08" w:rsidRDefault="007A7C2F" w:rsidP="004A4C2E">
      <w:pPr>
        <w:pStyle w:val="TPlisteN"/>
        <w:numPr>
          <w:ilvl w:val="0"/>
          <w:numId w:val="29"/>
        </w:numPr>
        <w:ind w:left="720"/>
        <w:rPr>
          <w:rFonts w:asciiTheme="majorHAnsi" w:hAnsiTheme="majorHAnsi" w:cstheme="majorHAnsi"/>
          <w:b w:val="0"/>
          <w:sz w:val="22"/>
          <w:szCs w:val="22"/>
        </w:rPr>
      </w:pPr>
      <w:r>
        <w:rPr>
          <w:rFonts w:asciiTheme="majorHAnsi" w:hAnsiTheme="majorHAnsi" w:cstheme="majorHAnsi"/>
          <w:b w:val="0"/>
          <w:sz w:val="22"/>
          <w:szCs w:val="22"/>
        </w:rPr>
        <w:t xml:space="preserve">Tous </w:t>
      </w:r>
      <w:r w:rsidR="00443336">
        <w:rPr>
          <w:rFonts w:asciiTheme="majorHAnsi" w:hAnsiTheme="majorHAnsi" w:cstheme="majorHAnsi"/>
          <w:b w:val="0"/>
          <w:sz w:val="22"/>
          <w:szCs w:val="22"/>
        </w:rPr>
        <w:t xml:space="preserve">les </w:t>
      </w:r>
      <w:r>
        <w:rPr>
          <w:rFonts w:asciiTheme="majorHAnsi" w:hAnsiTheme="majorHAnsi" w:cstheme="majorHAnsi"/>
          <w:b w:val="0"/>
          <w:sz w:val="22"/>
          <w:szCs w:val="22"/>
        </w:rPr>
        <w:t>composants intégrés</w:t>
      </w:r>
    </w:p>
    <w:p w:rsidR="00AE410D" w:rsidRPr="00987C08" w:rsidRDefault="00CB3387" w:rsidP="004A4C2E">
      <w:pPr>
        <w:pStyle w:val="TPlisteN"/>
        <w:numPr>
          <w:ilvl w:val="0"/>
          <w:numId w:val="29"/>
        </w:numPr>
        <w:ind w:left="720"/>
        <w:rPr>
          <w:rFonts w:asciiTheme="majorHAnsi" w:hAnsiTheme="majorHAnsi" w:cstheme="majorHAnsi"/>
          <w:b w:val="0"/>
          <w:sz w:val="22"/>
          <w:szCs w:val="22"/>
        </w:rPr>
      </w:pPr>
      <w:r>
        <w:rPr>
          <w:rFonts w:asciiTheme="majorHAnsi" w:hAnsiTheme="majorHAnsi" w:cstheme="majorHAnsi"/>
          <w:b w:val="0"/>
          <w:sz w:val="22"/>
          <w:szCs w:val="22"/>
        </w:rPr>
        <w:t>Performance</w:t>
      </w:r>
    </w:p>
    <w:p w:rsidR="004A4C2E" w:rsidRPr="00987C08" w:rsidRDefault="00E069CD" w:rsidP="004A4C2E">
      <w:pPr>
        <w:pStyle w:val="TPlisteN"/>
        <w:numPr>
          <w:ilvl w:val="0"/>
          <w:numId w:val="29"/>
        </w:numPr>
        <w:ind w:left="720"/>
        <w:rPr>
          <w:rFonts w:asciiTheme="majorHAnsi" w:hAnsiTheme="majorHAnsi" w:cstheme="majorHAnsi"/>
          <w:b w:val="0"/>
          <w:sz w:val="22"/>
          <w:szCs w:val="22"/>
        </w:rPr>
      </w:pPr>
      <w:r w:rsidRPr="00987C08">
        <w:rPr>
          <w:rFonts w:asciiTheme="majorHAnsi" w:hAnsiTheme="majorHAnsi" w:cstheme="majorHAnsi"/>
          <w:b w:val="0"/>
          <w:sz w:val="22"/>
          <w:szCs w:val="22"/>
        </w:rPr>
        <w:t>Installation &amp; entretien facilité</w:t>
      </w:r>
      <w:r w:rsidR="00222D82">
        <w:rPr>
          <w:rFonts w:asciiTheme="majorHAnsi" w:hAnsiTheme="majorHAnsi" w:cstheme="majorHAnsi"/>
          <w:b w:val="0"/>
          <w:sz w:val="22"/>
          <w:szCs w:val="22"/>
        </w:rPr>
        <w:t>s</w:t>
      </w:r>
    </w:p>
    <w:p w:rsidR="004A4C2E" w:rsidRPr="00987C08" w:rsidRDefault="004A4C2E" w:rsidP="004A4C2E">
      <w:pPr>
        <w:pStyle w:val="TPlisteN"/>
        <w:numPr>
          <w:ilvl w:val="0"/>
          <w:numId w:val="0"/>
        </w:numPr>
        <w:ind w:left="360"/>
        <w:rPr>
          <w:rFonts w:asciiTheme="majorHAnsi" w:hAnsiTheme="majorHAnsi" w:cstheme="majorHAnsi"/>
          <w:b w:val="0"/>
          <w:sz w:val="22"/>
          <w:szCs w:val="22"/>
        </w:rPr>
      </w:pPr>
    </w:p>
    <w:p w:rsidR="002D7676" w:rsidRPr="00987C08" w:rsidRDefault="002D7676" w:rsidP="002D7676">
      <w:pPr>
        <w:spacing w:after="0"/>
        <w:jc w:val="both"/>
        <w:rPr>
          <w:rFonts w:asciiTheme="majorHAnsi" w:hAnsiTheme="majorHAnsi" w:cstheme="majorHAnsi"/>
          <w:i/>
        </w:rPr>
      </w:pPr>
      <w:r w:rsidRPr="00987C08">
        <w:rPr>
          <w:rFonts w:asciiTheme="majorHAnsi" w:hAnsiTheme="majorHAnsi" w:cstheme="majorHAnsi"/>
          <w:i/>
        </w:rPr>
        <w:t xml:space="preserve">Aldes vous </w:t>
      </w:r>
      <w:r w:rsidR="00222D82">
        <w:rPr>
          <w:rFonts w:asciiTheme="majorHAnsi" w:hAnsiTheme="majorHAnsi" w:cstheme="majorHAnsi"/>
          <w:i/>
        </w:rPr>
        <w:t>met à disposition</w:t>
      </w:r>
      <w:r w:rsidR="00222D82" w:rsidRPr="00987C08">
        <w:rPr>
          <w:rFonts w:asciiTheme="majorHAnsi" w:hAnsiTheme="majorHAnsi" w:cstheme="majorHAnsi"/>
          <w:i/>
        </w:rPr>
        <w:t xml:space="preserve"> </w:t>
      </w:r>
      <w:r w:rsidRPr="00987C08">
        <w:rPr>
          <w:rFonts w:asciiTheme="majorHAnsi" w:hAnsiTheme="majorHAnsi" w:cstheme="majorHAnsi"/>
          <w:i/>
        </w:rPr>
        <w:t xml:space="preserve">le logiciel </w:t>
      </w:r>
      <w:proofErr w:type="spellStart"/>
      <w:r w:rsidRPr="00987C08">
        <w:rPr>
          <w:rFonts w:asciiTheme="majorHAnsi" w:hAnsiTheme="majorHAnsi" w:cstheme="majorHAnsi"/>
          <w:i/>
        </w:rPr>
        <w:t>EXselect</w:t>
      </w:r>
      <w:proofErr w:type="spellEnd"/>
      <w:r w:rsidRPr="00987C08">
        <w:rPr>
          <w:rFonts w:asciiTheme="majorHAnsi" w:hAnsiTheme="majorHAnsi" w:cstheme="majorHAnsi"/>
          <w:i/>
        </w:rPr>
        <w:t xml:space="preserve"> pour vous aider à </w:t>
      </w:r>
      <w:r w:rsidR="00222D82">
        <w:rPr>
          <w:rFonts w:asciiTheme="majorHAnsi" w:hAnsiTheme="majorHAnsi" w:cstheme="majorHAnsi"/>
          <w:i/>
        </w:rPr>
        <w:t>sélectionner</w:t>
      </w:r>
      <w:r w:rsidR="00222D82" w:rsidRPr="00987C08">
        <w:rPr>
          <w:rFonts w:asciiTheme="majorHAnsi" w:hAnsiTheme="majorHAnsi" w:cstheme="majorHAnsi"/>
          <w:i/>
        </w:rPr>
        <w:t xml:space="preserve"> </w:t>
      </w:r>
      <w:r w:rsidRPr="00987C08">
        <w:rPr>
          <w:rFonts w:asciiTheme="majorHAnsi" w:hAnsiTheme="majorHAnsi" w:cstheme="majorHAnsi"/>
          <w:i/>
        </w:rPr>
        <w:t>votre VEX</w:t>
      </w:r>
      <w:r w:rsidR="00E56CCF">
        <w:rPr>
          <w:rFonts w:asciiTheme="majorHAnsi" w:hAnsiTheme="majorHAnsi" w:cstheme="majorHAnsi"/>
          <w:i/>
        </w:rPr>
        <w:t>3</w:t>
      </w:r>
      <w:r w:rsidRPr="00987C08">
        <w:rPr>
          <w:rFonts w:asciiTheme="majorHAnsi" w:hAnsiTheme="majorHAnsi" w:cstheme="majorHAnsi"/>
          <w:i/>
        </w:rPr>
        <w:t>00</w:t>
      </w:r>
      <w:r w:rsidR="00E56CCF">
        <w:rPr>
          <w:rFonts w:asciiTheme="majorHAnsi" w:hAnsiTheme="majorHAnsi" w:cstheme="majorHAnsi"/>
          <w:i/>
        </w:rPr>
        <w:t>T</w:t>
      </w:r>
      <w:r w:rsidRPr="00987C08">
        <w:rPr>
          <w:rFonts w:asciiTheme="majorHAnsi" w:hAnsiTheme="majorHAnsi" w:cstheme="majorHAnsi"/>
          <w:i/>
        </w:rPr>
        <w:t xml:space="preserve">. En seulement quelques minutes, vous pouvez définir vos choix techniques et économiques, et mettre </w:t>
      </w:r>
      <w:r w:rsidR="00E56CCF">
        <w:rPr>
          <w:rFonts w:asciiTheme="majorHAnsi" w:hAnsiTheme="majorHAnsi" w:cstheme="majorHAnsi"/>
          <w:i/>
        </w:rPr>
        <w:t>e</w:t>
      </w:r>
      <w:r w:rsidRPr="00987C08">
        <w:rPr>
          <w:rFonts w:asciiTheme="majorHAnsi" w:hAnsiTheme="majorHAnsi" w:cstheme="majorHAnsi"/>
          <w:i/>
        </w:rPr>
        <w:t>n place un dossier technique complet pour vos clients ou pour votre cahier des charges.</w:t>
      </w:r>
    </w:p>
    <w:p w:rsidR="00861D65" w:rsidRPr="00987C08" w:rsidRDefault="00861D65" w:rsidP="004A4C2E">
      <w:pPr>
        <w:spacing w:after="0"/>
        <w:jc w:val="both"/>
        <w:rPr>
          <w:rFonts w:asciiTheme="majorHAnsi" w:hAnsiTheme="majorHAnsi" w:cstheme="majorHAnsi"/>
          <w:i/>
        </w:rPr>
      </w:pPr>
    </w:p>
    <w:p w:rsidR="004A4C2E" w:rsidRPr="00987C08" w:rsidRDefault="004A4C2E" w:rsidP="004A4C2E">
      <w:pPr>
        <w:pStyle w:val="TPlisteN"/>
        <w:numPr>
          <w:ilvl w:val="0"/>
          <w:numId w:val="0"/>
        </w:numPr>
        <w:rPr>
          <w:rFonts w:asciiTheme="majorHAnsi" w:hAnsiTheme="majorHAnsi" w:cstheme="majorHAnsi"/>
          <w:b w:val="0"/>
          <w:i/>
          <w:color w:val="000000" w:themeColor="text1"/>
          <w:sz w:val="22"/>
          <w:szCs w:val="22"/>
        </w:rPr>
      </w:pPr>
    </w:p>
    <w:p w:rsidR="004A4C2E" w:rsidRPr="00987C08" w:rsidRDefault="00222D82" w:rsidP="004A4C2E">
      <w:pPr>
        <w:pStyle w:val="TPlisteN"/>
        <w:numPr>
          <w:ilvl w:val="0"/>
          <w:numId w:val="0"/>
        </w:numPr>
        <w:rPr>
          <w:rFonts w:asciiTheme="majorHAnsi" w:eastAsiaTheme="majorEastAsia" w:hAnsiTheme="majorHAnsi" w:cstheme="majorHAnsi"/>
          <w:bCs/>
          <w:snapToGrid/>
          <w:color w:val="4AAFB4"/>
          <w:sz w:val="22"/>
          <w:szCs w:val="22"/>
          <w:lang w:eastAsia="zh-TW"/>
        </w:rPr>
      </w:pPr>
      <w:r>
        <w:rPr>
          <w:rFonts w:asciiTheme="majorHAnsi" w:eastAsiaTheme="majorEastAsia" w:hAnsiTheme="majorHAnsi" w:cstheme="majorHAnsi"/>
          <w:bCs/>
          <w:snapToGrid/>
          <w:color w:val="4AAFB4"/>
          <w:sz w:val="22"/>
          <w:szCs w:val="22"/>
          <w:lang w:eastAsia="zh-TW"/>
        </w:rPr>
        <w:t>Principales</w:t>
      </w:r>
      <w:r w:rsidRPr="00987C08">
        <w:rPr>
          <w:rFonts w:asciiTheme="majorHAnsi" w:eastAsiaTheme="majorEastAsia" w:hAnsiTheme="majorHAnsi" w:cstheme="majorHAnsi"/>
          <w:bCs/>
          <w:snapToGrid/>
          <w:color w:val="4AAFB4"/>
          <w:sz w:val="22"/>
          <w:szCs w:val="22"/>
          <w:lang w:eastAsia="zh-TW"/>
        </w:rPr>
        <w:t xml:space="preserve"> </w:t>
      </w:r>
      <w:r>
        <w:rPr>
          <w:rFonts w:asciiTheme="majorHAnsi" w:eastAsiaTheme="majorEastAsia" w:hAnsiTheme="majorHAnsi" w:cstheme="majorHAnsi"/>
          <w:bCs/>
          <w:snapToGrid/>
          <w:color w:val="4AAFB4"/>
          <w:sz w:val="22"/>
          <w:szCs w:val="22"/>
          <w:lang w:eastAsia="zh-TW"/>
        </w:rPr>
        <w:t>a</w:t>
      </w:r>
      <w:r w:rsidR="004A4C2E" w:rsidRPr="00987C08">
        <w:rPr>
          <w:rFonts w:asciiTheme="majorHAnsi" w:eastAsiaTheme="majorEastAsia" w:hAnsiTheme="majorHAnsi" w:cstheme="majorHAnsi"/>
          <w:bCs/>
          <w:snapToGrid/>
          <w:color w:val="4AAFB4"/>
          <w:sz w:val="22"/>
          <w:szCs w:val="22"/>
          <w:lang w:eastAsia="zh-TW"/>
        </w:rPr>
        <w:t>ppl</w:t>
      </w:r>
      <w:r w:rsidR="004A4C2E" w:rsidRPr="00987C08">
        <w:rPr>
          <w:rFonts w:asciiTheme="majorHAnsi" w:eastAsiaTheme="majorEastAsia" w:hAnsiTheme="majorHAnsi" w:cstheme="majorHAnsi"/>
          <w:bCs/>
          <w:snapToGrid/>
          <w:color w:val="4BACC6" w:themeColor="accent5"/>
          <w:sz w:val="22"/>
          <w:szCs w:val="22"/>
          <w:lang w:eastAsia="zh-TW"/>
        </w:rPr>
        <w:t>icatio</w:t>
      </w:r>
      <w:r w:rsidR="004A4C2E" w:rsidRPr="00987C08">
        <w:rPr>
          <w:rFonts w:asciiTheme="majorHAnsi" w:eastAsiaTheme="majorEastAsia" w:hAnsiTheme="majorHAnsi" w:cstheme="majorHAnsi"/>
          <w:bCs/>
          <w:snapToGrid/>
          <w:color w:val="4AAFB4"/>
          <w:sz w:val="22"/>
          <w:szCs w:val="22"/>
          <w:lang w:eastAsia="zh-TW"/>
        </w:rPr>
        <w:t>ns :</w:t>
      </w:r>
    </w:p>
    <w:p w:rsidR="004A4C2E" w:rsidRPr="00987C08" w:rsidRDefault="003F23D7" w:rsidP="004A4C2E">
      <w:pPr>
        <w:pStyle w:val="TPlisteN"/>
        <w:numPr>
          <w:ilvl w:val="0"/>
          <w:numId w:val="29"/>
        </w:numPr>
        <w:ind w:left="720"/>
        <w:rPr>
          <w:rFonts w:asciiTheme="majorHAnsi" w:hAnsiTheme="majorHAnsi" w:cstheme="majorHAnsi"/>
          <w:b w:val="0"/>
          <w:sz w:val="22"/>
          <w:szCs w:val="22"/>
        </w:rPr>
      </w:pPr>
      <w:r w:rsidRPr="00987C08">
        <w:rPr>
          <w:rFonts w:asciiTheme="majorHAnsi" w:hAnsiTheme="majorHAnsi" w:cstheme="majorHAnsi"/>
          <w:b w:val="0"/>
          <w:sz w:val="22"/>
          <w:szCs w:val="22"/>
        </w:rPr>
        <w:t>Les centrales VEX</w:t>
      </w:r>
      <w:r w:rsidR="00E56CCF">
        <w:rPr>
          <w:rFonts w:asciiTheme="majorHAnsi" w:hAnsiTheme="majorHAnsi" w:cstheme="majorHAnsi"/>
          <w:b w:val="0"/>
          <w:sz w:val="22"/>
          <w:szCs w:val="22"/>
        </w:rPr>
        <w:t>3</w:t>
      </w:r>
      <w:r w:rsidRPr="00987C08">
        <w:rPr>
          <w:rFonts w:asciiTheme="majorHAnsi" w:hAnsiTheme="majorHAnsi" w:cstheme="majorHAnsi"/>
          <w:b w:val="0"/>
          <w:sz w:val="22"/>
          <w:szCs w:val="22"/>
        </w:rPr>
        <w:t>00</w:t>
      </w:r>
      <w:r w:rsidR="00E56CCF">
        <w:rPr>
          <w:rFonts w:asciiTheme="majorHAnsi" w:hAnsiTheme="majorHAnsi" w:cstheme="majorHAnsi"/>
          <w:b w:val="0"/>
          <w:sz w:val="22"/>
          <w:szCs w:val="22"/>
        </w:rPr>
        <w:t>T</w:t>
      </w:r>
      <w:r w:rsidRPr="00987C08">
        <w:rPr>
          <w:rFonts w:asciiTheme="majorHAnsi" w:hAnsiTheme="majorHAnsi" w:cstheme="majorHAnsi"/>
          <w:b w:val="0"/>
          <w:sz w:val="22"/>
          <w:szCs w:val="22"/>
        </w:rPr>
        <w:t xml:space="preserve"> sont destinées à traiter tous les types de bâtiments tertiaires économes en énergie (i</w:t>
      </w:r>
      <w:r w:rsidR="00861D65" w:rsidRPr="00987C08">
        <w:rPr>
          <w:rFonts w:asciiTheme="majorHAnsi" w:hAnsiTheme="majorHAnsi" w:cstheme="majorHAnsi"/>
          <w:b w:val="0"/>
          <w:sz w:val="22"/>
          <w:szCs w:val="22"/>
        </w:rPr>
        <w:t xml:space="preserve">.e.  </w:t>
      </w:r>
      <w:r w:rsidRPr="00987C08">
        <w:rPr>
          <w:rFonts w:asciiTheme="majorHAnsi" w:hAnsiTheme="majorHAnsi" w:cstheme="majorHAnsi"/>
          <w:b w:val="0"/>
          <w:sz w:val="22"/>
          <w:szCs w:val="22"/>
        </w:rPr>
        <w:t>Bureaux, petits commerces…)</w:t>
      </w:r>
      <w:r w:rsidR="0049439C" w:rsidRPr="00987C08">
        <w:rPr>
          <w:rFonts w:asciiTheme="majorHAnsi" w:hAnsiTheme="majorHAnsi" w:cstheme="majorHAnsi"/>
          <w:b w:val="0"/>
          <w:sz w:val="22"/>
          <w:szCs w:val="22"/>
        </w:rPr>
        <w:t xml:space="preserve">, </w:t>
      </w:r>
      <w:r w:rsidRPr="00987C08">
        <w:rPr>
          <w:rFonts w:asciiTheme="majorHAnsi" w:hAnsiTheme="majorHAnsi" w:cstheme="majorHAnsi"/>
          <w:b w:val="0"/>
          <w:sz w:val="22"/>
          <w:szCs w:val="22"/>
        </w:rPr>
        <w:t>que ce soit en neuf ou en rénovation</w:t>
      </w:r>
    </w:p>
    <w:p w:rsidR="00861D65" w:rsidRPr="00987C08" w:rsidRDefault="003F23D7" w:rsidP="004A4C2E">
      <w:pPr>
        <w:pStyle w:val="TPlisteN"/>
        <w:numPr>
          <w:ilvl w:val="0"/>
          <w:numId w:val="29"/>
        </w:numPr>
        <w:ind w:left="720"/>
        <w:rPr>
          <w:rFonts w:asciiTheme="majorHAnsi" w:hAnsiTheme="majorHAnsi" w:cstheme="majorHAnsi"/>
          <w:b w:val="0"/>
          <w:sz w:val="22"/>
          <w:szCs w:val="22"/>
        </w:rPr>
      </w:pPr>
      <w:r w:rsidRPr="00987C08">
        <w:rPr>
          <w:rFonts w:asciiTheme="majorHAnsi" w:hAnsiTheme="majorHAnsi" w:cstheme="majorHAnsi"/>
          <w:b w:val="0"/>
          <w:sz w:val="22"/>
          <w:szCs w:val="22"/>
        </w:rPr>
        <w:t>Filtration de l’air insufflé et extrait</w:t>
      </w:r>
    </w:p>
    <w:p w:rsidR="002D7676" w:rsidRPr="00987C08" w:rsidRDefault="00A5507D" w:rsidP="004A4C2E">
      <w:pPr>
        <w:pStyle w:val="TPlisteN"/>
        <w:numPr>
          <w:ilvl w:val="0"/>
          <w:numId w:val="29"/>
        </w:numPr>
        <w:ind w:left="720"/>
        <w:rPr>
          <w:rFonts w:asciiTheme="majorHAnsi" w:hAnsiTheme="majorHAnsi" w:cstheme="majorHAnsi"/>
          <w:b w:val="0"/>
          <w:sz w:val="22"/>
          <w:szCs w:val="22"/>
        </w:rPr>
      </w:pPr>
      <w:r w:rsidRPr="00987C08">
        <w:rPr>
          <w:rFonts w:asciiTheme="majorHAnsi" w:hAnsiTheme="majorHAnsi" w:cstheme="majorHAnsi"/>
          <w:b w:val="0"/>
          <w:sz w:val="22"/>
          <w:szCs w:val="22"/>
        </w:rPr>
        <w:t>Chauffage et rafraîchissement de l’air insufflé</w:t>
      </w:r>
    </w:p>
    <w:p w:rsidR="00357E61" w:rsidRPr="00357E61" w:rsidRDefault="00357E61" w:rsidP="00357E61">
      <w:pPr>
        <w:pStyle w:val="TPlisteN"/>
        <w:numPr>
          <w:ilvl w:val="0"/>
          <w:numId w:val="29"/>
        </w:numPr>
        <w:ind w:left="720"/>
        <w:rPr>
          <w:rFonts w:asciiTheme="majorHAnsi" w:hAnsiTheme="majorHAnsi" w:cstheme="majorHAnsi"/>
          <w:b w:val="0"/>
          <w:color w:val="4BACC6" w:themeColor="accent5"/>
          <w:u w:val="single"/>
        </w:rPr>
      </w:pPr>
      <w:r w:rsidRPr="00357E61">
        <w:rPr>
          <w:rFonts w:asciiTheme="majorHAnsi" w:hAnsiTheme="majorHAnsi" w:cstheme="majorHAnsi"/>
          <w:b w:val="0"/>
          <w:sz w:val="22"/>
          <w:szCs w:val="22"/>
        </w:rPr>
        <w:t xml:space="preserve">Idéalement </w:t>
      </w:r>
      <w:r w:rsidRPr="001279FD">
        <w:rPr>
          <w:rFonts w:asciiTheme="majorHAnsi" w:hAnsiTheme="majorHAnsi" w:cstheme="majorHAnsi"/>
          <w:b w:val="0"/>
          <w:sz w:val="22"/>
          <w:szCs w:val="22"/>
        </w:rPr>
        <w:t>adapté</w:t>
      </w:r>
      <w:r w:rsidR="00793F5F" w:rsidRPr="001279FD">
        <w:rPr>
          <w:rFonts w:asciiTheme="majorHAnsi" w:hAnsiTheme="majorHAnsi" w:cstheme="majorHAnsi"/>
          <w:b w:val="0"/>
          <w:sz w:val="22"/>
          <w:szCs w:val="22"/>
        </w:rPr>
        <w:t>e</w:t>
      </w:r>
      <w:r w:rsidR="002D7676" w:rsidRPr="00357E61">
        <w:rPr>
          <w:rFonts w:asciiTheme="majorHAnsi" w:hAnsiTheme="majorHAnsi" w:cstheme="majorHAnsi"/>
          <w:b w:val="0"/>
          <w:sz w:val="22"/>
          <w:szCs w:val="22"/>
        </w:rPr>
        <w:t xml:space="preserve"> pou</w:t>
      </w:r>
      <w:r w:rsidR="00C70A13" w:rsidRPr="00357E61">
        <w:rPr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35B392" wp14:editId="6536D1E9">
                <wp:simplePos x="0" y="0"/>
                <wp:positionH relativeFrom="column">
                  <wp:posOffset>31750</wp:posOffset>
                </wp:positionH>
                <wp:positionV relativeFrom="paragraph">
                  <wp:posOffset>1666713</wp:posOffset>
                </wp:positionV>
                <wp:extent cx="4657060" cy="307975"/>
                <wp:effectExtent l="0" t="0" r="0" b="0"/>
                <wp:wrapNone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060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A6A" w:rsidRPr="00C70A13" w:rsidRDefault="00180A6A" w:rsidP="00C70A13">
                            <w:pPr>
                              <w:rPr>
                                <w:rFonts w:asciiTheme="majorHAnsi" w:eastAsia="Times New Roman" w:hAnsiTheme="majorHAnsi" w:cstheme="majorHAnsi"/>
                                <w:snapToGrid w:val="0"/>
                                <w:sz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5B39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.5pt;margin-top:131.25pt;width:366.7pt;height:2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y2cEAIAAPgDAAAOAAAAZHJzL2Uyb0RvYy54bWysU01v2zAMvQ/YfxB0X+yk+WiMKEXXrsOA&#10;7gPodtlNkeVYmCRqkhI7+/Wj5DQ1ttswHwTRJB/5HqnNTW80OUofFFhGp5OSEmkF1MruGf329eHN&#10;NSUhcltzDVYyepKB3mxfv9p0rpIzaEHX0hMEsaHqHKNtjK4qiiBaaXiYgJMWnQ14wyOafl/UnneI&#10;bnQxK8tl0YGvnQchQ8C/94OTbjN+00gRPzdNkJFoRrG3mE+fz106i+2GV3vPXavEuQ3+D10YriwW&#10;vUDd88jJwau/oIwSHgI0cSLAFNA0SsjMAdlMyz/YPLXcycwFxQnuIlP4f7Di0/GLJ6pm9Arlsdzg&#10;jL7jpEgtSZR9lGSWNOpcqDD0yWFw7N9Cj7POfIN7BPEjEAt3Lbd7ees9dK3kNfY4TZnFKHXACQlk&#10;132EGmvxQ4QM1DfeJAFREoLo2MzpMh/sgwj8OV8uVuUSXQJ9V+VqvVrkErx6znY+xPcSDEkXRj3O&#10;P6Pz42OIqRtePYekYhYelNZ5B7QlHaPrxWyRE0YeoyKuqFaG0esyfcPSJJLvbJ2TI1d6uGMBbc+s&#10;E9GBcux3PQYmKXZQn5C/h2EV8engpQX/i5IO15DR8PPAvaREf7Co4Xo6n6e9zcZ8sZqh4cee3djD&#10;rUAoRiMlw/Uu5l0fuN6i1o3KMrx0cu4V1yurc34KaX/Hdo56ebDb3wAAAP//AwBQSwMEFAAGAAgA&#10;AAAhAKkBqJzeAAAACQEAAA8AAABkcnMvZG93bnJldi54bWxMj8FOwzAQRO9I/IO1SNyonbQpbZpN&#10;hUBcQbQFiZsbb5OIeB3FbhP+HnOC42hGM2+K7WQ7caHBt44RkpkCQVw503KNcNg/361A+KDZ6M4x&#10;IXyTh215fVXo3LiR3+iyC7WIJexzjdCE0OdS+qohq/3M9cTRO7nB6hDlUEsz6DGW206mSi2l1S3H&#10;hUb39NhQ9bU7W4T3l9Pnx0K91k8260c3Kcl2LRFvb6aHDYhAU/gLwy9+RIcyMh3dmY0XHUIWnwSE&#10;dJlmIKJ/P18tQBwR5kmiQJaF/P+g/AEAAP//AwBQSwECLQAUAAYACAAAACEAtoM4kv4AAADhAQAA&#10;EwAAAAAAAAAAAAAAAAAAAAAAW0NvbnRlbnRfVHlwZXNdLnhtbFBLAQItABQABgAIAAAAIQA4/SH/&#10;1gAAAJQBAAALAAAAAAAAAAAAAAAAAC8BAABfcmVscy8ucmVsc1BLAQItABQABgAIAAAAIQB3Ny2c&#10;EAIAAPgDAAAOAAAAAAAAAAAAAAAAAC4CAABkcnMvZTJvRG9jLnhtbFBLAQItABQABgAIAAAAIQCp&#10;Aaic3gAAAAkBAAAPAAAAAAAAAAAAAAAAAGoEAABkcnMvZG93bnJldi54bWxQSwUGAAAAAAQABADz&#10;AAAAdQUAAAAA&#10;" filled="f" stroked="f">
                <v:textbox>
                  <w:txbxContent>
                    <w:p w:rsidR="00180A6A" w:rsidRPr="00C70A13" w:rsidRDefault="00180A6A" w:rsidP="00C70A13">
                      <w:pPr>
                        <w:rPr>
                          <w:rFonts w:asciiTheme="majorHAnsi" w:eastAsia="Times New Roman" w:hAnsiTheme="majorHAnsi" w:cstheme="majorHAnsi"/>
                          <w:snapToGrid w:val="0"/>
                          <w:sz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3336">
        <w:rPr>
          <w:rFonts w:asciiTheme="majorHAnsi" w:hAnsiTheme="majorHAnsi" w:cstheme="majorHAnsi"/>
          <w:b w:val="0"/>
          <w:sz w:val="22"/>
          <w:szCs w:val="22"/>
        </w:rPr>
        <w:t>r les petits locaux tertiaires.</w:t>
      </w:r>
    </w:p>
    <w:p w:rsidR="004A4C2E" w:rsidRDefault="00357E61" w:rsidP="00357E61">
      <w:pPr>
        <w:pStyle w:val="TPlisteN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4BACC6" w:themeColor="accent5"/>
        </w:rPr>
      </w:pPr>
      <w:r w:rsidRPr="00987C08">
        <w:rPr>
          <w:rFonts w:asciiTheme="majorHAnsi" w:hAnsiTheme="majorHAnsi" w:cstheme="majorHAnsi"/>
          <w:b w:val="0"/>
          <w:color w:val="4BACC6" w:themeColor="accent5"/>
          <w:u w:val="single"/>
        </w:rPr>
        <w:lastRenderedPageBreak/>
        <w:t xml:space="preserve"> </w:t>
      </w:r>
      <w:r w:rsidR="00A5507D" w:rsidRPr="00987C08">
        <w:rPr>
          <w:rFonts w:asciiTheme="majorHAnsi" w:hAnsiTheme="majorHAnsi" w:cstheme="majorHAnsi"/>
          <w:color w:val="4BACC6" w:themeColor="accent5"/>
          <w:u w:val="single"/>
        </w:rPr>
        <w:t>Aide à la prescription</w:t>
      </w:r>
      <w:r w:rsidR="004A4C2E" w:rsidRPr="00987C08">
        <w:rPr>
          <w:rFonts w:asciiTheme="majorHAnsi" w:hAnsiTheme="majorHAnsi" w:cstheme="majorHAnsi"/>
          <w:color w:val="4BACC6" w:themeColor="accent5"/>
        </w:rPr>
        <w:t xml:space="preserve"> (</w:t>
      </w:r>
      <w:r w:rsidR="00A5507D" w:rsidRPr="00987C08">
        <w:rPr>
          <w:rFonts w:asciiTheme="majorHAnsi" w:hAnsiTheme="majorHAnsi" w:cstheme="majorHAnsi"/>
          <w:color w:val="4BACC6" w:themeColor="accent5"/>
        </w:rPr>
        <w:t>version courte</w:t>
      </w:r>
      <w:r w:rsidR="004A4C2E" w:rsidRPr="00987C08">
        <w:rPr>
          <w:rFonts w:asciiTheme="majorHAnsi" w:hAnsiTheme="majorHAnsi" w:cstheme="majorHAnsi"/>
          <w:color w:val="4BACC6" w:themeColor="accent5"/>
        </w:rPr>
        <w:t>)</w:t>
      </w:r>
    </w:p>
    <w:p w:rsidR="00CE650F" w:rsidRPr="00987C08" w:rsidRDefault="00CE650F" w:rsidP="00357E61">
      <w:pPr>
        <w:pStyle w:val="TPlisteN"/>
        <w:numPr>
          <w:ilvl w:val="0"/>
          <w:numId w:val="0"/>
        </w:numPr>
        <w:ind w:left="360" w:hanging="360"/>
        <w:rPr>
          <w:rFonts w:asciiTheme="majorHAnsi" w:hAnsiTheme="majorHAnsi" w:cstheme="majorHAnsi"/>
          <w:b w:val="0"/>
          <w:color w:val="4BACC6" w:themeColor="accent5"/>
          <w:u w:val="single"/>
        </w:rPr>
      </w:pPr>
    </w:p>
    <w:p w:rsidR="008075EC" w:rsidRDefault="00A5507D" w:rsidP="00BD08AE">
      <w:pPr>
        <w:pStyle w:val="Default"/>
        <w:ind w:left="360"/>
        <w:rPr>
          <w:rFonts w:asciiTheme="majorHAnsi" w:hAnsiTheme="majorHAnsi" w:cstheme="majorHAnsi"/>
          <w:b/>
          <w:sz w:val="22"/>
          <w:szCs w:val="22"/>
        </w:rPr>
      </w:pPr>
      <w:r w:rsidRPr="00987C08">
        <w:rPr>
          <w:rFonts w:asciiTheme="majorHAnsi" w:hAnsiTheme="majorHAnsi" w:cstheme="majorHAnsi"/>
          <w:sz w:val="22"/>
          <w:szCs w:val="22"/>
        </w:rPr>
        <w:t xml:space="preserve">L’extraction de l’air vicié et l’introduction de l’air neuf seront </w:t>
      </w:r>
      <w:r w:rsidR="00283278" w:rsidRPr="00987C08">
        <w:rPr>
          <w:rFonts w:asciiTheme="majorHAnsi" w:hAnsiTheme="majorHAnsi" w:cstheme="majorHAnsi"/>
          <w:sz w:val="22"/>
          <w:szCs w:val="22"/>
        </w:rPr>
        <w:t>réalisées</w:t>
      </w:r>
      <w:r w:rsidRPr="00987C08">
        <w:rPr>
          <w:rFonts w:asciiTheme="majorHAnsi" w:hAnsiTheme="majorHAnsi" w:cstheme="majorHAnsi"/>
          <w:sz w:val="22"/>
          <w:szCs w:val="22"/>
        </w:rPr>
        <w:t xml:space="preserve"> par </w:t>
      </w:r>
      <w:r w:rsidR="00222D82">
        <w:rPr>
          <w:rFonts w:asciiTheme="majorHAnsi" w:hAnsiTheme="majorHAnsi" w:cstheme="majorHAnsi"/>
          <w:sz w:val="22"/>
          <w:szCs w:val="22"/>
        </w:rPr>
        <w:t xml:space="preserve">une centrale </w:t>
      </w:r>
      <w:r w:rsidRPr="00987C08">
        <w:rPr>
          <w:rFonts w:asciiTheme="majorHAnsi" w:hAnsiTheme="majorHAnsi" w:cstheme="majorHAnsi"/>
          <w:sz w:val="22"/>
          <w:szCs w:val="22"/>
        </w:rPr>
        <w:t>VEX</w:t>
      </w:r>
      <w:r w:rsidR="00E56CCF">
        <w:rPr>
          <w:rFonts w:asciiTheme="majorHAnsi" w:hAnsiTheme="majorHAnsi" w:cstheme="majorHAnsi"/>
          <w:sz w:val="22"/>
          <w:szCs w:val="22"/>
        </w:rPr>
        <w:t>3</w:t>
      </w:r>
      <w:r w:rsidRPr="00987C08">
        <w:rPr>
          <w:rFonts w:asciiTheme="majorHAnsi" w:hAnsiTheme="majorHAnsi" w:cstheme="majorHAnsi"/>
          <w:sz w:val="22"/>
          <w:szCs w:val="22"/>
        </w:rPr>
        <w:t>00</w:t>
      </w:r>
      <w:r w:rsidR="00B0570B">
        <w:rPr>
          <w:rFonts w:asciiTheme="majorHAnsi" w:hAnsiTheme="majorHAnsi" w:cstheme="majorHAnsi"/>
          <w:sz w:val="22"/>
          <w:szCs w:val="22"/>
        </w:rPr>
        <w:t>T</w:t>
      </w:r>
      <w:r w:rsidRPr="00987C08">
        <w:rPr>
          <w:rFonts w:asciiTheme="majorHAnsi" w:hAnsiTheme="majorHAnsi" w:cstheme="majorHAnsi"/>
          <w:sz w:val="22"/>
          <w:szCs w:val="22"/>
        </w:rPr>
        <w:t xml:space="preserve"> à échangeur </w:t>
      </w:r>
      <w:r w:rsidR="00E56CCF">
        <w:rPr>
          <w:rFonts w:asciiTheme="majorHAnsi" w:hAnsiTheme="majorHAnsi" w:cstheme="majorHAnsi"/>
          <w:sz w:val="22"/>
          <w:szCs w:val="22"/>
        </w:rPr>
        <w:t xml:space="preserve">contre-flux </w:t>
      </w:r>
      <w:r w:rsidRPr="00B0570B">
        <w:rPr>
          <w:rFonts w:asciiTheme="majorHAnsi" w:hAnsiTheme="majorHAnsi" w:cstheme="majorHAnsi"/>
          <w:b/>
          <w:sz w:val="22"/>
          <w:szCs w:val="22"/>
        </w:rPr>
        <w:t>haute efficacité</w:t>
      </w:r>
      <w:r w:rsidR="00222D82">
        <w:rPr>
          <w:rFonts w:asciiTheme="majorHAnsi" w:hAnsiTheme="majorHAnsi" w:cstheme="majorHAnsi"/>
          <w:sz w:val="22"/>
          <w:szCs w:val="22"/>
        </w:rPr>
        <w:t xml:space="preserve">. </w:t>
      </w:r>
    </w:p>
    <w:p w:rsidR="00E56CCF" w:rsidRPr="00987C08" w:rsidRDefault="00E56CCF" w:rsidP="00BD08AE">
      <w:pPr>
        <w:pStyle w:val="Default"/>
        <w:ind w:left="360"/>
        <w:rPr>
          <w:rFonts w:asciiTheme="majorHAnsi" w:hAnsiTheme="majorHAnsi" w:cstheme="majorHAnsi"/>
          <w:sz w:val="22"/>
          <w:szCs w:val="22"/>
        </w:rPr>
      </w:pPr>
    </w:p>
    <w:p w:rsidR="00986585" w:rsidRDefault="00E56CCF" w:rsidP="00BD08AE">
      <w:pPr>
        <w:pStyle w:val="Default"/>
        <w:ind w:left="36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Cette nouvelle centrale c</w:t>
      </w:r>
      <w:r w:rsidR="00986585" w:rsidRPr="00987C08">
        <w:rPr>
          <w:rFonts w:asciiTheme="majorHAnsi" w:hAnsiTheme="majorHAnsi" w:cstheme="majorHAnsi"/>
          <w:sz w:val="22"/>
          <w:szCs w:val="22"/>
        </w:rPr>
        <w:t>ouvr</w:t>
      </w:r>
      <w:r>
        <w:rPr>
          <w:rFonts w:asciiTheme="majorHAnsi" w:hAnsiTheme="majorHAnsi" w:cstheme="majorHAnsi"/>
          <w:sz w:val="22"/>
          <w:szCs w:val="22"/>
        </w:rPr>
        <w:t>e</w:t>
      </w:r>
      <w:r w:rsidR="00986585" w:rsidRPr="00987C08">
        <w:rPr>
          <w:rFonts w:asciiTheme="majorHAnsi" w:hAnsiTheme="majorHAnsi" w:cstheme="majorHAnsi"/>
          <w:sz w:val="22"/>
          <w:szCs w:val="22"/>
        </w:rPr>
        <w:t xml:space="preserve"> un débit d’air</w:t>
      </w:r>
      <w:r>
        <w:rPr>
          <w:rFonts w:asciiTheme="majorHAnsi" w:hAnsiTheme="majorHAnsi" w:cstheme="majorHAnsi"/>
          <w:sz w:val="22"/>
          <w:szCs w:val="22"/>
        </w:rPr>
        <w:t xml:space="preserve"> ErP</w:t>
      </w:r>
      <w:r w:rsidR="00986585" w:rsidRPr="00987C08">
        <w:rPr>
          <w:rFonts w:asciiTheme="majorHAnsi" w:hAnsiTheme="majorHAnsi" w:cstheme="majorHAnsi"/>
          <w:sz w:val="22"/>
          <w:szCs w:val="22"/>
        </w:rPr>
        <w:t xml:space="preserve"> de </w:t>
      </w:r>
      <w:r>
        <w:rPr>
          <w:rFonts w:asciiTheme="majorHAnsi" w:hAnsiTheme="majorHAnsi" w:cstheme="majorHAnsi"/>
          <w:b/>
          <w:sz w:val="22"/>
          <w:szCs w:val="22"/>
        </w:rPr>
        <w:t>9</w:t>
      </w:r>
      <w:r w:rsidR="005B1631">
        <w:rPr>
          <w:rFonts w:asciiTheme="majorHAnsi" w:hAnsiTheme="majorHAnsi" w:cstheme="majorHAnsi"/>
          <w:b/>
          <w:sz w:val="22"/>
          <w:szCs w:val="22"/>
        </w:rPr>
        <w:t xml:space="preserve">0m3/h à </w:t>
      </w:r>
      <w:r>
        <w:rPr>
          <w:rFonts w:asciiTheme="majorHAnsi" w:hAnsiTheme="majorHAnsi" w:cstheme="majorHAnsi"/>
          <w:b/>
          <w:sz w:val="22"/>
          <w:szCs w:val="22"/>
        </w:rPr>
        <w:t>356</w:t>
      </w:r>
      <w:r w:rsidR="00986585" w:rsidRPr="00997B6E">
        <w:rPr>
          <w:rFonts w:asciiTheme="majorHAnsi" w:hAnsiTheme="majorHAnsi" w:cstheme="majorHAnsi"/>
          <w:b/>
          <w:sz w:val="22"/>
          <w:szCs w:val="22"/>
        </w:rPr>
        <w:t>0m3/h</w:t>
      </w:r>
      <w:r w:rsidR="00986585" w:rsidRPr="00987C08">
        <w:rPr>
          <w:rFonts w:asciiTheme="majorHAnsi" w:hAnsiTheme="majorHAnsi" w:cstheme="majorHAnsi"/>
          <w:sz w:val="22"/>
          <w:szCs w:val="22"/>
        </w:rPr>
        <w:t xml:space="preserve"> sur 5 </w:t>
      </w:r>
      <w:r>
        <w:rPr>
          <w:rFonts w:asciiTheme="majorHAnsi" w:hAnsiTheme="majorHAnsi" w:cstheme="majorHAnsi"/>
          <w:sz w:val="22"/>
          <w:szCs w:val="22"/>
        </w:rPr>
        <w:t>tailles.</w:t>
      </w:r>
    </w:p>
    <w:p w:rsidR="00E56CCF" w:rsidRPr="00987C08" w:rsidRDefault="00E56CCF" w:rsidP="00BD08AE">
      <w:pPr>
        <w:pStyle w:val="Default"/>
        <w:ind w:left="360"/>
        <w:rPr>
          <w:rFonts w:asciiTheme="majorHAnsi" w:hAnsiTheme="majorHAnsi" w:cstheme="majorHAnsi"/>
          <w:sz w:val="22"/>
          <w:szCs w:val="22"/>
        </w:rPr>
      </w:pPr>
    </w:p>
    <w:p w:rsidR="00986585" w:rsidRPr="00987C08" w:rsidRDefault="004B183A" w:rsidP="00BD08AE">
      <w:pPr>
        <w:pStyle w:val="Default"/>
        <w:ind w:left="360"/>
        <w:rPr>
          <w:rFonts w:asciiTheme="majorHAnsi" w:hAnsiTheme="majorHAnsi" w:cstheme="majorHAnsi"/>
          <w:sz w:val="22"/>
          <w:szCs w:val="22"/>
        </w:rPr>
      </w:pPr>
      <w:r w:rsidRPr="00987C08">
        <w:rPr>
          <w:rFonts w:asciiTheme="majorHAnsi" w:hAnsiTheme="majorHAnsi" w:cstheme="majorHAnsi"/>
          <w:sz w:val="22"/>
          <w:szCs w:val="22"/>
        </w:rPr>
        <w:t>Le</w:t>
      </w:r>
      <w:r w:rsidR="00986585" w:rsidRPr="00987C08">
        <w:rPr>
          <w:rFonts w:asciiTheme="majorHAnsi" w:hAnsiTheme="majorHAnsi" w:cstheme="majorHAnsi"/>
          <w:sz w:val="22"/>
          <w:szCs w:val="22"/>
        </w:rPr>
        <w:t xml:space="preserve"> caisson de la centrale </w:t>
      </w:r>
      <w:r w:rsidR="008E0CD1">
        <w:rPr>
          <w:rFonts w:asciiTheme="majorHAnsi" w:hAnsiTheme="majorHAnsi" w:cstheme="majorHAnsi"/>
          <w:sz w:val="22"/>
          <w:szCs w:val="22"/>
        </w:rPr>
        <w:t>sera</w:t>
      </w:r>
      <w:r w:rsidR="008E0CD1" w:rsidRPr="00987C08">
        <w:rPr>
          <w:rFonts w:asciiTheme="majorHAnsi" w:hAnsiTheme="majorHAnsi" w:cstheme="majorHAnsi"/>
          <w:sz w:val="22"/>
          <w:szCs w:val="22"/>
        </w:rPr>
        <w:t xml:space="preserve"> </w:t>
      </w:r>
      <w:r w:rsidR="00986585" w:rsidRPr="00987C08">
        <w:rPr>
          <w:rFonts w:asciiTheme="majorHAnsi" w:hAnsiTheme="majorHAnsi" w:cstheme="majorHAnsi"/>
          <w:sz w:val="22"/>
          <w:szCs w:val="22"/>
        </w:rPr>
        <w:t xml:space="preserve">d’une structure </w:t>
      </w:r>
      <w:r w:rsidRPr="00987C08">
        <w:rPr>
          <w:rFonts w:asciiTheme="majorHAnsi" w:hAnsiTheme="majorHAnsi" w:cstheme="majorHAnsi"/>
          <w:sz w:val="22"/>
          <w:szCs w:val="22"/>
        </w:rPr>
        <w:t>autoportante</w:t>
      </w:r>
      <w:r w:rsidR="00986585" w:rsidRPr="00987C08">
        <w:rPr>
          <w:rFonts w:asciiTheme="majorHAnsi" w:hAnsiTheme="majorHAnsi" w:cstheme="majorHAnsi"/>
          <w:sz w:val="22"/>
          <w:szCs w:val="22"/>
        </w:rPr>
        <w:t xml:space="preserve">, composée de panneaux Alu-zinc AZ185 </w:t>
      </w:r>
      <w:r w:rsidR="00FD036E">
        <w:rPr>
          <w:rFonts w:asciiTheme="majorHAnsi" w:hAnsiTheme="majorHAnsi" w:cstheme="majorHAnsi"/>
          <w:sz w:val="22"/>
          <w:szCs w:val="22"/>
        </w:rPr>
        <w:t>résistants</w:t>
      </w:r>
      <w:r w:rsidR="00986585" w:rsidRPr="00987C08">
        <w:rPr>
          <w:rFonts w:asciiTheme="majorHAnsi" w:hAnsiTheme="majorHAnsi" w:cstheme="majorHAnsi"/>
          <w:sz w:val="22"/>
          <w:szCs w:val="22"/>
        </w:rPr>
        <w:t xml:space="preserve"> à la corrosion classe </w:t>
      </w:r>
      <w:r w:rsidR="00986585" w:rsidRPr="00987C08">
        <w:rPr>
          <w:rFonts w:asciiTheme="majorHAnsi" w:hAnsiTheme="majorHAnsi" w:cstheme="majorHAnsi"/>
          <w:b/>
          <w:sz w:val="22"/>
          <w:szCs w:val="22"/>
        </w:rPr>
        <w:t>C4</w:t>
      </w:r>
      <w:r w:rsidR="00986585" w:rsidRPr="00987C08">
        <w:rPr>
          <w:rFonts w:asciiTheme="majorHAnsi" w:hAnsiTheme="majorHAnsi" w:cstheme="majorHAnsi"/>
          <w:sz w:val="22"/>
          <w:szCs w:val="22"/>
        </w:rPr>
        <w:t xml:space="preserve">.  </w:t>
      </w:r>
      <w:r w:rsidR="00986585" w:rsidRPr="00987C08">
        <w:rPr>
          <w:rFonts w:asciiTheme="majorHAnsi" w:hAnsiTheme="majorHAnsi" w:cstheme="majorHAnsi"/>
          <w:b/>
          <w:sz w:val="22"/>
          <w:szCs w:val="22"/>
        </w:rPr>
        <w:t>50mm de laine minérale</w:t>
      </w:r>
      <w:r w:rsidR="00986585" w:rsidRPr="00987C08">
        <w:rPr>
          <w:rFonts w:asciiTheme="majorHAnsi" w:hAnsiTheme="majorHAnsi" w:cstheme="majorHAnsi"/>
          <w:sz w:val="22"/>
          <w:szCs w:val="22"/>
        </w:rPr>
        <w:t xml:space="preserve"> </w:t>
      </w:r>
      <w:r w:rsidR="00986585" w:rsidRPr="00987C08">
        <w:rPr>
          <w:rFonts w:asciiTheme="majorHAnsi" w:hAnsiTheme="majorHAnsi" w:cstheme="majorHAnsi"/>
          <w:b/>
          <w:sz w:val="22"/>
          <w:szCs w:val="22"/>
        </w:rPr>
        <w:t>à 65 kg/m3</w:t>
      </w:r>
      <w:r w:rsidR="00986585" w:rsidRPr="00987C08">
        <w:rPr>
          <w:rFonts w:asciiTheme="majorHAnsi" w:hAnsiTheme="majorHAnsi" w:cstheme="majorHAnsi"/>
          <w:sz w:val="22"/>
          <w:szCs w:val="22"/>
        </w:rPr>
        <w:t xml:space="preserve"> assure</w:t>
      </w:r>
      <w:r w:rsidR="008E0CD1">
        <w:rPr>
          <w:rFonts w:asciiTheme="majorHAnsi" w:hAnsiTheme="majorHAnsi" w:cstheme="majorHAnsi"/>
          <w:sz w:val="22"/>
          <w:szCs w:val="22"/>
        </w:rPr>
        <w:t>ront</w:t>
      </w:r>
      <w:r w:rsidR="00986585" w:rsidRPr="00987C08">
        <w:rPr>
          <w:rFonts w:asciiTheme="majorHAnsi" w:hAnsiTheme="majorHAnsi" w:cstheme="majorHAnsi"/>
          <w:sz w:val="22"/>
          <w:szCs w:val="22"/>
        </w:rPr>
        <w:t xml:space="preserve"> l’isolation acoustique et thermique.</w:t>
      </w:r>
    </w:p>
    <w:p w:rsidR="00986585" w:rsidRPr="00987C08" w:rsidRDefault="00986585" w:rsidP="00BD08AE">
      <w:pPr>
        <w:pStyle w:val="Default"/>
        <w:ind w:left="360"/>
        <w:rPr>
          <w:rFonts w:asciiTheme="majorHAnsi" w:hAnsiTheme="majorHAnsi" w:cstheme="majorHAnsi"/>
          <w:sz w:val="22"/>
          <w:szCs w:val="22"/>
        </w:rPr>
      </w:pPr>
    </w:p>
    <w:p w:rsidR="00A5507D" w:rsidRPr="00987C08" w:rsidRDefault="00A5507D" w:rsidP="00BD08AE">
      <w:pPr>
        <w:pStyle w:val="Default"/>
        <w:ind w:left="360"/>
        <w:rPr>
          <w:rFonts w:asciiTheme="majorHAnsi" w:hAnsiTheme="majorHAnsi" w:cstheme="majorHAnsi"/>
          <w:sz w:val="22"/>
          <w:szCs w:val="22"/>
        </w:rPr>
      </w:pPr>
      <w:r w:rsidRPr="00987C08">
        <w:rPr>
          <w:rFonts w:asciiTheme="majorHAnsi" w:hAnsiTheme="majorHAnsi" w:cstheme="majorHAnsi"/>
          <w:sz w:val="22"/>
          <w:szCs w:val="22"/>
        </w:rPr>
        <w:t xml:space="preserve">La </w:t>
      </w:r>
      <w:r w:rsidR="008E0CD1">
        <w:rPr>
          <w:rFonts w:asciiTheme="majorHAnsi" w:hAnsiTheme="majorHAnsi" w:cstheme="majorHAnsi"/>
          <w:sz w:val="22"/>
          <w:szCs w:val="22"/>
        </w:rPr>
        <w:t>centrale</w:t>
      </w:r>
      <w:r w:rsidR="008E0CD1" w:rsidRPr="00987C08">
        <w:rPr>
          <w:rFonts w:asciiTheme="majorHAnsi" w:hAnsiTheme="majorHAnsi" w:cstheme="majorHAnsi"/>
          <w:sz w:val="22"/>
          <w:szCs w:val="22"/>
        </w:rPr>
        <w:t xml:space="preserve"> </w:t>
      </w:r>
      <w:r w:rsidRPr="00987C08">
        <w:rPr>
          <w:rFonts w:asciiTheme="majorHAnsi" w:hAnsiTheme="majorHAnsi" w:cstheme="majorHAnsi"/>
          <w:sz w:val="22"/>
          <w:szCs w:val="22"/>
        </w:rPr>
        <w:t>VEX</w:t>
      </w:r>
      <w:r w:rsidR="00283278">
        <w:rPr>
          <w:rFonts w:asciiTheme="majorHAnsi" w:hAnsiTheme="majorHAnsi" w:cstheme="majorHAnsi"/>
          <w:sz w:val="22"/>
          <w:szCs w:val="22"/>
        </w:rPr>
        <w:t>3</w:t>
      </w:r>
      <w:r w:rsidRPr="00987C08">
        <w:rPr>
          <w:rFonts w:asciiTheme="majorHAnsi" w:hAnsiTheme="majorHAnsi" w:cstheme="majorHAnsi"/>
          <w:sz w:val="22"/>
          <w:szCs w:val="22"/>
        </w:rPr>
        <w:t>00</w:t>
      </w:r>
      <w:r w:rsidR="00283278">
        <w:rPr>
          <w:rFonts w:asciiTheme="majorHAnsi" w:hAnsiTheme="majorHAnsi" w:cstheme="majorHAnsi"/>
          <w:sz w:val="22"/>
          <w:szCs w:val="22"/>
        </w:rPr>
        <w:t>T</w:t>
      </w:r>
      <w:r w:rsidRPr="00987C08">
        <w:rPr>
          <w:rFonts w:asciiTheme="majorHAnsi" w:hAnsiTheme="majorHAnsi" w:cstheme="majorHAnsi"/>
          <w:sz w:val="22"/>
          <w:szCs w:val="22"/>
        </w:rPr>
        <w:t xml:space="preserve"> </w:t>
      </w:r>
      <w:r w:rsidR="008E0CD1">
        <w:rPr>
          <w:rFonts w:asciiTheme="majorHAnsi" w:hAnsiTheme="majorHAnsi" w:cstheme="majorHAnsi"/>
          <w:sz w:val="22"/>
          <w:szCs w:val="22"/>
        </w:rPr>
        <w:t xml:space="preserve">sera </w:t>
      </w:r>
      <w:r w:rsidRPr="00987C08">
        <w:rPr>
          <w:rFonts w:asciiTheme="majorHAnsi" w:hAnsiTheme="majorHAnsi" w:cstheme="majorHAnsi"/>
          <w:sz w:val="22"/>
          <w:szCs w:val="22"/>
        </w:rPr>
        <w:t>certifié</w:t>
      </w:r>
      <w:r w:rsidR="008E0CD1">
        <w:rPr>
          <w:rFonts w:asciiTheme="majorHAnsi" w:hAnsiTheme="majorHAnsi" w:cstheme="majorHAnsi"/>
          <w:sz w:val="22"/>
          <w:szCs w:val="22"/>
        </w:rPr>
        <w:t xml:space="preserve">e </w:t>
      </w:r>
      <w:r w:rsidR="008E0CD1" w:rsidRPr="00F972A6">
        <w:rPr>
          <w:rFonts w:asciiTheme="majorHAnsi" w:hAnsiTheme="majorHAnsi" w:cstheme="majorHAnsi"/>
          <w:b/>
          <w:sz w:val="22"/>
          <w:szCs w:val="22"/>
        </w:rPr>
        <w:t>pour l’unité complète</w:t>
      </w:r>
      <w:r w:rsidRPr="00987C08">
        <w:rPr>
          <w:rFonts w:asciiTheme="majorHAnsi" w:hAnsiTheme="majorHAnsi" w:cstheme="majorHAnsi"/>
          <w:sz w:val="22"/>
          <w:szCs w:val="22"/>
        </w:rPr>
        <w:t xml:space="preserve"> </w:t>
      </w:r>
      <w:r w:rsidRPr="00987C08">
        <w:rPr>
          <w:rFonts w:asciiTheme="majorHAnsi" w:hAnsiTheme="majorHAnsi" w:cstheme="majorHAnsi"/>
          <w:b/>
          <w:sz w:val="22"/>
          <w:szCs w:val="22"/>
        </w:rPr>
        <w:t>Eurovent AHU</w:t>
      </w:r>
      <w:r w:rsidRPr="00987C08">
        <w:rPr>
          <w:rFonts w:asciiTheme="majorHAnsi" w:hAnsiTheme="majorHAnsi" w:cstheme="majorHAnsi"/>
          <w:sz w:val="22"/>
          <w:szCs w:val="22"/>
        </w:rPr>
        <w:t xml:space="preserve"> avec des valeurs EN1886 de : </w:t>
      </w:r>
      <w:r w:rsidR="009026F9">
        <w:rPr>
          <w:rFonts w:asciiTheme="majorHAnsi" w:hAnsiTheme="majorHAnsi" w:cstheme="majorHAnsi"/>
          <w:b/>
          <w:sz w:val="22"/>
          <w:szCs w:val="22"/>
        </w:rPr>
        <w:t>D1 / T2 / TB3 / L1/L1</w:t>
      </w:r>
      <w:r w:rsidR="00325F6E">
        <w:rPr>
          <w:rFonts w:asciiTheme="majorHAnsi" w:hAnsiTheme="majorHAnsi" w:cstheme="majorHAnsi"/>
          <w:b/>
          <w:sz w:val="22"/>
          <w:szCs w:val="22"/>
        </w:rPr>
        <w:t xml:space="preserve"> / F</w:t>
      </w:r>
      <w:r w:rsidR="00EB0685">
        <w:rPr>
          <w:rFonts w:asciiTheme="majorHAnsi" w:hAnsiTheme="majorHAnsi" w:cstheme="majorHAnsi"/>
          <w:b/>
          <w:sz w:val="22"/>
          <w:szCs w:val="22"/>
        </w:rPr>
        <w:t>9</w:t>
      </w:r>
      <w:r w:rsidR="00986585" w:rsidRPr="00987C08">
        <w:rPr>
          <w:rFonts w:asciiTheme="majorHAnsi" w:hAnsiTheme="majorHAnsi" w:cstheme="majorHAnsi"/>
          <w:sz w:val="22"/>
          <w:szCs w:val="22"/>
        </w:rPr>
        <w:t xml:space="preserve">.  </w:t>
      </w:r>
      <w:r w:rsidRPr="00987C08">
        <w:rPr>
          <w:rFonts w:asciiTheme="majorHAnsi" w:hAnsiTheme="majorHAnsi" w:cstheme="majorHAnsi"/>
          <w:sz w:val="22"/>
          <w:szCs w:val="22"/>
        </w:rPr>
        <w:t xml:space="preserve">Conforme </w:t>
      </w:r>
      <w:r w:rsidRPr="00987C08">
        <w:rPr>
          <w:rFonts w:asciiTheme="majorHAnsi" w:hAnsiTheme="majorHAnsi" w:cstheme="majorHAnsi"/>
          <w:b/>
          <w:sz w:val="22"/>
          <w:szCs w:val="22"/>
        </w:rPr>
        <w:t>ERP 2018</w:t>
      </w:r>
      <w:r w:rsidRPr="00987C08">
        <w:rPr>
          <w:rFonts w:asciiTheme="majorHAnsi" w:hAnsiTheme="majorHAnsi" w:cstheme="majorHAnsi"/>
          <w:sz w:val="22"/>
          <w:szCs w:val="22"/>
        </w:rPr>
        <w:t xml:space="preserve"> (Conforme au règlement d’éco conception 1253/2014.  </w:t>
      </w:r>
      <w:r w:rsidR="006526AE">
        <w:rPr>
          <w:rFonts w:asciiTheme="majorHAnsi" w:hAnsiTheme="majorHAnsi" w:cstheme="majorHAnsi"/>
          <w:sz w:val="22"/>
          <w:szCs w:val="22"/>
        </w:rPr>
        <w:t>Pour d</w:t>
      </w:r>
      <w:r w:rsidR="00CB3387">
        <w:rPr>
          <w:rFonts w:asciiTheme="majorHAnsi" w:hAnsiTheme="majorHAnsi" w:cstheme="majorHAnsi"/>
          <w:sz w:val="22"/>
          <w:szCs w:val="22"/>
        </w:rPr>
        <w:t>’</w:t>
      </w:r>
      <w:r w:rsidR="006526AE">
        <w:rPr>
          <w:rFonts w:asciiTheme="majorHAnsi" w:hAnsiTheme="majorHAnsi" w:cstheme="majorHAnsi"/>
          <w:sz w:val="22"/>
          <w:szCs w:val="22"/>
        </w:rPr>
        <w:t>avantage d’informations techniques sur votre centrale</w:t>
      </w:r>
      <w:r w:rsidRPr="00987C08">
        <w:rPr>
          <w:rFonts w:asciiTheme="majorHAnsi" w:hAnsiTheme="majorHAnsi" w:cstheme="majorHAnsi"/>
          <w:sz w:val="22"/>
          <w:szCs w:val="22"/>
        </w:rPr>
        <w:t xml:space="preserve"> VEX</w:t>
      </w:r>
      <w:r w:rsidR="00E56CCF">
        <w:rPr>
          <w:rFonts w:asciiTheme="majorHAnsi" w:hAnsiTheme="majorHAnsi" w:cstheme="majorHAnsi"/>
          <w:sz w:val="22"/>
          <w:szCs w:val="22"/>
        </w:rPr>
        <w:t>3</w:t>
      </w:r>
      <w:r w:rsidRPr="00987C08">
        <w:rPr>
          <w:rFonts w:asciiTheme="majorHAnsi" w:hAnsiTheme="majorHAnsi" w:cstheme="majorHAnsi"/>
          <w:sz w:val="22"/>
          <w:szCs w:val="22"/>
        </w:rPr>
        <w:t>00</w:t>
      </w:r>
      <w:r w:rsidR="00E56CCF">
        <w:rPr>
          <w:rFonts w:asciiTheme="majorHAnsi" w:hAnsiTheme="majorHAnsi" w:cstheme="majorHAnsi"/>
          <w:sz w:val="22"/>
          <w:szCs w:val="22"/>
        </w:rPr>
        <w:t>T</w:t>
      </w:r>
      <w:r w:rsidRPr="00987C08">
        <w:rPr>
          <w:rFonts w:asciiTheme="majorHAnsi" w:hAnsiTheme="majorHAnsi" w:cstheme="majorHAnsi"/>
          <w:sz w:val="22"/>
          <w:szCs w:val="22"/>
        </w:rPr>
        <w:t>, merci de consulter le logiciel de sélection Exselect).</w:t>
      </w:r>
      <w:r w:rsidR="008075EC" w:rsidRPr="00987C08">
        <w:rPr>
          <w:rFonts w:asciiTheme="majorHAnsi" w:hAnsiTheme="majorHAnsi" w:cstheme="majorHAnsi"/>
          <w:sz w:val="22"/>
          <w:szCs w:val="22"/>
        </w:rPr>
        <w:t xml:space="preserve">  </w:t>
      </w:r>
    </w:p>
    <w:p w:rsidR="00986585" w:rsidRPr="00987C08" w:rsidRDefault="008E0CD1" w:rsidP="00E56CCF">
      <w:pPr>
        <w:spacing w:after="0"/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 centrale VEX</w:t>
      </w:r>
      <w:r w:rsidR="00E56CCF">
        <w:rPr>
          <w:rFonts w:asciiTheme="majorHAnsi" w:hAnsiTheme="majorHAnsi" w:cstheme="majorHAnsi"/>
        </w:rPr>
        <w:t>300T</w:t>
      </w:r>
      <w:r>
        <w:rPr>
          <w:rFonts w:asciiTheme="majorHAnsi" w:hAnsiTheme="majorHAnsi" w:cstheme="majorHAnsi"/>
        </w:rPr>
        <w:t xml:space="preserve"> sera </w:t>
      </w:r>
      <w:r w:rsidR="006526AE">
        <w:rPr>
          <w:rFonts w:asciiTheme="majorHAnsi" w:hAnsiTheme="majorHAnsi" w:cstheme="majorHAnsi"/>
        </w:rPr>
        <w:t>conçue en respectant</w:t>
      </w:r>
      <w:r w:rsidR="00357E61">
        <w:rPr>
          <w:rFonts w:asciiTheme="majorHAnsi" w:hAnsiTheme="majorHAnsi" w:cstheme="majorHAnsi"/>
        </w:rPr>
        <w:t xml:space="preserve"> la</w:t>
      </w:r>
      <w:r w:rsidR="00986585" w:rsidRPr="00987C08">
        <w:rPr>
          <w:rFonts w:asciiTheme="majorHAnsi" w:hAnsiTheme="majorHAnsi" w:cstheme="majorHAnsi"/>
        </w:rPr>
        <w:t xml:space="preserve"> </w:t>
      </w:r>
      <w:r w:rsidR="00986585" w:rsidRPr="00987C08">
        <w:rPr>
          <w:rFonts w:asciiTheme="majorHAnsi" w:hAnsiTheme="majorHAnsi" w:cstheme="majorHAnsi"/>
          <w:b/>
        </w:rPr>
        <w:t xml:space="preserve">norme d’hygiène allemande </w:t>
      </w:r>
      <w:r w:rsidRPr="00357E61">
        <w:rPr>
          <w:rFonts w:asciiTheme="majorHAnsi" w:hAnsiTheme="majorHAnsi" w:cstheme="majorHAnsi"/>
          <w:b/>
        </w:rPr>
        <w:t>stricte</w:t>
      </w:r>
      <w:r w:rsidRPr="00987C08">
        <w:rPr>
          <w:rFonts w:asciiTheme="majorHAnsi" w:hAnsiTheme="majorHAnsi" w:cstheme="majorHAnsi"/>
          <w:b/>
        </w:rPr>
        <w:t xml:space="preserve"> </w:t>
      </w:r>
      <w:r w:rsidR="00986585" w:rsidRPr="00987C08">
        <w:rPr>
          <w:rFonts w:asciiTheme="majorHAnsi" w:hAnsiTheme="majorHAnsi" w:cstheme="majorHAnsi"/>
          <w:b/>
        </w:rPr>
        <w:t>VDI6022</w:t>
      </w:r>
      <w:r w:rsidR="00986585" w:rsidRPr="00987C08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 xml:space="preserve">pour garantir </w:t>
      </w:r>
      <w:r w:rsidR="00986585" w:rsidRPr="00987C08">
        <w:rPr>
          <w:rFonts w:asciiTheme="majorHAnsi" w:hAnsiTheme="majorHAnsi" w:cstheme="majorHAnsi"/>
        </w:rPr>
        <w:t xml:space="preserve">une </w:t>
      </w:r>
      <w:r w:rsidR="00986585" w:rsidRPr="00987C08">
        <w:rPr>
          <w:rFonts w:asciiTheme="majorHAnsi" w:hAnsiTheme="majorHAnsi" w:cstheme="majorHAnsi"/>
          <w:b/>
        </w:rPr>
        <w:t>facilité d’entretien</w:t>
      </w:r>
      <w:r w:rsidR="00986585" w:rsidRPr="00987C08">
        <w:rPr>
          <w:rFonts w:asciiTheme="majorHAnsi" w:hAnsiTheme="majorHAnsi" w:cstheme="majorHAnsi"/>
        </w:rPr>
        <w:t xml:space="preserve"> et assure</w:t>
      </w:r>
      <w:r>
        <w:rPr>
          <w:rFonts w:asciiTheme="majorHAnsi" w:hAnsiTheme="majorHAnsi" w:cstheme="majorHAnsi"/>
        </w:rPr>
        <w:t>r</w:t>
      </w:r>
      <w:r w:rsidR="00986585" w:rsidRPr="00987C08">
        <w:rPr>
          <w:rFonts w:asciiTheme="majorHAnsi" w:hAnsiTheme="majorHAnsi" w:cstheme="majorHAnsi"/>
        </w:rPr>
        <w:t xml:space="preserve"> une </w:t>
      </w:r>
      <w:r w:rsidR="00986585" w:rsidRPr="00987C08">
        <w:rPr>
          <w:rFonts w:asciiTheme="majorHAnsi" w:hAnsiTheme="majorHAnsi" w:cstheme="majorHAnsi"/>
          <w:b/>
        </w:rPr>
        <w:t>protection</w:t>
      </w:r>
      <w:r w:rsidR="00986585" w:rsidRPr="00987C08">
        <w:rPr>
          <w:rFonts w:asciiTheme="majorHAnsi" w:hAnsiTheme="majorHAnsi" w:cstheme="majorHAnsi"/>
        </w:rPr>
        <w:t xml:space="preserve"> contre la prolifération des bactéries dans l’unité</w:t>
      </w:r>
      <w:r w:rsidR="006526AE">
        <w:rPr>
          <w:rFonts w:asciiTheme="majorHAnsi" w:hAnsiTheme="majorHAnsi" w:cstheme="majorHAnsi"/>
        </w:rPr>
        <w:t>.</w:t>
      </w:r>
    </w:p>
    <w:p w:rsidR="00986585" w:rsidRPr="00987C08" w:rsidRDefault="00986585" w:rsidP="008075EC">
      <w:pPr>
        <w:spacing w:after="0"/>
        <w:ind w:left="360"/>
        <w:jc w:val="both"/>
        <w:rPr>
          <w:rFonts w:asciiTheme="majorHAnsi" w:hAnsiTheme="majorHAnsi" w:cstheme="majorHAnsi"/>
        </w:rPr>
      </w:pPr>
    </w:p>
    <w:p w:rsidR="00495AD1" w:rsidRPr="00987C08" w:rsidRDefault="00076101" w:rsidP="00495AD1">
      <w:pPr>
        <w:spacing w:after="0"/>
        <w:ind w:left="360"/>
        <w:jc w:val="both"/>
        <w:rPr>
          <w:rFonts w:asciiTheme="majorHAnsi" w:hAnsiTheme="majorHAnsi" w:cstheme="majorHAnsi"/>
        </w:rPr>
      </w:pPr>
      <w:r w:rsidRPr="007810A0">
        <w:rPr>
          <w:rFonts w:asciiTheme="majorHAnsi" w:hAnsiTheme="majorHAnsi" w:cstheme="majorHAnsi"/>
        </w:rPr>
        <w:t>Monobloc, av</w:t>
      </w:r>
      <w:r>
        <w:rPr>
          <w:rFonts w:asciiTheme="majorHAnsi" w:hAnsiTheme="majorHAnsi" w:cstheme="majorHAnsi"/>
        </w:rPr>
        <w:t xml:space="preserve">ec une </w:t>
      </w:r>
      <w:r w:rsidRPr="00076101">
        <w:rPr>
          <w:rFonts w:asciiTheme="majorHAnsi" w:hAnsiTheme="majorHAnsi" w:cstheme="majorHAnsi"/>
        </w:rPr>
        <w:t>face d’accès gauche ou droite</w:t>
      </w:r>
      <w:r>
        <w:rPr>
          <w:rFonts w:asciiTheme="majorHAnsi" w:hAnsiTheme="majorHAnsi" w:cstheme="majorHAnsi"/>
        </w:rPr>
        <w:t>, t</w:t>
      </w:r>
      <w:r w:rsidR="008075EC" w:rsidRPr="00987C08">
        <w:rPr>
          <w:rFonts w:asciiTheme="majorHAnsi" w:hAnsiTheme="majorHAnsi" w:cstheme="majorHAnsi"/>
        </w:rPr>
        <w:t xml:space="preserve">outes les unités </w:t>
      </w:r>
      <w:r w:rsidR="008E0CD1" w:rsidRPr="00987C08">
        <w:rPr>
          <w:rFonts w:asciiTheme="majorHAnsi" w:hAnsiTheme="majorHAnsi" w:cstheme="majorHAnsi"/>
        </w:rPr>
        <w:t>p</w:t>
      </w:r>
      <w:r w:rsidR="008E0CD1">
        <w:rPr>
          <w:rFonts w:asciiTheme="majorHAnsi" w:hAnsiTheme="majorHAnsi" w:cstheme="majorHAnsi"/>
        </w:rPr>
        <w:t>ourront</w:t>
      </w:r>
      <w:r w:rsidR="008E0CD1" w:rsidRPr="00987C08">
        <w:rPr>
          <w:rFonts w:asciiTheme="majorHAnsi" w:hAnsiTheme="majorHAnsi" w:cstheme="majorHAnsi"/>
        </w:rPr>
        <w:t xml:space="preserve"> </w:t>
      </w:r>
      <w:r w:rsidR="008075EC" w:rsidRPr="00987C08">
        <w:rPr>
          <w:rFonts w:asciiTheme="majorHAnsi" w:hAnsiTheme="majorHAnsi" w:cstheme="majorHAnsi"/>
        </w:rPr>
        <w:t>être livré</w:t>
      </w:r>
      <w:r w:rsidR="00FD036E">
        <w:rPr>
          <w:rFonts w:asciiTheme="majorHAnsi" w:hAnsiTheme="majorHAnsi" w:cstheme="majorHAnsi"/>
        </w:rPr>
        <w:t>e</w:t>
      </w:r>
      <w:r w:rsidR="008075EC" w:rsidRPr="00987C08">
        <w:rPr>
          <w:rFonts w:asciiTheme="majorHAnsi" w:hAnsiTheme="majorHAnsi" w:cstheme="majorHAnsi"/>
        </w:rPr>
        <w:t xml:space="preserve">s en format « split » </w:t>
      </w:r>
      <w:r w:rsidR="008E0CD1" w:rsidRPr="00F972A6">
        <w:rPr>
          <w:rFonts w:asciiTheme="majorHAnsi" w:hAnsiTheme="majorHAnsi" w:cstheme="majorHAnsi"/>
          <w:b/>
        </w:rPr>
        <w:t>(</w:t>
      </w:r>
      <w:r w:rsidR="008075EC" w:rsidRPr="00987C08">
        <w:rPr>
          <w:rFonts w:asciiTheme="majorHAnsi" w:hAnsiTheme="majorHAnsi" w:cstheme="majorHAnsi"/>
          <w:b/>
        </w:rPr>
        <w:t>démontables</w:t>
      </w:r>
      <w:r w:rsidR="008E0CD1">
        <w:rPr>
          <w:rFonts w:asciiTheme="majorHAnsi" w:hAnsiTheme="majorHAnsi" w:cstheme="majorHAnsi"/>
          <w:b/>
        </w:rPr>
        <w:t>)</w:t>
      </w:r>
      <w:r w:rsidR="008075EC" w:rsidRPr="00987C08">
        <w:rPr>
          <w:rFonts w:asciiTheme="majorHAnsi" w:hAnsiTheme="majorHAnsi" w:cstheme="majorHAnsi"/>
          <w:b/>
        </w:rPr>
        <w:t>, pour faciliter l’accessibilité sur le chantier</w:t>
      </w:r>
      <w:r w:rsidR="00986585" w:rsidRPr="00987C08">
        <w:rPr>
          <w:rFonts w:asciiTheme="majorHAnsi" w:hAnsiTheme="majorHAnsi" w:cstheme="majorHAnsi"/>
        </w:rPr>
        <w:t>.</w:t>
      </w:r>
      <w:r w:rsidR="00BA780B" w:rsidRPr="00987C08">
        <w:rPr>
          <w:rFonts w:asciiTheme="majorHAnsi" w:hAnsiTheme="majorHAnsi" w:cstheme="majorHAnsi"/>
        </w:rPr>
        <w:t xml:space="preserve">  </w:t>
      </w:r>
      <w:r w:rsidR="00E56CCF">
        <w:rPr>
          <w:rFonts w:asciiTheme="majorHAnsi" w:hAnsiTheme="majorHAnsi" w:cstheme="majorHAnsi"/>
        </w:rPr>
        <w:t xml:space="preserve">De plus, toutes les tailles passent par les </w:t>
      </w:r>
      <w:r w:rsidR="00E56CCF" w:rsidRPr="007810A0">
        <w:rPr>
          <w:rFonts w:asciiTheme="majorHAnsi" w:hAnsiTheme="majorHAnsi" w:cstheme="majorHAnsi"/>
        </w:rPr>
        <w:t xml:space="preserve">portes standards </w:t>
      </w:r>
      <w:r w:rsidR="00793F5F" w:rsidRPr="007810A0">
        <w:rPr>
          <w:rFonts w:asciiTheme="majorHAnsi" w:hAnsiTheme="majorHAnsi" w:cstheme="majorHAnsi"/>
        </w:rPr>
        <w:t xml:space="preserve">de largeur </w:t>
      </w:r>
      <w:r w:rsidR="00E56CCF" w:rsidRPr="007810A0">
        <w:rPr>
          <w:rFonts w:asciiTheme="majorHAnsi" w:hAnsiTheme="majorHAnsi" w:cstheme="majorHAnsi"/>
        </w:rPr>
        <w:t>900 mm</w:t>
      </w:r>
      <w:r w:rsidR="00BA780B" w:rsidRPr="007810A0">
        <w:rPr>
          <w:rFonts w:asciiTheme="majorHAnsi" w:hAnsiTheme="majorHAnsi" w:cstheme="majorHAnsi"/>
        </w:rPr>
        <w:t>.</w:t>
      </w:r>
    </w:p>
    <w:p w:rsidR="00495AD1" w:rsidRPr="00987C08" w:rsidRDefault="00495AD1" w:rsidP="00495AD1">
      <w:pPr>
        <w:spacing w:after="0"/>
        <w:ind w:left="360"/>
        <w:jc w:val="both"/>
        <w:rPr>
          <w:rFonts w:asciiTheme="majorHAnsi" w:hAnsiTheme="majorHAnsi" w:cstheme="majorHAnsi"/>
        </w:rPr>
      </w:pPr>
    </w:p>
    <w:p w:rsidR="00FC2A87" w:rsidRDefault="00BA780B" w:rsidP="00495AD1">
      <w:pPr>
        <w:spacing w:after="0"/>
        <w:ind w:left="360"/>
        <w:jc w:val="both"/>
        <w:rPr>
          <w:rFonts w:asciiTheme="majorHAnsi" w:hAnsiTheme="majorHAnsi" w:cstheme="majorHAnsi"/>
        </w:rPr>
      </w:pPr>
      <w:r w:rsidRPr="002D7C50">
        <w:rPr>
          <w:rFonts w:asciiTheme="majorHAnsi" w:hAnsiTheme="majorHAnsi" w:cstheme="majorHAnsi"/>
        </w:rPr>
        <w:t>La gamme VEX</w:t>
      </w:r>
      <w:r w:rsidR="00E56CCF" w:rsidRPr="002D7C50">
        <w:rPr>
          <w:rFonts w:asciiTheme="majorHAnsi" w:hAnsiTheme="majorHAnsi" w:cstheme="majorHAnsi"/>
        </w:rPr>
        <w:t>3</w:t>
      </w:r>
      <w:r w:rsidRPr="002D7C50">
        <w:rPr>
          <w:rFonts w:asciiTheme="majorHAnsi" w:hAnsiTheme="majorHAnsi" w:cstheme="majorHAnsi"/>
        </w:rPr>
        <w:t>00</w:t>
      </w:r>
      <w:r w:rsidR="00E56CCF" w:rsidRPr="002D7C50">
        <w:rPr>
          <w:rFonts w:asciiTheme="majorHAnsi" w:hAnsiTheme="majorHAnsi" w:cstheme="majorHAnsi"/>
        </w:rPr>
        <w:t>T</w:t>
      </w:r>
      <w:r w:rsidRPr="002D7C50">
        <w:rPr>
          <w:rFonts w:asciiTheme="majorHAnsi" w:hAnsiTheme="majorHAnsi" w:cstheme="majorHAnsi"/>
        </w:rPr>
        <w:t xml:space="preserve"> </w:t>
      </w:r>
      <w:r w:rsidR="008E0CD1" w:rsidRPr="002D7C50">
        <w:rPr>
          <w:rFonts w:asciiTheme="majorHAnsi" w:hAnsiTheme="majorHAnsi" w:cstheme="majorHAnsi"/>
        </w:rPr>
        <w:t xml:space="preserve">sera </w:t>
      </w:r>
      <w:r w:rsidRPr="002D7C50">
        <w:rPr>
          <w:rFonts w:asciiTheme="majorHAnsi" w:hAnsiTheme="majorHAnsi" w:cstheme="majorHAnsi"/>
        </w:rPr>
        <w:t xml:space="preserve">disponible </w:t>
      </w:r>
      <w:r w:rsidR="008E0CD1" w:rsidRPr="002D7C50">
        <w:rPr>
          <w:rFonts w:asciiTheme="majorHAnsi" w:hAnsiTheme="majorHAnsi" w:cstheme="majorHAnsi"/>
        </w:rPr>
        <w:t xml:space="preserve">en standard </w:t>
      </w:r>
      <w:r w:rsidRPr="002D7C50">
        <w:rPr>
          <w:rFonts w:asciiTheme="majorHAnsi" w:hAnsiTheme="majorHAnsi" w:cstheme="majorHAnsi"/>
        </w:rPr>
        <w:t>avec</w:t>
      </w:r>
      <w:r w:rsidR="008E0CD1" w:rsidRPr="002D7C50">
        <w:rPr>
          <w:rFonts w:asciiTheme="majorHAnsi" w:hAnsiTheme="majorHAnsi" w:cstheme="majorHAnsi"/>
        </w:rPr>
        <w:t xml:space="preserve"> </w:t>
      </w:r>
      <w:r w:rsidR="008E0CD1" w:rsidRPr="002D7C50">
        <w:rPr>
          <w:rFonts w:asciiTheme="majorHAnsi" w:hAnsiTheme="majorHAnsi" w:cstheme="majorHAnsi"/>
          <w:b/>
        </w:rPr>
        <w:t>un automate de</w:t>
      </w:r>
      <w:r w:rsidRPr="002D7C50">
        <w:rPr>
          <w:rFonts w:asciiTheme="majorHAnsi" w:hAnsiTheme="majorHAnsi" w:cstheme="majorHAnsi"/>
          <w:b/>
        </w:rPr>
        <w:t xml:space="preserve"> régulation </w:t>
      </w:r>
      <w:r w:rsidR="008E0CD1" w:rsidRPr="002D7C50">
        <w:rPr>
          <w:rFonts w:asciiTheme="majorHAnsi" w:hAnsiTheme="majorHAnsi" w:cstheme="majorHAnsi"/>
          <w:b/>
        </w:rPr>
        <w:t xml:space="preserve">complet </w:t>
      </w:r>
      <w:r w:rsidR="0047241B" w:rsidRPr="002D7C50">
        <w:rPr>
          <w:rFonts w:asciiTheme="majorHAnsi" w:hAnsiTheme="majorHAnsi" w:cstheme="majorHAnsi"/>
          <w:b/>
        </w:rPr>
        <w:t>Ex</w:t>
      </w:r>
      <w:r w:rsidR="00980D0F">
        <w:rPr>
          <w:rFonts w:asciiTheme="majorHAnsi" w:hAnsiTheme="majorHAnsi" w:cstheme="majorHAnsi"/>
          <w:b/>
        </w:rPr>
        <w:t>C</w:t>
      </w:r>
      <w:r w:rsidR="0047241B" w:rsidRPr="002D7C50">
        <w:rPr>
          <w:rFonts w:asciiTheme="majorHAnsi" w:hAnsiTheme="majorHAnsi" w:cstheme="majorHAnsi"/>
          <w:b/>
        </w:rPr>
        <w:t>on</w:t>
      </w:r>
      <w:r w:rsidRPr="002D7C50">
        <w:rPr>
          <w:rFonts w:asciiTheme="majorHAnsi" w:hAnsiTheme="majorHAnsi" w:cstheme="majorHAnsi"/>
        </w:rPr>
        <w:t xml:space="preserve"> ou sans régulation intégrée</w:t>
      </w:r>
      <w:r w:rsidR="008E0CD1" w:rsidRPr="002D7C50">
        <w:rPr>
          <w:rFonts w:asciiTheme="majorHAnsi" w:hAnsiTheme="majorHAnsi" w:cstheme="majorHAnsi"/>
        </w:rPr>
        <w:t xml:space="preserve"> sur demande</w:t>
      </w:r>
      <w:r w:rsidRPr="002D7C50">
        <w:rPr>
          <w:rFonts w:asciiTheme="majorHAnsi" w:hAnsiTheme="majorHAnsi" w:cstheme="majorHAnsi"/>
        </w:rPr>
        <w:t>.</w:t>
      </w:r>
      <w:r w:rsidR="00B80294" w:rsidRPr="002D7C50">
        <w:rPr>
          <w:rFonts w:asciiTheme="majorHAnsi" w:hAnsiTheme="majorHAnsi" w:cstheme="majorHAnsi"/>
        </w:rPr>
        <w:t xml:space="preserve">  </w:t>
      </w:r>
      <w:r w:rsidR="00A6077D" w:rsidRPr="002D7C50">
        <w:rPr>
          <w:rFonts w:asciiTheme="majorHAnsi" w:hAnsiTheme="majorHAnsi" w:cstheme="majorHAnsi"/>
        </w:rPr>
        <w:t>La régulation permet</w:t>
      </w:r>
      <w:r w:rsidR="008E0CD1" w:rsidRPr="002D7C50">
        <w:rPr>
          <w:rFonts w:asciiTheme="majorHAnsi" w:hAnsiTheme="majorHAnsi" w:cstheme="majorHAnsi"/>
        </w:rPr>
        <w:t>tra</w:t>
      </w:r>
      <w:r w:rsidR="00A6077D" w:rsidRPr="002D7C50">
        <w:rPr>
          <w:rFonts w:asciiTheme="majorHAnsi" w:hAnsiTheme="majorHAnsi" w:cstheme="majorHAnsi"/>
        </w:rPr>
        <w:t xml:space="preserve"> </w:t>
      </w:r>
      <w:r w:rsidR="002D7C50" w:rsidRPr="002D7C50">
        <w:rPr>
          <w:rFonts w:asciiTheme="majorHAnsi" w:hAnsiTheme="majorHAnsi" w:cstheme="majorHAnsi"/>
        </w:rPr>
        <w:t>4</w:t>
      </w:r>
      <w:r w:rsidR="00F21B70" w:rsidRPr="002D7C50">
        <w:rPr>
          <w:rFonts w:asciiTheme="majorHAnsi" w:hAnsiTheme="majorHAnsi" w:cstheme="majorHAnsi"/>
        </w:rPr>
        <w:t xml:space="preserve"> </w:t>
      </w:r>
      <w:r w:rsidR="00A6077D" w:rsidRPr="002D7C50">
        <w:rPr>
          <w:rFonts w:asciiTheme="majorHAnsi" w:hAnsiTheme="majorHAnsi" w:cstheme="majorHAnsi"/>
        </w:rPr>
        <w:t>modes de contrôle</w:t>
      </w:r>
      <w:r w:rsidR="00FD036E" w:rsidRPr="002D7C50">
        <w:rPr>
          <w:rFonts w:asciiTheme="majorHAnsi" w:hAnsiTheme="majorHAnsi" w:cstheme="majorHAnsi"/>
        </w:rPr>
        <w:t xml:space="preserve"> </w:t>
      </w:r>
      <w:r w:rsidR="006526AE" w:rsidRPr="002D7C50">
        <w:rPr>
          <w:rFonts w:asciiTheme="majorHAnsi" w:hAnsiTheme="majorHAnsi" w:cstheme="majorHAnsi"/>
        </w:rPr>
        <w:t>de ventilateurs</w:t>
      </w:r>
      <w:r w:rsidR="00A6077D" w:rsidRPr="002D7C50">
        <w:rPr>
          <w:rFonts w:asciiTheme="majorHAnsi" w:hAnsiTheme="majorHAnsi" w:cstheme="majorHAnsi"/>
        </w:rPr>
        <w:t>, le tout accessible via une télécomm</w:t>
      </w:r>
      <w:r w:rsidR="00F21B70" w:rsidRPr="002D7C50">
        <w:rPr>
          <w:rFonts w:asciiTheme="majorHAnsi" w:hAnsiTheme="majorHAnsi" w:cstheme="majorHAnsi"/>
        </w:rPr>
        <w:t>ande filaire.</w:t>
      </w:r>
      <w:r w:rsidR="00CE650F" w:rsidRPr="002D7C50">
        <w:rPr>
          <w:rFonts w:asciiTheme="majorHAnsi" w:hAnsiTheme="majorHAnsi" w:cstheme="majorHAnsi"/>
        </w:rPr>
        <w:t xml:space="preserve">  </w:t>
      </w:r>
      <w:r w:rsidR="00FC2A87" w:rsidRPr="002D7C50">
        <w:rPr>
          <w:rFonts w:asciiTheme="majorHAnsi" w:hAnsiTheme="majorHAnsi" w:cstheme="majorHAnsi"/>
        </w:rPr>
        <w:t xml:space="preserve">La régulation </w:t>
      </w:r>
      <w:proofErr w:type="spellStart"/>
      <w:r w:rsidR="00FC2A87" w:rsidRPr="002D7C50">
        <w:rPr>
          <w:rFonts w:asciiTheme="majorHAnsi" w:hAnsiTheme="majorHAnsi" w:cstheme="majorHAnsi"/>
        </w:rPr>
        <w:t>Ex</w:t>
      </w:r>
      <w:r w:rsidR="002D7C50" w:rsidRPr="002D7C50">
        <w:rPr>
          <w:rFonts w:asciiTheme="majorHAnsi" w:hAnsiTheme="majorHAnsi" w:cstheme="majorHAnsi"/>
        </w:rPr>
        <w:t>Con</w:t>
      </w:r>
      <w:proofErr w:type="spellEnd"/>
      <w:r w:rsidR="00FC2A87" w:rsidRPr="002D7C50">
        <w:rPr>
          <w:rFonts w:asciiTheme="majorHAnsi" w:hAnsiTheme="majorHAnsi" w:cstheme="majorHAnsi"/>
        </w:rPr>
        <w:t xml:space="preserve"> permet </w:t>
      </w:r>
      <w:r w:rsidR="00F06698" w:rsidRPr="002D7C50">
        <w:rPr>
          <w:rFonts w:asciiTheme="majorHAnsi" w:hAnsiTheme="majorHAnsi" w:cstheme="majorHAnsi"/>
        </w:rPr>
        <w:t xml:space="preserve">également </w:t>
      </w:r>
      <w:r w:rsidR="00FC2A87" w:rsidRPr="002D7C50">
        <w:rPr>
          <w:rFonts w:asciiTheme="majorHAnsi" w:hAnsiTheme="majorHAnsi" w:cstheme="majorHAnsi"/>
        </w:rPr>
        <w:t xml:space="preserve">une </w:t>
      </w:r>
      <w:r w:rsidR="006526AE" w:rsidRPr="002D7C50">
        <w:rPr>
          <w:rFonts w:asciiTheme="majorHAnsi" w:hAnsiTheme="majorHAnsi" w:cstheme="majorHAnsi"/>
          <w:b/>
        </w:rPr>
        <w:t>gestion du</w:t>
      </w:r>
      <w:r w:rsidR="00FC2A87" w:rsidRPr="002D7C50">
        <w:rPr>
          <w:rFonts w:asciiTheme="majorHAnsi" w:hAnsiTheme="majorHAnsi" w:cstheme="majorHAnsi"/>
          <w:b/>
        </w:rPr>
        <w:t xml:space="preserve"> confort</w:t>
      </w:r>
      <w:r w:rsidR="00FC2A87" w:rsidRPr="002D7C50">
        <w:rPr>
          <w:rFonts w:asciiTheme="majorHAnsi" w:hAnsiTheme="majorHAnsi" w:cstheme="majorHAnsi"/>
        </w:rPr>
        <w:t> : Freecooling, nightcooling, régulation de la température</w:t>
      </w:r>
      <w:r w:rsidR="00F06698" w:rsidRPr="002D7C50">
        <w:rPr>
          <w:rFonts w:asciiTheme="majorHAnsi" w:hAnsiTheme="majorHAnsi" w:cstheme="majorHAnsi"/>
        </w:rPr>
        <w:t xml:space="preserve"> de l’air soufflé/ambiant.</w:t>
      </w:r>
    </w:p>
    <w:p w:rsidR="000B05F0" w:rsidRPr="00987C08" w:rsidRDefault="000B05F0" w:rsidP="00495AD1">
      <w:pPr>
        <w:spacing w:after="0"/>
        <w:ind w:left="360"/>
        <w:jc w:val="both"/>
        <w:rPr>
          <w:rFonts w:asciiTheme="majorHAnsi" w:hAnsiTheme="majorHAnsi" w:cstheme="majorHAnsi"/>
        </w:rPr>
      </w:pPr>
    </w:p>
    <w:p w:rsidR="00B35067" w:rsidRPr="00987C08" w:rsidRDefault="008E0CD1" w:rsidP="00495AD1">
      <w:pPr>
        <w:spacing w:after="0"/>
        <w:ind w:left="36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La centrale VEX</w:t>
      </w:r>
      <w:r w:rsidR="00613727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>00</w:t>
      </w:r>
      <w:r w:rsidR="00613727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 xml:space="preserve"> offrira la possibilité </w:t>
      </w:r>
      <w:r w:rsidR="00AD4BF8">
        <w:rPr>
          <w:rFonts w:asciiTheme="majorHAnsi" w:hAnsiTheme="majorHAnsi" w:cstheme="majorHAnsi"/>
        </w:rPr>
        <w:t>d’accéder à un</w:t>
      </w:r>
      <w:r w:rsidR="00495AD1" w:rsidRPr="00987C08">
        <w:rPr>
          <w:rFonts w:asciiTheme="majorHAnsi" w:hAnsiTheme="majorHAnsi" w:cstheme="majorHAnsi"/>
        </w:rPr>
        <w:t xml:space="preserve"> </w:t>
      </w:r>
      <w:r w:rsidR="00F61F7D" w:rsidRPr="00987C08">
        <w:rPr>
          <w:rFonts w:asciiTheme="majorHAnsi" w:hAnsiTheme="majorHAnsi" w:cstheme="majorHAnsi"/>
          <w:b/>
        </w:rPr>
        <w:t>Web server</w:t>
      </w:r>
      <w:r w:rsidR="00495AD1" w:rsidRPr="00987C08">
        <w:rPr>
          <w:rFonts w:asciiTheme="majorHAnsi" w:hAnsiTheme="majorHAnsi" w:cstheme="majorHAnsi"/>
        </w:rPr>
        <w:t xml:space="preserve"> </w:t>
      </w:r>
      <w:r w:rsidR="00AD4BF8">
        <w:rPr>
          <w:rFonts w:asciiTheme="majorHAnsi" w:hAnsiTheme="majorHAnsi" w:cstheme="majorHAnsi"/>
        </w:rPr>
        <w:t xml:space="preserve">et </w:t>
      </w:r>
      <w:r w:rsidR="00AD4BF8" w:rsidRPr="007810A0">
        <w:rPr>
          <w:rFonts w:asciiTheme="majorHAnsi" w:hAnsiTheme="majorHAnsi" w:cstheme="majorHAnsi"/>
        </w:rPr>
        <w:t>sera équipé</w:t>
      </w:r>
      <w:r w:rsidR="00793F5F" w:rsidRPr="007810A0">
        <w:rPr>
          <w:rFonts w:asciiTheme="majorHAnsi" w:hAnsiTheme="majorHAnsi" w:cstheme="majorHAnsi"/>
        </w:rPr>
        <w:t>e</w:t>
      </w:r>
      <w:r w:rsidR="00AD4BF8">
        <w:rPr>
          <w:rFonts w:asciiTheme="majorHAnsi" w:hAnsiTheme="majorHAnsi" w:cstheme="majorHAnsi"/>
        </w:rPr>
        <w:t xml:space="preserve"> d</w:t>
      </w:r>
      <w:r>
        <w:rPr>
          <w:rFonts w:asciiTheme="majorHAnsi" w:hAnsiTheme="majorHAnsi" w:cstheme="majorHAnsi"/>
        </w:rPr>
        <w:t>es différents</w:t>
      </w:r>
      <w:r w:rsidRPr="00987C08">
        <w:rPr>
          <w:rFonts w:asciiTheme="majorHAnsi" w:hAnsiTheme="majorHAnsi" w:cstheme="majorHAnsi"/>
        </w:rPr>
        <w:t xml:space="preserve"> </w:t>
      </w:r>
      <w:r w:rsidR="00FD036E" w:rsidRPr="00987C08">
        <w:rPr>
          <w:rFonts w:asciiTheme="majorHAnsi" w:hAnsiTheme="majorHAnsi" w:cstheme="majorHAnsi"/>
        </w:rPr>
        <w:t>protocoles</w:t>
      </w:r>
      <w:r w:rsidR="00B80294" w:rsidRPr="00987C08">
        <w:rPr>
          <w:rFonts w:asciiTheme="majorHAnsi" w:hAnsiTheme="majorHAnsi" w:cstheme="majorHAnsi"/>
        </w:rPr>
        <w:t xml:space="preserve"> de communication</w:t>
      </w:r>
      <w:r w:rsidR="00495AD1" w:rsidRPr="00987C08">
        <w:rPr>
          <w:rFonts w:asciiTheme="majorHAnsi" w:hAnsiTheme="majorHAnsi" w:cstheme="majorHAnsi"/>
        </w:rPr>
        <w:t xml:space="preserve"> GTB/GTC</w:t>
      </w:r>
      <w:r w:rsidR="00B80294" w:rsidRPr="00987C08">
        <w:rPr>
          <w:rFonts w:asciiTheme="majorHAnsi" w:hAnsiTheme="majorHAnsi" w:cstheme="majorHAnsi"/>
        </w:rPr>
        <w:t xml:space="preserve"> </w:t>
      </w:r>
      <w:r w:rsidR="00FA61BA" w:rsidRPr="009B1253">
        <w:rPr>
          <w:rFonts w:asciiTheme="majorHAnsi" w:hAnsiTheme="majorHAnsi" w:cstheme="majorHAnsi"/>
        </w:rPr>
        <w:t xml:space="preserve">type </w:t>
      </w:r>
      <w:r w:rsidR="00081CEE" w:rsidRPr="009B1253">
        <w:rPr>
          <w:rFonts w:asciiTheme="majorHAnsi" w:hAnsiTheme="majorHAnsi" w:cstheme="majorHAnsi"/>
          <w:b/>
        </w:rPr>
        <w:t>Modbus RTU RS485</w:t>
      </w:r>
      <w:r w:rsidR="00FA61BA" w:rsidRPr="009B1253">
        <w:rPr>
          <w:rFonts w:asciiTheme="majorHAnsi" w:hAnsiTheme="majorHAnsi" w:cstheme="majorHAnsi"/>
          <w:b/>
        </w:rPr>
        <w:t xml:space="preserve"> ou IP, </w:t>
      </w:r>
      <w:r w:rsidR="00F61F7D" w:rsidRPr="009B1253">
        <w:rPr>
          <w:rFonts w:asciiTheme="majorHAnsi" w:hAnsiTheme="majorHAnsi" w:cstheme="majorHAnsi"/>
          <w:b/>
        </w:rPr>
        <w:t>BacNet</w:t>
      </w:r>
      <w:r w:rsidR="00081CEE" w:rsidRPr="009B1253">
        <w:rPr>
          <w:rFonts w:asciiTheme="majorHAnsi" w:hAnsiTheme="majorHAnsi" w:cstheme="majorHAnsi"/>
          <w:b/>
        </w:rPr>
        <w:t xml:space="preserve"> </w:t>
      </w:r>
      <w:r w:rsidR="00FA61BA" w:rsidRPr="009B1253">
        <w:rPr>
          <w:rFonts w:asciiTheme="majorHAnsi" w:hAnsiTheme="majorHAnsi" w:cstheme="majorHAnsi"/>
          <w:b/>
        </w:rPr>
        <w:t>TCP</w:t>
      </w:r>
      <w:r w:rsidR="00FD036E" w:rsidRPr="009B1253">
        <w:rPr>
          <w:rFonts w:asciiTheme="majorHAnsi" w:hAnsiTheme="majorHAnsi" w:cstheme="majorHAnsi"/>
          <w:b/>
        </w:rPr>
        <w:t>IP</w:t>
      </w:r>
      <w:r w:rsidR="00FA61BA" w:rsidRPr="009B1253">
        <w:rPr>
          <w:rFonts w:asciiTheme="majorHAnsi" w:hAnsiTheme="majorHAnsi" w:cstheme="majorHAnsi"/>
          <w:b/>
        </w:rPr>
        <w:t xml:space="preserve"> </w:t>
      </w:r>
      <w:r w:rsidR="00FD036E" w:rsidRPr="009B1253">
        <w:rPr>
          <w:rFonts w:asciiTheme="majorHAnsi" w:hAnsiTheme="majorHAnsi" w:cstheme="majorHAnsi"/>
          <w:b/>
        </w:rPr>
        <w:t>et LON</w:t>
      </w:r>
      <w:r w:rsidR="00B0570B" w:rsidRPr="009B1253">
        <w:rPr>
          <w:rFonts w:asciiTheme="majorHAnsi" w:hAnsiTheme="majorHAnsi" w:cstheme="majorHAnsi"/>
          <w:b/>
        </w:rPr>
        <w:t xml:space="preserve"> (en option)</w:t>
      </w:r>
      <w:r w:rsidR="00FD036E" w:rsidRPr="009B1253">
        <w:rPr>
          <w:rFonts w:asciiTheme="majorHAnsi" w:hAnsiTheme="majorHAnsi" w:cstheme="majorHAnsi"/>
          <w:b/>
        </w:rPr>
        <w:t>.</w:t>
      </w:r>
    </w:p>
    <w:p w:rsidR="00986585" w:rsidRPr="00987C08" w:rsidRDefault="00986585" w:rsidP="00BD08AE">
      <w:pPr>
        <w:spacing w:after="0"/>
        <w:ind w:left="360"/>
        <w:jc w:val="both"/>
        <w:rPr>
          <w:rFonts w:asciiTheme="majorHAnsi" w:hAnsiTheme="majorHAnsi" w:cstheme="majorHAnsi"/>
        </w:rPr>
      </w:pPr>
    </w:p>
    <w:p w:rsidR="00495AD1" w:rsidRDefault="00495AD1" w:rsidP="00BD08AE">
      <w:pPr>
        <w:spacing w:after="0"/>
        <w:ind w:left="360"/>
        <w:jc w:val="both"/>
        <w:rPr>
          <w:rFonts w:asciiTheme="majorHAnsi" w:hAnsiTheme="majorHAnsi" w:cstheme="majorHAnsi"/>
        </w:rPr>
      </w:pPr>
      <w:r w:rsidRPr="00357E61">
        <w:rPr>
          <w:rFonts w:asciiTheme="majorHAnsi" w:hAnsiTheme="majorHAnsi" w:cstheme="majorHAnsi"/>
        </w:rPr>
        <w:t xml:space="preserve">L’unité </w:t>
      </w:r>
      <w:r w:rsidR="00EB0685">
        <w:rPr>
          <w:rFonts w:asciiTheme="majorHAnsi" w:hAnsiTheme="majorHAnsi" w:cstheme="majorHAnsi"/>
        </w:rPr>
        <w:t xml:space="preserve">peut </w:t>
      </w:r>
      <w:r w:rsidR="00EB0685" w:rsidRPr="007810A0">
        <w:rPr>
          <w:rFonts w:asciiTheme="majorHAnsi" w:hAnsiTheme="majorHAnsi" w:cstheme="majorHAnsi"/>
        </w:rPr>
        <w:t>être livré</w:t>
      </w:r>
      <w:r w:rsidR="00793F5F" w:rsidRPr="007810A0">
        <w:rPr>
          <w:rFonts w:asciiTheme="majorHAnsi" w:hAnsiTheme="majorHAnsi" w:cstheme="majorHAnsi"/>
        </w:rPr>
        <w:t>e</w:t>
      </w:r>
      <w:r w:rsidR="00EB0685" w:rsidRPr="007810A0">
        <w:rPr>
          <w:rFonts w:asciiTheme="majorHAnsi" w:hAnsiTheme="majorHAnsi" w:cstheme="majorHAnsi"/>
        </w:rPr>
        <w:t xml:space="preserve"> avec</w:t>
      </w:r>
      <w:r w:rsidR="00EB0685">
        <w:rPr>
          <w:rFonts w:asciiTheme="majorHAnsi" w:hAnsiTheme="majorHAnsi" w:cstheme="majorHAnsi"/>
        </w:rPr>
        <w:t xml:space="preserve"> des filtres </w:t>
      </w:r>
      <w:r w:rsidR="00E56CCF" w:rsidRPr="00E56CCF">
        <w:rPr>
          <w:rFonts w:asciiTheme="majorHAnsi" w:hAnsiTheme="majorHAnsi" w:cstheme="majorHAnsi"/>
        </w:rPr>
        <w:t>ePM</w:t>
      </w:r>
      <w:r w:rsidR="00E56CCF" w:rsidRPr="00E56CCF">
        <w:rPr>
          <w:rFonts w:asciiTheme="majorHAnsi" w:hAnsiTheme="majorHAnsi" w:cstheme="majorHAnsi"/>
          <w:vertAlign w:val="subscript"/>
        </w:rPr>
        <w:t>10</w:t>
      </w:r>
      <w:r w:rsidR="00E56CCF" w:rsidRPr="00E56CCF">
        <w:rPr>
          <w:rFonts w:asciiTheme="majorHAnsi" w:hAnsiTheme="majorHAnsi" w:cstheme="majorHAnsi"/>
        </w:rPr>
        <w:t xml:space="preserve"> 65%</w:t>
      </w:r>
      <w:r w:rsidR="00E56CCF" w:rsidRPr="005370D9">
        <w:rPr>
          <w:rFonts w:ascii="Calibri" w:hAnsi="Calibri" w:cstheme="majorHAnsi"/>
        </w:rPr>
        <w:t xml:space="preserve"> </w:t>
      </w:r>
      <w:r w:rsidR="00E56CCF">
        <w:rPr>
          <w:rFonts w:ascii="Calibri" w:hAnsi="Calibri" w:cstheme="majorHAnsi"/>
        </w:rPr>
        <w:t>(</w:t>
      </w:r>
      <w:r w:rsidR="00EB0685" w:rsidRPr="00613727">
        <w:rPr>
          <w:rFonts w:asciiTheme="majorHAnsi" w:hAnsiTheme="majorHAnsi" w:cstheme="majorHAnsi"/>
          <w:b/>
        </w:rPr>
        <w:t>M5</w:t>
      </w:r>
      <w:r w:rsidR="00E56CCF">
        <w:rPr>
          <w:rFonts w:asciiTheme="majorHAnsi" w:hAnsiTheme="majorHAnsi" w:cstheme="majorHAnsi"/>
        </w:rPr>
        <w:t>)</w:t>
      </w:r>
      <w:r w:rsidR="00EB0685">
        <w:rPr>
          <w:rFonts w:asciiTheme="majorHAnsi" w:hAnsiTheme="majorHAnsi" w:cstheme="majorHAnsi"/>
        </w:rPr>
        <w:t xml:space="preserve"> ou </w:t>
      </w:r>
      <w:r w:rsidR="00613727" w:rsidRPr="00613727">
        <w:rPr>
          <w:rFonts w:asciiTheme="majorHAnsi" w:hAnsiTheme="majorHAnsi" w:cstheme="majorHAnsi"/>
        </w:rPr>
        <w:t>ePM</w:t>
      </w:r>
      <w:r w:rsidR="00613727" w:rsidRPr="00613727">
        <w:rPr>
          <w:rFonts w:asciiTheme="majorHAnsi" w:hAnsiTheme="majorHAnsi" w:cstheme="majorHAnsi"/>
          <w:vertAlign w:val="subscript"/>
        </w:rPr>
        <w:t>1</w:t>
      </w:r>
      <w:r w:rsidR="00613727" w:rsidRPr="00613727">
        <w:rPr>
          <w:rFonts w:asciiTheme="majorHAnsi" w:hAnsiTheme="majorHAnsi" w:cstheme="majorHAnsi"/>
        </w:rPr>
        <w:t xml:space="preserve"> 55% </w:t>
      </w:r>
      <w:r w:rsidR="00613727">
        <w:rPr>
          <w:rFonts w:asciiTheme="majorHAnsi" w:hAnsiTheme="majorHAnsi" w:cstheme="majorHAnsi"/>
        </w:rPr>
        <w:t>(</w:t>
      </w:r>
      <w:r w:rsidR="00EB0685" w:rsidRPr="00613727">
        <w:rPr>
          <w:rFonts w:asciiTheme="majorHAnsi" w:hAnsiTheme="majorHAnsi" w:cstheme="majorHAnsi"/>
          <w:b/>
        </w:rPr>
        <w:t>F7</w:t>
      </w:r>
      <w:r w:rsidR="00613727">
        <w:rPr>
          <w:rFonts w:asciiTheme="majorHAnsi" w:hAnsiTheme="majorHAnsi" w:cstheme="majorHAnsi"/>
        </w:rPr>
        <w:t>)</w:t>
      </w:r>
      <w:r w:rsidR="00EB0685">
        <w:rPr>
          <w:rFonts w:asciiTheme="majorHAnsi" w:hAnsiTheme="majorHAnsi" w:cstheme="majorHAnsi"/>
        </w:rPr>
        <w:t xml:space="preserve"> en air extrait, et </w:t>
      </w:r>
      <w:r w:rsidR="00613727" w:rsidRPr="00E56CCF">
        <w:rPr>
          <w:rFonts w:asciiTheme="majorHAnsi" w:hAnsiTheme="majorHAnsi" w:cstheme="majorHAnsi"/>
        </w:rPr>
        <w:t>ePM</w:t>
      </w:r>
      <w:r w:rsidR="00613727" w:rsidRPr="00E56CCF">
        <w:rPr>
          <w:rFonts w:asciiTheme="majorHAnsi" w:hAnsiTheme="majorHAnsi" w:cstheme="majorHAnsi"/>
          <w:vertAlign w:val="subscript"/>
        </w:rPr>
        <w:t>10</w:t>
      </w:r>
      <w:r w:rsidR="00613727" w:rsidRPr="00E56CCF">
        <w:rPr>
          <w:rFonts w:asciiTheme="majorHAnsi" w:hAnsiTheme="majorHAnsi" w:cstheme="majorHAnsi"/>
        </w:rPr>
        <w:t xml:space="preserve"> 65%</w:t>
      </w:r>
      <w:r w:rsidR="00613727" w:rsidRPr="005370D9">
        <w:rPr>
          <w:rFonts w:ascii="Calibri" w:hAnsi="Calibri" w:cstheme="majorHAnsi"/>
        </w:rPr>
        <w:t xml:space="preserve"> </w:t>
      </w:r>
      <w:r w:rsidR="00613727">
        <w:rPr>
          <w:rFonts w:ascii="Calibri" w:hAnsi="Calibri" w:cstheme="majorHAnsi"/>
        </w:rPr>
        <w:t>(</w:t>
      </w:r>
      <w:r w:rsidR="00EB0685" w:rsidRPr="00EB0685">
        <w:rPr>
          <w:rFonts w:asciiTheme="majorHAnsi" w:hAnsiTheme="majorHAnsi" w:cstheme="majorHAnsi"/>
          <w:b/>
        </w:rPr>
        <w:t>M5</w:t>
      </w:r>
      <w:r w:rsidR="00613727">
        <w:rPr>
          <w:rFonts w:asciiTheme="majorHAnsi" w:hAnsiTheme="majorHAnsi" w:cstheme="majorHAnsi"/>
          <w:b/>
        </w:rPr>
        <w:t>)</w:t>
      </w:r>
      <w:r w:rsidR="00EB0685" w:rsidRPr="00EB0685">
        <w:rPr>
          <w:rFonts w:asciiTheme="majorHAnsi" w:hAnsiTheme="majorHAnsi" w:cstheme="majorHAnsi"/>
          <w:b/>
        </w:rPr>
        <w:t xml:space="preserve">, </w:t>
      </w:r>
      <w:r w:rsidR="00613727" w:rsidRPr="00613727">
        <w:rPr>
          <w:rFonts w:asciiTheme="majorHAnsi" w:hAnsiTheme="majorHAnsi" w:cstheme="majorHAnsi"/>
        </w:rPr>
        <w:t>ePM</w:t>
      </w:r>
      <w:r w:rsidR="00613727" w:rsidRPr="00613727">
        <w:rPr>
          <w:rFonts w:asciiTheme="majorHAnsi" w:hAnsiTheme="majorHAnsi" w:cstheme="majorHAnsi"/>
          <w:vertAlign w:val="subscript"/>
        </w:rPr>
        <w:t>1</w:t>
      </w:r>
      <w:r w:rsidR="00613727" w:rsidRPr="00613727">
        <w:rPr>
          <w:rFonts w:asciiTheme="majorHAnsi" w:hAnsiTheme="majorHAnsi" w:cstheme="majorHAnsi"/>
        </w:rPr>
        <w:t xml:space="preserve"> 55% </w:t>
      </w:r>
      <w:r w:rsidR="00613727">
        <w:rPr>
          <w:rFonts w:asciiTheme="majorHAnsi" w:hAnsiTheme="majorHAnsi" w:cstheme="majorHAnsi"/>
        </w:rPr>
        <w:t>(</w:t>
      </w:r>
      <w:r w:rsidR="00EB0685" w:rsidRPr="00EB0685">
        <w:rPr>
          <w:rFonts w:asciiTheme="majorHAnsi" w:hAnsiTheme="majorHAnsi" w:cstheme="majorHAnsi"/>
          <w:b/>
        </w:rPr>
        <w:t>F7</w:t>
      </w:r>
      <w:r w:rsidR="00613727">
        <w:rPr>
          <w:rFonts w:asciiTheme="majorHAnsi" w:hAnsiTheme="majorHAnsi" w:cstheme="majorHAnsi"/>
          <w:b/>
        </w:rPr>
        <w:t>)</w:t>
      </w:r>
      <w:r w:rsidR="00EB0685" w:rsidRPr="00EB0685">
        <w:rPr>
          <w:rFonts w:asciiTheme="majorHAnsi" w:hAnsiTheme="majorHAnsi" w:cstheme="majorHAnsi"/>
          <w:b/>
        </w:rPr>
        <w:t xml:space="preserve">, </w:t>
      </w:r>
      <w:r w:rsidR="00613727" w:rsidRPr="00613727">
        <w:rPr>
          <w:rFonts w:asciiTheme="majorHAnsi" w:hAnsiTheme="majorHAnsi" w:cstheme="majorHAnsi"/>
        </w:rPr>
        <w:t>ePM</w:t>
      </w:r>
      <w:r w:rsidR="00613727" w:rsidRPr="00613727">
        <w:rPr>
          <w:rFonts w:asciiTheme="majorHAnsi" w:hAnsiTheme="majorHAnsi" w:cstheme="majorHAnsi"/>
          <w:vertAlign w:val="subscript"/>
        </w:rPr>
        <w:t>1</w:t>
      </w:r>
      <w:r w:rsidR="00613727" w:rsidRPr="00613727">
        <w:rPr>
          <w:rFonts w:asciiTheme="majorHAnsi" w:hAnsiTheme="majorHAnsi" w:cstheme="majorHAnsi"/>
        </w:rPr>
        <w:t xml:space="preserve"> 80%</w:t>
      </w:r>
      <w:r w:rsidR="00613727" w:rsidRPr="005370D9">
        <w:rPr>
          <w:rFonts w:ascii="Calibri" w:hAnsi="Calibri" w:cstheme="majorHAnsi"/>
        </w:rPr>
        <w:t xml:space="preserve"> </w:t>
      </w:r>
      <w:r w:rsidR="00613727">
        <w:rPr>
          <w:rFonts w:ascii="Calibri" w:hAnsi="Calibri" w:cstheme="majorHAnsi"/>
        </w:rPr>
        <w:t>(</w:t>
      </w:r>
      <w:r w:rsidR="00EB0685" w:rsidRPr="00EB0685">
        <w:rPr>
          <w:rFonts w:asciiTheme="majorHAnsi" w:hAnsiTheme="majorHAnsi" w:cstheme="majorHAnsi"/>
          <w:b/>
        </w:rPr>
        <w:t>F9</w:t>
      </w:r>
      <w:r w:rsidR="00613727">
        <w:rPr>
          <w:rFonts w:asciiTheme="majorHAnsi" w:hAnsiTheme="majorHAnsi" w:cstheme="majorHAnsi"/>
          <w:b/>
        </w:rPr>
        <w:t>)</w:t>
      </w:r>
      <w:r w:rsidR="00EB0685">
        <w:rPr>
          <w:rFonts w:asciiTheme="majorHAnsi" w:hAnsiTheme="majorHAnsi" w:cstheme="majorHAnsi"/>
        </w:rPr>
        <w:t xml:space="preserve"> en air neuf (</w:t>
      </w:r>
      <w:r w:rsidR="00EB0685" w:rsidRPr="00EB0685">
        <w:rPr>
          <w:rFonts w:asciiTheme="majorHAnsi" w:hAnsiTheme="majorHAnsi" w:cstheme="majorHAnsi"/>
          <w:b/>
        </w:rPr>
        <w:t>préfiltres</w:t>
      </w:r>
      <w:r w:rsidR="00EB0685">
        <w:rPr>
          <w:rFonts w:asciiTheme="majorHAnsi" w:hAnsiTheme="majorHAnsi" w:cstheme="majorHAnsi"/>
        </w:rPr>
        <w:t xml:space="preserve"> en option : </w:t>
      </w:r>
      <w:r w:rsidR="00613727" w:rsidRPr="00613727">
        <w:rPr>
          <w:rFonts w:asciiTheme="majorHAnsi" w:hAnsiTheme="majorHAnsi" w:cstheme="majorHAnsi"/>
        </w:rPr>
        <w:t>Coarse 65%</w:t>
      </w:r>
      <w:r w:rsidR="00613727" w:rsidRPr="005370D9">
        <w:rPr>
          <w:rFonts w:ascii="Calibri" w:hAnsi="Calibri" w:cstheme="majorHAnsi"/>
        </w:rPr>
        <w:t xml:space="preserve"> </w:t>
      </w:r>
      <w:r w:rsidR="00613727">
        <w:rPr>
          <w:rFonts w:asciiTheme="majorHAnsi" w:hAnsiTheme="majorHAnsi" w:cstheme="majorHAnsi"/>
        </w:rPr>
        <w:t>(</w:t>
      </w:r>
      <w:r w:rsidR="00EB0685" w:rsidRPr="00613727">
        <w:rPr>
          <w:rFonts w:asciiTheme="majorHAnsi" w:hAnsiTheme="majorHAnsi" w:cstheme="majorHAnsi"/>
          <w:b/>
        </w:rPr>
        <w:t>G4</w:t>
      </w:r>
      <w:r w:rsidR="00613727">
        <w:rPr>
          <w:rFonts w:asciiTheme="majorHAnsi" w:hAnsiTheme="majorHAnsi" w:cstheme="majorHAnsi"/>
        </w:rPr>
        <w:t>)</w:t>
      </w:r>
      <w:r w:rsidR="00EB0685">
        <w:rPr>
          <w:rFonts w:asciiTheme="majorHAnsi" w:hAnsiTheme="majorHAnsi" w:cstheme="majorHAnsi"/>
        </w:rPr>
        <w:t xml:space="preserve">, </w:t>
      </w:r>
      <w:r w:rsidR="00613727" w:rsidRPr="00E56CCF">
        <w:rPr>
          <w:rFonts w:asciiTheme="majorHAnsi" w:hAnsiTheme="majorHAnsi" w:cstheme="majorHAnsi"/>
        </w:rPr>
        <w:t>ePM</w:t>
      </w:r>
      <w:r w:rsidR="00613727" w:rsidRPr="00E56CCF">
        <w:rPr>
          <w:rFonts w:asciiTheme="majorHAnsi" w:hAnsiTheme="majorHAnsi" w:cstheme="majorHAnsi"/>
          <w:vertAlign w:val="subscript"/>
        </w:rPr>
        <w:t>10</w:t>
      </w:r>
      <w:r w:rsidR="00613727" w:rsidRPr="00E56CCF">
        <w:rPr>
          <w:rFonts w:asciiTheme="majorHAnsi" w:hAnsiTheme="majorHAnsi" w:cstheme="majorHAnsi"/>
        </w:rPr>
        <w:t xml:space="preserve"> 65%</w:t>
      </w:r>
      <w:r w:rsidR="00613727" w:rsidRPr="005370D9">
        <w:rPr>
          <w:rFonts w:ascii="Calibri" w:hAnsi="Calibri" w:cstheme="majorHAnsi"/>
        </w:rPr>
        <w:t xml:space="preserve"> </w:t>
      </w:r>
      <w:r w:rsidR="00613727">
        <w:rPr>
          <w:rFonts w:ascii="Calibri" w:hAnsi="Calibri" w:cstheme="majorHAnsi"/>
        </w:rPr>
        <w:t>(</w:t>
      </w:r>
      <w:r w:rsidR="00EB0685" w:rsidRPr="00613727">
        <w:rPr>
          <w:rFonts w:asciiTheme="majorHAnsi" w:hAnsiTheme="majorHAnsi" w:cstheme="majorHAnsi"/>
          <w:b/>
        </w:rPr>
        <w:t>M5</w:t>
      </w:r>
      <w:r w:rsidR="00613727">
        <w:rPr>
          <w:rFonts w:asciiTheme="majorHAnsi" w:hAnsiTheme="majorHAnsi" w:cstheme="majorHAnsi"/>
        </w:rPr>
        <w:t>)</w:t>
      </w:r>
      <w:r w:rsidR="00EB0685">
        <w:rPr>
          <w:rFonts w:asciiTheme="majorHAnsi" w:hAnsiTheme="majorHAnsi" w:cstheme="majorHAnsi"/>
        </w:rPr>
        <w:t xml:space="preserve"> ou </w:t>
      </w:r>
      <w:r w:rsidR="00613727" w:rsidRPr="00613727">
        <w:rPr>
          <w:rFonts w:asciiTheme="majorHAnsi" w:hAnsiTheme="majorHAnsi" w:cstheme="majorHAnsi"/>
        </w:rPr>
        <w:t>ePM</w:t>
      </w:r>
      <w:r w:rsidR="00613727" w:rsidRPr="00613727">
        <w:rPr>
          <w:rFonts w:asciiTheme="majorHAnsi" w:hAnsiTheme="majorHAnsi" w:cstheme="majorHAnsi"/>
          <w:vertAlign w:val="subscript"/>
        </w:rPr>
        <w:t>1</w:t>
      </w:r>
      <w:r w:rsidR="00613727" w:rsidRPr="00613727">
        <w:rPr>
          <w:rFonts w:asciiTheme="majorHAnsi" w:hAnsiTheme="majorHAnsi" w:cstheme="majorHAnsi"/>
        </w:rPr>
        <w:t xml:space="preserve"> 55%</w:t>
      </w:r>
      <w:r w:rsidR="00613727">
        <w:rPr>
          <w:rFonts w:asciiTheme="majorHAnsi" w:hAnsiTheme="majorHAnsi" w:cstheme="majorHAnsi"/>
        </w:rPr>
        <w:t xml:space="preserve"> (</w:t>
      </w:r>
      <w:r w:rsidR="00EB0685" w:rsidRPr="00613727">
        <w:rPr>
          <w:rFonts w:asciiTheme="majorHAnsi" w:hAnsiTheme="majorHAnsi" w:cstheme="majorHAnsi"/>
          <w:b/>
        </w:rPr>
        <w:t>F7</w:t>
      </w:r>
      <w:r w:rsidR="00613727">
        <w:rPr>
          <w:rFonts w:asciiTheme="majorHAnsi" w:hAnsiTheme="majorHAnsi" w:cstheme="majorHAnsi"/>
        </w:rPr>
        <w:t>)</w:t>
      </w:r>
      <w:r w:rsidR="00EB0685">
        <w:rPr>
          <w:rFonts w:asciiTheme="majorHAnsi" w:hAnsiTheme="majorHAnsi" w:cstheme="majorHAnsi"/>
        </w:rPr>
        <w:t>).</w:t>
      </w:r>
    </w:p>
    <w:p w:rsidR="00357E61" w:rsidRPr="00987C08" w:rsidRDefault="00357E61" w:rsidP="00BD08AE">
      <w:pPr>
        <w:spacing w:after="0"/>
        <w:ind w:left="360"/>
        <w:jc w:val="both"/>
        <w:rPr>
          <w:rFonts w:asciiTheme="majorHAnsi" w:hAnsiTheme="majorHAnsi" w:cstheme="majorHAnsi"/>
        </w:rPr>
      </w:pPr>
    </w:p>
    <w:p w:rsidR="00495AD1" w:rsidRPr="00987C08" w:rsidRDefault="00A6077D" w:rsidP="00BD08AE">
      <w:pPr>
        <w:spacing w:after="0"/>
        <w:ind w:left="360"/>
        <w:jc w:val="both"/>
        <w:rPr>
          <w:rFonts w:asciiTheme="majorHAnsi" w:hAnsiTheme="majorHAnsi" w:cstheme="majorHAnsi"/>
        </w:rPr>
      </w:pPr>
      <w:r w:rsidRPr="00987C08">
        <w:rPr>
          <w:rFonts w:asciiTheme="majorHAnsi" w:hAnsiTheme="majorHAnsi" w:cstheme="majorHAnsi"/>
        </w:rPr>
        <w:t xml:space="preserve">Afin d’assurer un </w:t>
      </w:r>
      <w:r w:rsidR="00827289">
        <w:rPr>
          <w:rFonts w:asciiTheme="majorHAnsi" w:hAnsiTheme="majorHAnsi" w:cstheme="majorHAnsi"/>
        </w:rPr>
        <w:t>excellent confort thermique</w:t>
      </w:r>
      <w:r w:rsidRPr="00987C08">
        <w:rPr>
          <w:rFonts w:asciiTheme="majorHAnsi" w:hAnsiTheme="majorHAnsi" w:cstheme="majorHAnsi"/>
        </w:rPr>
        <w:t xml:space="preserve">, </w:t>
      </w:r>
      <w:r w:rsidR="007B5521">
        <w:rPr>
          <w:rFonts w:asciiTheme="majorHAnsi" w:hAnsiTheme="majorHAnsi" w:cstheme="majorHAnsi"/>
        </w:rPr>
        <w:t>différentes b</w:t>
      </w:r>
      <w:r w:rsidRPr="00987C08">
        <w:rPr>
          <w:rFonts w:asciiTheme="majorHAnsi" w:hAnsiTheme="majorHAnsi" w:cstheme="majorHAnsi"/>
        </w:rPr>
        <w:t xml:space="preserve">atteries </w:t>
      </w:r>
      <w:r w:rsidR="00613727" w:rsidRPr="00613727">
        <w:rPr>
          <w:rFonts w:asciiTheme="majorHAnsi" w:hAnsiTheme="majorHAnsi" w:cstheme="majorHAnsi"/>
          <w:b/>
        </w:rPr>
        <w:t>intégrées</w:t>
      </w:r>
      <w:r w:rsidRPr="00987C08">
        <w:rPr>
          <w:rFonts w:asciiTheme="majorHAnsi" w:hAnsiTheme="majorHAnsi" w:cstheme="majorHAnsi"/>
        </w:rPr>
        <w:t xml:space="preserve"> s</w:t>
      </w:r>
      <w:r w:rsidR="008E0CD1">
        <w:rPr>
          <w:rFonts w:asciiTheme="majorHAnsi" w:hAnsiTheme="majorHAnsi" w:cstheme="majorHAnsi"/>
        </w:rPr>
        <w:t>er</w:t>
      </w:r>
      <w:r w:rsidRPr="00987C08">
        <w:rPr>
          <w:rFonts w:asciiTheme="majorHAnsi" w:hAnsiTheme="majorHAnsi" w:cstheme="majorHAnsi"/>
        </w:rPr>
        <w:t xml:space="preserve">ont </w:t>
      </w:r>
      <w:r w:rsidR="00613727" w:rsidRPr="00987C08">
        <w:rPr>
          <w:rFonts w:asciiTheme="majorHAnsi" w:hAnsiTheme="majorHAnsi" w:cstheme="majorHAnsi"/>
        </w:rPr>
        <w:t>disponibles :</w:t>
      </w:r>
      <w:r w:rsidR="00495AD1" w:rsidRPr="00987C08">
        <w:rPr>
          <w:rFonts w:asciiTheme="majorHAnsi" w:hAnsiTheme="majorHAnsi" w:cstheme="majorHAnsi"/>
        </w:rPr>
        <w:t xml:space="preserve"> </w:t>
      </w:r>
      <w:r w:rsidR="00495AD1" w:rsidRPr="00357E61">
        <w:rPr>
          <w:rFonts w:asciiTheme="majorHAnsi" w:hAnsiTheme="majorHAnsi" w:cstheme="majorHAnsi"/>
          <w:b/>
        </w:rPr>
        <w:t>éle</w:t>
      </w:r>
      <w:r w:rsidR="00552846">
        <w:rPr>
          <w:rFonts w:asciiTheme="majorHAnsi" w:hAnsiTheme="majorHAnsi" w:cstheme="majorHAnsi"/>
          <w:b/>
        </w:rPr>
        <w:t>ctrique, eau chaude, eau froide</w:t>
      </w:r>
      <w:r w:rsidR="00B95C77" w:rsidRPr="009B1253">
        <w:rPr>
          <w:rFonts w:asciiTheme="majorHAnsi" w:hAnsiTheme="majorHAnsi" w:cstheme="majorHAnsi"/>
          <w:b/>
        </w:rPr>
        <w:t>/</w:t>
      </w:r>
      <w:proofErr w:type="spellStart"/>
      <w:r w:rsidR="00B95C77" w:rsidRPr="009B1253">
        <w:rPr>
          <w:rFonts w:asciiTheme="majorHAnsi" w:hAnsiTheme="majorHAnsi" w:cstheme="majorHAnsi"/>
          <w:b/>
        </w:rPr>
        <w:t>ChangeOver</w:t>
      </w:r>
      <w:proofErr w:type="spellEnd"/>
      <w:r w:rsidR="00495AD1" w:rsidRPr="009B1253">
        <w:rPr>
          <w:rFonts w:asciiTheme="majorHAnsi" w:hAnsiTheme="majorHAnsi" w:cstheme="majorHAnsi"/>
          <w:b/>
        </w:rPr>
        <w:t xml:space="preserve"> et</w:t>
      </w:r>
      <w:r w:rsidR="00495AD1" w:rsidRPr="00357E61">
        <w:rPr>
          <w:rFonts w:asciiTheme="majorHAnsi" w:hAnsiTheme="majorHAnsi" w:cstheme="majorHAnsi"/>
          <w:b/>
        </w:rPr>
        <w:t xml:space="preserve"> détente directe</w:t>
      </w:r>
      <w:r w:rsidR="00FB6D16" w:rsidRPr="00357E61">
        <w:rPr>
          <w:rFonts w:asciiTheme="majorHAnsi" w:hAnsiTheme="majorHAnsi" w:cstheme="majorHAnsi"/>
        </w:rPr>
        <w:t xml:space="preserve"> </w:t>
      </w:r>
      <w:r w:rsidR="00EB0685">
        <w:rPr>
          <w:rFonts w:asciiTheme="majorHAnsi" w:hAnsiTheme="majorHAnsi" w:cstheme="majorHAnsi"/>
        </w:rPr>
        <w:t xml:space="preserve">(+ ou </w:t>
      </w:r>
      <w:r w:rsidR="00616D12" w:rsidRPr="00357E61">
        <w:rPr>
          <w:rFonts w:asciiTheme="majorHAnsi" w:hAnsiTheme="majorHAnsi" w:cstheme="majorHAnsi"/>
        </w:rPr>
        <w:t>-)</w:t>
      </w:r>
      <w:r w:rsidR="00357E61" w:rsidRPr="00357E61">
        <w:rPr>
          <w:rFonts w:asciiTheme="majorHAnsi" w:hAnsiTheme="majorHAnsi" w:cstheme="majorHAnsi"/>
        </w:rPr>
        <w:t>.</w:t>
      </w:r>
    </w:p>
    <w:p w:rsidR="00BA780B" w:rsidRDefault="00BA780B" w:rsidP="00BD08AE">
      <w:pPr>
        <w:spacing w:after="0"/>
        <w:ind w:left="360"/>
        <w:jc w:val="both"/>
        <w:rPr>
          <w:rFonts w:asciiTheme="majorHAnsi" w:hAnsiTheme="majorHAnsi" w:cstheme="majorHAnsi"/>
        </w:rPr>
      </w:pPr>
    </w:p>
    <w:p w:rsidR="00283278" w:rsidRDefault="00283278">
      <w:pPr>
        <w:rPr>
          <w:rFonts w:asciiTheme="majorHAnsi" w:hAnsiTheme="majorHAnsi" w:cstheme="majorHAnsi"/>
          <w:b/>
          <w:color w:val="4BACC6" w:themeColor="accent5"/>
          <w:u w:val="single"/>
        </w:rPr>
      </w:pPr>
      <w:r>
        <w:rPr>
          <w:rFonts w:asciiTheme="majorHAnsi" w:hAnsiTheme="majorHAnsi" w:cstheme="majorHAnsi"/>
          <w:b/>
          <w:color w:val="4BACC6" w:themeColor="accent5"/>
          <w:u w:val="single"/>
        </w:rPr>
        <w:br w:type="page"/>
      </w:r>
    </w:p>
    <w:p w:rsidR="00BE54E8" w:rsidRPr="00987C08" w:rsidRDefault="00BE54E8" w:rsidP="00BE54E8">
      <w:pPr>
        <w:pStyle w:val="Paragraphedeliste"/>
        <w:numPr>
          <w:ilvl w:val="0"/>
          <w:numId w:val="20"/>
        </w:numPr>
        <w:ind w:left="426"/>
        <w:rPr>
          <w:rFonts w:asciiTheme="majorHAnsi" w:hAnsiTheme="majorHAnsi" w:cstheme="majorHAnsi"/>
          <w:b/>
          <w:color w:val="4BACC6" w:themeColor="accent5"/>
        </w:rPr>
      </w:pPr>
      <w:r w:rsidRPr="00987C08">
        <w:rPr>
          <w:rFonts w:asciiTheme="majorHAnsi" w:hAnsiTheme="majorHAnsi" w:cstheme="majorHAnsi"/>
          <w:b/>
          <w:color w:val="4BACC6" w:themeColor="accent5"/>
          <w:u w:val="single"/>
        </w:rPr>
        <w:lastRenderedPageBreak/>
        <w:t>Aide à la prescription</w:t>
      </w:r>
      <w:r w:rsidRPr="00987C08">
        <w:rPr>
          <w:rFonts w:asciiTheme="majorHAnsi" w:hAnsiTheme="majorHAnsi" w:cstheme="majorHAnsi"/>
          <w:b/>
          <w:color w:val="4BACC6" w:themeColor="accent5"/>
        </w:rPr>
        <w:t xml:space="preserve"> (version longue)</w:t>
      </w:r>
    </w:p>
    <w:p w:rsidR="0076109D" w:rsidRPr="00987C08" w:rsidRDefault="0076109D" w:rsidP="00BE54E8">
      <w:pPr>
        <w:spacing w:after="0"/>
        <w:ind w:left="426"/>
        <w:jc w:val="both"/>
        <w:rPr>
          <w:rFonts w:asciiTheme="majorHAnsi" w:hAnsiTheme="majorHAnsi" w:cstheme="majorHAnsi"/>
        </w:rPr>
      </w:pPr>
    </w:p>
    <w:p w:rsidR="00BE54E8" w:rsidRPr="00987C08" w:rsidRDefault="00BE54E8" w:rsidP="00BE54E8">
      <w:pPr>
        <w:pStyle w:val="Default"/>
        <w:ind w:left="360"/>
        <w:rPr>
          <w:rFonts w:asciiTheme="majorHAnsi" w:hAnsiTheme="majorHAnsi" w:cstheme="majorHAnsi"/>
          <w:sz w:val="22"/>
          <w:szCs w:val="22"/>
        </w:rPr>
      </w:pPr>
      <w:r w:rsidRPr="00987C08">
        <w:rPr>
          <w:rFonts w:asciiTheme="majorHAnsi" w:hAnsiTheme="majorHAnsi" w:cstheme="majorHAnsi"/>
          <w:sz w:val="22"/>
          <w:szCs w:val="22"/>
        </w:rPr>
        <w:t>L’extraction de l’air vicié et l’introduction de l’air neuf seront réalisés par le VEX</w:t>
      </w:r>
      <w:r w:rsidR="00283278">
        <w:rPr>
          <w:rFonts w:asciiTheme="majorHAnsi" w:hAnsiTheme="majorHAnsi" w:cstheme="majorHAnsi"/>
          <w:sz w:val="22"/>
          <w:szCs w:val="22"/>
        </w:rPr>
        <w:t>3</w:t>
      </w:r>
      <w:r w:rsidRPr="00987C08">
        <w:rPr>
          <w:rFonts w:asciiTheme="majorHAnsi" w:hAnsiTheme="majorHAnsi" w:cstheme="majorHAnsi"/>
          <w:sz w:val="22"/>
          <w:szCs w:val="22"/>
        </w:rPr>
        <w:t>00</w:t>
      </w:r>
      <w:r w:rsidR="00283278">
        <w:rPr>
          <w:rFonts w:asciiTheme="majorHAnsi" w:hAnsiTheme="majorHAnsi" w:cstheme="majorHAnsi"/>
          <w:sz w:val="22"/>
          <w:szCs w:val="22"/>
        </w:rPr>
        <w:t>T</w:t>
      </w:r>
      <w:r w:rsidRPr="00987C08">
        <w:rPr>
          <w:rFonts w:asciiTheme="majorHAnsi" w:hAnsiTheme="majorHAnsi" w:cstheme="majorHAnsi"/>
          <w:sz w:val="22"/>
          <w:szCs w:val="22"/>
        </w:rPr>
        <w:t xml:space="preserve"> à échangeur </w:t>
      </w:r>
      <w:r w:rsidR="00283278">
        <w:rPr>
          <w:rFonts w:asciiTheme="majorHAnsi" w:hAnsiTheme="majorHAnsi" w:cstheme="majorHAnsi"/>
          <w:sz w:val="22"/>
          <w:szCs w:val="22"/>
        </w:rPr>
        <w:t>contre-flux haute efficacité</w:t>
      </w:r>
      <w:r w:rsidRPr="00987C08">
        <w:rPr>
          <w:rFonts w:asciiTheme="majorHAnsi" w:hAnsiTheme="majorHAnsi" w:cstheme="majorHAnsi"/>
          <w:sz w:val="22"/>
          <w:szCs w:val="22"/>
        </w:rPr>
        <w:t>.</w:t>
      </w:r>
    </w:p>
    <w:p w:rsidR="00BE54E8" w:rsidRPr="00987C08" w:rsidRDefault="00BE54E8" w:rsidP="00BE54E8">
      <w:pPr>
        <w:pStyle w:val="Default"/>
        <w:ind w:left="360"/>
        <w:rPr>
          <w:rFonts w:asciiTheme="majorHAnsi" w:hAnsiTheme="majorHAnsi" w:cstheme="majorHAnsi"/>
          <w:sz w:val="22"/>
          <w:szCs w:val="22"/>
        </w:rPr>
      </w:pPr>
    </w:p>
    <w:p w:rsidR="00283278" w:rsidRDefault="00283278" w:rsidP="00283278">
      <w:pPr>
        <w:pStyle w:val="Default"/>
        <w:ind w:left="36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Cette nouvelle centrale c</w:t>
      </w:r>
      <w:r w:rsidRPr="00987C08">
        <w:rPr>
          <w:rFonts w:asciiTheme="majorHAnsi" w:hAnsiTheme="majorHAnsi" w:cstheme="majorHAnsi"/>
          <w:sz w:val="22"/>
          <w:szCs w:val="22"/>
        </w:rPr>
        <w:t>ouvr</w:t>
      </w:r>
      <w:r>
        <w:rPr>
          <w:rFonts w:asciiTheme="majorHAnsi" w:hAnsiTheme="majorHAnsi" w:cstheme="majorHAnsi"/>
          <w:sz w:val="22"/>
          <w:szCs w:val="22"/>
        </w:rPr>
        <w:t>e</w:t>
      </w:r>
      <w:r w:rsidRPr="00987C08">
        <w:rPr>
          <w:rFonts w:asciiTheme="majorHAnsi" w:hAnsiTheme="majorHAnsi" w:cstheme="majorHAnsi"/>
          <w:sz w:val="22"/>
          <w:szCs w:val="22"/>
        </w:rPr>
        <w:t xml:space="preserve"> un débit d’air</w:t>
      </w:r>
      <w:r>
        <w:rPr>
          <w:rFonts w:asciiTheme="majorHAnsi" w:hAnsiTheme="majorHAnsi" w:cstheme="majorHAnsi"/>
          <w:sz w:val="22"/>
          <w:szCs w:val="22"/>
        </w:rPr>
        <w:t xml:space="preserve"> ErP</w:t>
      </w:r>
      <w:r w:rsidRPr="00987C08">
        <w:rPr>
          <w:rFonts w:asciiTheme="majorHAnsi" w:hAnsiTheme="majorHAnsi" w:cstheme="majorHAnsi"/>
          <w:sz w:val="22"/>
          <w:szCs w:val="22"/>
        </w:rPr>
        <w:t xml:space="preserve"> de </w:t>
      </w:r>
      <w:r>
        <w:rPr>
          <w:rFonts w:asciiTheme="majorHAnsi" w:hAnsiTheme="majorHAnsi" w:cstheme="majorHAnsi"/>
          <w:b/>
          <w:sz w:val="22"/>
          <w:szCs w:val="22"/>
        </w:rPr>
        <w:t>90m3/h à 356</w:t>
      </w:r>
      <w:r w:rsidRPr="00997B6E">
        <w:rPr>
          <w:rFonts w:asciiTheme="majorHAnsi" w:hAnsiTheme="majorHAnsi" w:cstheme="majorHAnsi"/>
          <w:b/>
          <w:sz w:val="22"/>
          <w:szCs w:val="22"/>
        </w:rPr>
        <w:t>0m3/h</w:t>
      </w:r>
      <w:r w:rsidRPr="00987C08">
        <w:rPr>
          <w:rFonts w:asciiTheme="majorHAnsi" w:hAnsiTheme="majorHAnsi" w:cstheme="majorHAnsi"/>
          <w:sz w:val="22"/>
          <w:szCs w:val="22"/>
        </w:rPr>
        <w:t xml:space="preserve"> sur 5 </w:t>
      </w:r>
      <w:r>
        <w:rPr>
          <w:rFonts w:asciiTheme="majorHAnsi" w:hAnsiTheme="majorHAnsi" w:cstheme="majorHAnsi"/>
          <w:sz w:val="22"/>
          <w:szCs w:val="22"/>
        </w:rPr>
        <w:t>tailles.</w:t>
      </w:r>
    </w:p>
    <w:p w:rsidR="00BE54E8" w:rsidRPr="00987C08" w:rsidRDefault="00BE54E8" w:rsidP="00BE54E8">
      <w:pPr>
        <w:pStyle w:val="Default"/>
        <w:ind w:left="360"/>
        <w:rPr>
          <w:rFonts w:asciiTheme="majorHAnsi" w:hAnsiTheme="majorHAnsi" w:cstheme="majorHAnsi"/>
          <w:sz w:val="22"/>
          <w:szCs w:val="22"/>
        </w:rPr>
      </w:pPr>
    </w:p>
    <w:p w:rsidR="00283278" w:rsidRPr="00987C08" w:rsidRDefault="00283278" w:rsidP="00283278">
      <w:pPr>
        <w:pStyle w:val="Default"/>
        <w:ind w:left="360"/>
        <w:rPr>
          <w:rFonts w:asciiTheme="majorHAnsi" w:hAnsiTheme="majorHAnsi" w:cstheme="majorHAnsi"/>
          <w:sz w:val="22"/>
          <w:szCs w:val="22"/>
        </w:rPr>
      </w:pPr>
      <w:r w:rsidRPr="00987C08">
        <w:rPr>
          <w:rFonts w:asciiTheme="majorHAnsi" w:hAnsiTheme="majorHAnsi" w:cstheme="majorHAnsi"/>
          <w:sz w:val="22"/>
          <w:szCs w:val="22"/>
        </w:rPr>
        <w:t xml:space="preserve">Le caisson de la centrale </w:t>
      </w:r>
      <w:r>
        <w:rPr>
          <w:rFonts w:asciiTheme="majorHAnsi" w:hAnsiTheme="majorHAnsi" w:cstheme="majorHAnsi"/>
          <w:sz w:val="22"/>
          <w:szCs w:val="22"/>
        </w:rPr>
        <w:t>sera</w:t>
      </w:r>
      <w:r w:rsidRPr="00987C08">
        <w:rPr>
          <w:rFonts w:asciiTheme="majorHAnsi" w:hAnsiTheme="majorHAnsi" w:cstheme="majorHAnsi"/>
          <w:sz w:val="22"/>
          <w:szCs w:val="22"/>
        </w:rPr>
        <w:t xml:space="preserve"> d’une structure autoportante, composée de panneaux Alu-zinc AZ185 </w:t>
      </w:r>
      <w:r>
        <w:rPr>
          <w:rFonts w:asciiTheme="majorHAnsi" w:hAnsiTheme="majorHAnsi" w:cstheme="majorHAnsi"/>
          <w:sz w:val="22"/>
          <w:szCs w:val="22"/>
        </w:rPr>
        <w:t>résistants</w:t>
      </w:r>
      <w:r w:rsidRPr="00987C08">
        <w:rPr>
          <w:rFonts w:asciiTheme="majorHAnsi" w:hAnsiTheme="majorHAnsi" w:cstheme="majorHAnsi"/>
          <w:sz w:val="22"/>
          <w:szCs w:val="22"/>
        </w:rPr>
        <w:t xml:space="preserve"> à la corrosion classe </w:t>
      </w:r>
      <w:r w:rsidRPr="00987C08">
        <w:rPr>
          <w:rFonts w:asciiTheme="majorHAnsi" w:hAnsiTheme="majorHAnsi" w:cstheme="majorHAnsi"/>
          <w:b/>
          <w:sz w:val="22"/>
          <w:szCs w:val="22"/>
        </w:rPr>
        <w:t>C4</w:t>
      </w:r>
      <w:r w:rsidRPr="00987C08">
        <w:rPr>
          <w:rFonts w:asciiTheme="majorHAnsi" w:hAnsiTheme="majorHAnsi" w:cstheme="majorHAnsi"/>
          <w:sz w:val="22"/>
          <w:szCs w:val="22"/>
        </w:rPr>
        <w:t xml:space="preserve">.  </w:t>
      </w:r>
      <w:r w:rsidRPr="00987C08">
        <w:rPr>
          <w:rFonts w:asciiTheme="majorHAnsi" w:hAnsiTheme="majorHAnsi" w:cstheme="majorHAnsi"/>
          <w:b/>
          <w:sz w:val="22"/>
          <w:szCs w:val="22"/>
        </w:rPr>
        <w:t>50mm de laine minérale</w:t>
      </w:r>
      <w:r w:rsidRPr="00987C08">
        <w:rPr>
          <w:rFonts w:asciiTheme="majorHAnsi" w:hAnsiTheme="majorHAnsi" w:cstheme="majorHAnsi"/>
          <w:sz w:val="22"/>
          <w:szCs w:val="22"/>
        </w:rPr>
        <w:t xml:space="preserve"> </w:t>
      </w:r>
      <w:r w:rsidRPr="00987C08">
        <w:rPr>
          <w:rFonts w:asciiTheme="majorHAnsi" w:hAnsiTheme="majorHAnsi" w:cstheme="majorHAnsi"/>
          <w:b/>
          <w:sz w:val="22"/>
          <w:szCs w:val="22"/>
        </w:rPr>
        <w:t>à 65 kg/m3</w:t>
      </w:r>
      <w:r w:rsidRPr="00987C08">
        <w:rPr>
          <w:rFonts w:asciiTheme="majorHAnsi" w:hAnsiTheme="majorHAnsi" w:cstheme="majorHAnsi"/>
          <w:sz w:val="22"/>
          <w:szCs w:val="22"/>
        </w:rPr>
        <w:t xml:space="preserve"> assure</w:t>
      </w:r>
      <w:r>
        <w:rPr>
          <w:rFonts w:asciiTheme="majorHAnsi" w:hAnsiTheme="majorHAnsi" w:cstheme="majorHAnsi"/>
          <w:sz w:val="22"/>
          <w:szCs w:val="22"/>
        </w:rPr>
        <w:t>ront</w:t>
      </w:r>
      <w:r w:rsidRPr="00987C08">
        <w:rPr>
          <w:rFonts w:asciiTheme="majorHAnsi" w:hAnsiTheme="majorHAnsi" w:cstheme="majorHAnsi"/>
          <w:sz w:val="22"/>
          <w:szCs w:val="22"/>
        </w:rPr>
        <w:t xml:space="preserve"> l’isolation acoustique et thermique.</w:t>
      </w:r>
    </w:p>
    <w:p w:rsidR="00BE54E8" w:rsidRPr="00987C08" w:rsidRDefault="00BE54E8" w:rsidP="00BE54E8">
      <w:pPr>
        <w:pStyle w:val="Default"/>
        <w:ind w:left="360"/>
        <w:rPr>
          <w:rFonts w:asciiTheme="majorHAnsi" w:hAnsiTheme="majorHAnsi" w:cstheme="majorHAnsi"/>
          <w:sz w:val="22"/>
          <w:szCs w:val="22"/>
        </w:rPr>
      </w:pPr>
    </w:p>
    <w:p w:rsidR="00283278" w:rsidRPr="00987C08" w:rsidRDefault="00283278" w:rsidP="00283278">
      <w:pPr>
        <w:pStyle w:val="Default"/>
        <w:ind w:left="360"/>
        <w:rPr>
          <w:rFonts w:asciiTheme="majorHAnsi" w:hAnsiTheme="majorHAnsi" w:cstheme="majorHAnsi"/>
          <w:sz w:val="22"/>
          <w:szCs w:val="22"/>
        </w:rPr>
      </w:pPr>
      <w:r w:rsidRPr="00987C08">
        <w:rPr>
          <w:rFonts w:asciiTheme="majorHAnsi" w:hAnsiTheme="majorHAnsi" w:cstheme="majorHAnsi"/>
          <w:sz w:val="22"/>
          <w:szCs w:val="22"/>
        </w:rPr>
        <w:t xml:space="preserve">La </w:t>
      </w:r>
      <w:r>
        <w:rPr>
          <w:rFonts w:asciiTheme="majorHAnsi" w:hAnsiTheme="majorHAnsi" w:cstheme="majorHAnsi"/>
          <w:sz w:val="22"/>
          <w:szCs w:val="22"/>
        </w:rPr>
        <w:t>centrale</w:t>
      </w:r>
      <w:r w:rsidRPr="00987C08">
        <w:rPr>
          <w:rFonts w:asciiTheme="majorHAnsi" w:hAnsiTheme="majorHAnsi" w:cstheme="majorHAnsi"/>
          <w:sz w:val="22"/>
          <w:szCs w:val="22"/>
        </w:rPr>
        <w:t xml:space="preserve"> VEX</w:t>
      </w:r>
      <w:r>
        <w:rPr>
          <w:rFonts w:asciiTheme="majorHAnsi" w:hAnsiTheme="majorHAnsi" w:cstheme="majorHAnsi"/>
          <w:sz w:val="22"/>
          <w:szCs w:val="22"/>
        </w:rPr>
        <w:t>3</w:t>
      </w:r>
      <w:r w:rsidRPr="00987C08">
        <w:rPr>
          <w:rFonts w:asciiTheme="majorHAnsi" w:hAnsiTheme="majorHAnsi" w:cstheme="majorHAnsi"/>
          <w:sz w:val="22"/>
          <w:szCs w:val="22"/>
        </w:rPr>
        <w:t>00</w:t>
      </w:r>
      <w:r>
        <w:rPr>
          <w:rFonts w:asciiTheme="majorHAnsi" w:hAnsiTheme="majorHAnsi" w:cstheme="majorHAnsi"/>
          <w:sz w:val="22"/>
          <w:szCs w:val="22"/>
        </w:rPr>
        <w:t>T</w:t>
      </w:r>
      <w:r w:rsidRPr="00987C08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sera </w:t>
      </w:r>
      <w:r w:rsidRPr="00987C08">
        <w:rPr>
          <w:rFonts w:asciiTheme="majorHAnsi" w:hAnsiTheme="majorHAnsi" w:cstheme="majorHAnsi"/>
          <w:sz w:val="22"/>
          <w:szCs w:val="22"/>
        </w:rPr>
        <w:t>certifié</w:t>
      </w:r>
      <w:r>
        <w:rPr>
          <w:rFonts w:asciiTheme="majorHAnsi" w:hAnsiTheme="majorHAnsi" w:cstheme="majorHAnsi"/>
          <w:sz w:val="22"/>
          <w:szCs w:val="22"/>
        </w:rPr>
        <w:t xml:space="preserve">e </w:t>
      </w:r>
      <w:r w:rsidRPr="00F972A6">
        <w:rPr>
          <w:rFonts w:asciiTheme="majorHAnsi" w:hAnsiTheme="majorHAnsi" w:cstheme="majorHAnsi"/>
          <w:b/>
          <w:sz w:val="22"/>
          <w:szCs w:val="22"/>
        </w:rPr>
        <w:t>pour l’unité complète</w:t>
      </w:r>
      <w:r w:rsidRPr="00987C08">
        <w:rPr>
          <w:rFonts w:asciiTheme="majorHAnsi" w:hAnsiTheme="majorHAnsi" w:cstheme="majorHAnsi"/>
          <w:sz w:val="22"/>
          <w:szCs w:val="22"/>
        </w:rPr>
        <w:t xml:space="preserve"> </w:t>
      </w:r>
      <w:r w:rsidRPr="00987C08">
        <w:rPr>
          <w:rFonts w:asciiTheme="majorHAnsi" w:hAnsiTheme="majorHAnsi" w:cstheme="majorHAnsi"/>
          <w:b/>
          <w:sz w:val="22"/>
          <w:szCs w:val="22"/>
        </w:rPr>
        <w:t>Eurovent AHU</w:t>
      </w:r>
      <w:r w:rsidRPr="00987C08">
        <w:rPr>
          <w:rFonts w:asciiTheme="majorHAnsi" w:hAnsiTheme="majorHAnsi" w:cstheme="majorHAnsi"/>
          <w:sz w:val="22"/>
          <w:szCs w:val="22"/>
        </w:rPr>
        <w:t xml:space="preserve"> avec des valeurs EN1886 de : </w:t>
      </w:r>
      <w:r>
        <w:rPr>
          <w:rFonts w:asciiTheme="majorHAnsi" w:hAnsiTheme="majorHAnsi" w:cstheme="majorHAnsi"/>
          <w:b/>
          <w:sz w:val="22"/>
          <w:szCs w:val="22"/>
        </w:rPr>
        <w:t>D1 / T2 / TB3 / L1/L1 / F9</w:t>
      </w:r>
      <w:r w:rsidRPr="00987C08">
        <w:rPr>
          <w:rFonts w:asciiTheme="majorHAnsi" w:hAnsiTheme="majorHAnsi" w:cstheme="majorHAnsi"/>
          <w:sz w:val="22"/>
          <w:szCs w:val="22"/>
        </w:rPr>
        <w:t xml:space="preserve">.  Conforme </w:t>
      </w:r>
      <w:r w:rsidRPr="00987C08">
        <w:rPr>
          <w:rFonts w:asciiTheme="majorHAnsi" w:hAnsiTheme="majorHAnsi" w:cstheme="majorHAnsi"/>
          <w:b/>
          <w:sz w:val="22"/>
          <w:szCs w:val="22"/>
        </w:rPr>
        <w:t>ERP 2018</w:t>
      </w:r>
      <w:r w:rsidRPr="00987C08">
        <w:rPr>
          <w:rFonts w:asciiTheme="majorHAnsi" w:hAnsiTheme="majorHAnsi" w:cstheme="majorHAnsi"/>
          <w:sz w:val="22"/>
          <w:szCs w:val="22"/>
        </w:rPr>
        <w:t xml:space="preserve"> (Conforme au règlement d’éco conception 1253/2014.  </w:t>
      </w:r>
      <w:r>
        <w:rPr>
          <w:rFonts w:asciiTheme="majorHAnsi" w:hAnsiTheme="majorHAnsi" w:cstheme="majorHAnsi"/>
          <w:sz w:val="22"/>
          <w:szCs w:val="22"/>
        </w:rPr>
        <w:t>Pour d</w:t>
      </w:r>
      <w:r w:rsidR="00CB3387">
        <w:rPr>
          <w:rFonts w:asciiTheme="majorHAnsi" w:hAnsiTheme="majorHAnsi" w:cstheme="majorHAnsi"/>
          <w:sz w:val="22"/>
          <w:szCs w:val="22"/>
        </w:rPr>
        <w:t>’</w:t>
      </w:r>
      <w:r>
        <w:rPr>
          <w:rFonts w:asciiTheme="majorHAnsi" w:hAnsiTheme="majorHAnsi" w:cstheme="majorHAnsi"/>
          <w:sz w:val="22"/>
          <w:szCs w:val="22"/>
        </w:rPr>
        <w:t>avantage d’informations techniques sur votre centrale</w:t>
      </w:r>
      <w:r w:rsidRPr="00987C08">
        <w:rPr>
          <w:rFonts w:asciiTheme="majorHAnsi" w:hAnsiTheme="majorHAnsi" w:cstheme="majorHAnsi"/>
          <w:sz w:val="22"/>
          <w:szCs w:val="22"/>
        </w:rPr>
        <w:t xml:space="preserve"> VEX</w:t>
      </w:r>
      <w:r>
        <w:rPr>
          <w:rFonts w:asciiTheme="majorHAnsi" w:hAnsiTheme="majorHAnsi" w:cstheme="majorHAnsi"/>
          <w:sz w:val="22"/>
          <w:szCs w:val="22"/>
        </w:rPr>
        <w:t>3</w:t>
      </w:r>
      <w:r w:rsidRPr="00987C08">
        <w:rPr>
          <w:rFonts w:asciiTheme="majorHAnsi" w:hAnsiTheme="majorHAnsi" w:cstheme="majorHAnsi"/>
          <w:sz w:val="22"/>
          <w:szCs w:val="22"/>
        </w:rPr>
        <w:t>00</w:t>
      </w:r>
      <w:r>
        <w:rPr>
          <w:rFonts w:asciiTheme="majorHAnsi" w:hAnsiTheme="majorHAnsi" w:cstheme="majorHAnsi"/>
          <w:sz w:val="22"/>
          <w:szCs w:val="22"/>
        </w:rPr>
        <w:t>T</w:t>
      </w:r>
      <w:r w:rsidRPr="00987C08">
        <w:rPr>
          <w:rFonts w:asciiTheme="majorHAnsi" w:hAnsiTheme="majorHAnsi" w:cstheme="majorHAnsi"/>
          <w:sz w:val="22"/>
          <w:szCs w:val="22"/>
        </w:rPr>
        <w:t>, merci de consulter le logiciel de sélection Ex</w:t>
      </w:r>
      <w:r w:rsidR="00F61F7D">
        <w:rPr>
          <w:rFonts w:asciiTheme="majorHAnsi" w:hAnsiTheme="majorHAnsi" w:cstheme="majorHAnsi"/>
          <w:sz w:val="22"/>
          <w:szCs w:val="22"/>
        </w:rPr>
        <w:t>S</w:t>
      </w:r>
      <w:r w:rsidRPr="00987C08">
        <w:rPr>
          <w:rFonts w:asciiTheme="majorHAnsi" w:hAnsiTheme="majorHAnsi" w:cstheme="majorHAnsi"/>
          <w:sz w:val="22"/>
          <w:szCs w:val="22"/>
        </w:rPr>
        <w:t xml:space="preserve">elect).  </w:t>
      </w:r>
    </w:p>
    <w:p w:rsidR="00E5134C" w:rsidRPr="00987C08" w:rsidRDefault="00E5134C" w:rsidP="00BE54E8">
      <w:pPr>
        <w:spacing w:after="0"/>
        <w:ind w:left="360"/>
        <w:jc w:val="both"/>
        <w:rPr>
          <w:rFonts w:asciiTheme="majorHAnsi" w:hAnsiTheme="majorHAnsi" w:cstheme="majorHAnsi"/>
        </w:rPr>
      </w:pPr>
    </w:p>
    <w:p w:rsidR="00BE54E8" w:rsidRPr="00987C08" w:rsidRDefault="004C1964" w:rsidP="00BE54E8">
      <w:pPr>
        <w:spacing w:after="0"/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 centrale VEX</w:t>
      </w:r>
      <w:r w:rsidR="00C47BFA">
        <w:rPr>
          <w:rFonts w:asciiTheme="majorHAnsi" w:hAnsiTheme="majorHAnsi" w:cstheme="majorHAnsi"/>
        </w:rPr>
        <w:t>300T</w:t>
      </w:r>
      <w:r>
        <w:rPr>
          <w:rFonts w:asciiTheme="majorHAnsi" w:hAnsiTheme="majorHAnsi" w:cstheme="majorHAnsi"/>
        </w:rPr>
        <w:t xml:space="preserve"> sera conçue en respectant la</w:t>
      </w:r>
      <w:r w:rsidR="00BE54E8" w:rsidRPr="00987C08">
        <w:rPr>
          <w:rFonts w:asciiTheme="majorHAnsi" w:hAnsiTheme="majorHAnsi" w:cstheme="majorHAnsi"/>
        </w:rPr>
        <w:t xml:space="preserve"> </w:t>
      </w:r>
      <w:r w:rsidR="00BE54E8" w:rsidRPr="00987C08">
        <w:rPr>
          <w:rFonts w:asciiTheme="majorHAnsi" w:hAnsiTheme="majorHAnsi" w:cstheme="majorHAnsi"/>
          <w:b/>
        </w:rPr>
        <w:t>norme d’hygiène stricte allemande de VDI6022</w:t>
      </w:r>
      <w:r w:rsidR="00BE54E8" w:rsidRPr="00987C08">
        <w:rPr>
          <w:rFonts w:asciiTheme="majorHAnsi" w:hAnsiTheme="majorHAnsi" w:cstheme="majorHAnsi"/>
        </w:rPr>
        <w:t>, la gamme VEX</w:t>
      </w:r>
      <w:r w:rsidR="00BD2751">
        <w:rPr>
          <w:rFonts w:asciiTheme="majorHAnsi" w:hAnsiTheme="majorHAnsi" w:cstheme="majorHAnsi"/>
        </w:rPr>
        <w:t>300T</w:t>
      </w:r>
      <w:r w:rsidR="00BE54E8" w:rsidRPr="00987C08">
        <w:rPr>
          <w:rFonts w:asciiTheme="majorHAnsi" w:hAnsiTheme="majorHAnsi" w:cstheme="majorHAnsi"/>
        </w:rPr>
        <w:t xml:space="preserve"> garantit une </w:t>
      </w:r>
      <w:r w:rsidR="00BE54E8" w:rsidRPr="00987C08">
        <w:rPr>
          <w:rFonts w:asciiTheme="majorHAnsi" w:hAnsiTheme="majorHAnsi" w:cstheme="majorHAnsi"/>
          <w:b/>
        </w:rPr>
        <w:t>facilité d’entretien</w:t>
      </w:r>
      <w:r w:rsidR="00632974" w:rsidRPr="00987C08">
        <w:rPr>
          <w:rFonts w:asciiTheme="majorHAnsi" w:hAnsiTheme="majorHAnsi" w:cstheme="majorHAnsi"/>
          <w:b/>
        </w:rPr>
        <w:t xml:space="preserve">.  </w:t>
      </w:r>
      <w:r w:rsidR="00BE54E8" w:rsidRPr="00987C08">
        <w:rPr>
          <w:rFonts w:asciiTheme="majorHAnsi" w:hAnsiTheme="majorHAnsi" w:cstheme="majorHAnsi"/>
        </w:rPr>
        <w:t xml:space="preserve"> </w:t>
      </w:r>
      <w:r w:rsidR="00E5134C" w:rsidRPr="00987C08">
        <w:rPr>
          <w:rFonts w:asciiTheme="majorHAnsi" w:hAnsiTheme="majorHAnsi" w:cstheme="majorHAnsi"/>
        </w:rPr>
        <w:t>Les composants (moteur, ventilateur, échangeur</w:t>
      </w:r>
      <w:r w:rsidR="004450BA" w:rsidRPr="00987C08">
        <w:rPr>
          <w:rFonts w:asciiTheme="majorHAnsi" w:hAnsiTheme="majorHAnsi" w:cstheme="majorHAnsi"/>
        </w:rPr>
        <w:t>…</w:t>
      </w:r>
      <w:r w:rsidR="00E5134C" w:rsidRPr="00987C08">
        <w:rPr>
          <w:rFonts w:asciiTheme="majorHAnsi" w:hAnsiTheme="majorHAnsi" w:cstheme="majorHAnsi"/>
        </w:rPr>
        <w:t xml:space="preserve">) sont montés sur des supports anti-vibration et sur des glissières </w:t>
      </w:r>
      <w:r w:rsidR="00FD036E">
        <w:rPr>
          <w:rFonts w:asciiTheme="majorHAnsi" w:hAnsiTheme="majorHAnsi" w:cstheme="majorHAnsi"/>
        </w:rPr>
        <w:t xml:space="preserve">ce </w:t>
      </w:r>
      <w:r w:rsidR="00E5134C" w:rsidRPr="00987C08">
        <w:rPr>
          <w:rFonts w:asciiTheme="majorHAnsi" w:hAnsiTheme="majorHAnsi" w:cstheme="majorHAnsi"/>
        </w:rPr>
        <w:t>qui permet non-seulement une réduction de bruit</w:t>
      </w:r>
      <w:r w:rsidR="007E638C" w:rsidRPr="00987C08">
        <w:rPr>
          <w:rFonts w:asciiTheme="majorHAnsi" w:hAnsiTheme="majorHAnsi" w:cstheme="majorHAnsi"/>
        </w:rPr>
        <w:t xml:space="preserve">, mais </w:t>
      </w:r>
      <w:r w:rsidR="00E5134C" w:rsidRPr="00987C08">
        <w:rPr>
          <w:rFonts w:asciiTheme="majorHAnsi" w:hAnsiTheme="majorHAnsi" w:cstheme="majorHAnsi"/>
        </w:rPr>
        <w:t xml:space="preserve">facilite </w:t>
      </w:r>
      <w:r w:rsidR="007E638C" w:rsidRPr="00987C08">
        <w:rPr>
          <w:rFonts w:asciiTheme="majorHAnsi" w:hAnsiTheme="majorHAnsi" w:cstheme="majorHAnsi"/>
        </w:rPr>
        <w:t xml:space="preserve">également  </w:t>
      </w:r>
      <w:r w:rsidR="00E5134C" w:rsidRPr="00987C08">
        <w:rPr>
          <w:rFonts w:asciiTheme="majorHAnsi" w:hAnsiTheme="majorHAnsi" w:cstheme="majorHAnsi"/>
        </w:rPr>
        <w:t>l’inspection et l’entretien.  Le choix des matériaux utilisés selon le VDI6022 assure une</w:t>
      </w:r>
      <w:r w:rsidR="00BE54E8" w:rsidRPr="00987C08">
        <w:rPr>
          <w:rFonts w:asciiTheme="majorHAnsi" w:hAnsiTheme="majorHAnsi" w:cstheme="majorHAnsi"/>
        </w:rPr>
        <w:t xml:space="preserve"> </w:t>
      </w:r>
      <w:r w:rsidR="00BE54E8" w:rsidRPr="00987C08">
        <w:rPr>
          <w:rFonts w:asciiTheme="majorHAnsi" w:hAnsiTheme="majorHAnsi" w:cstheme="majorHAnsi"/>
          <w:b/>
        </w:rPr>
        <w:t>protection</w:t>
      </w:r>
      <w:r w:rsidR="00BE54E8" w:rsidRPr="00987C08">
        <w:rPr>
          <w:rFonts w:asciiTheme="majorHAnsi" w:hAnsiTheme="majorHAnsi" w:cstheme="majorHAnsi"/>
        </w:rPr>
        <w:t xml:space="preserve"> contre la prolifération des bactéries dans l’unité. </w:t>
      </w:r>
      <w:r w:rsidR="007E638C" w:rsidRPr="00987C08">
        <w:rPr>
          <w:rFonts w:asciiTheme="majorHAnsi" w:hAnsiTheme="majorHAnsi" w:cstheme="majorHAnsi"/>
        </w:rPr>
        <w:t>Un boîtier électrique</w:t>
      </w:r>
      <w:r w:rsidR="00FD036E">
        <w:rPr>
          <w:rFonts w:asciiTheme="majorHAnsi" w:hAnsiTheme="majorHAnsi" w:cstheme="majorHAnsi"/>
        </w:rPr>
        <w:t>,</w:t>
      </w:r>
      <w:r w:rsidR="007E638C" w:rsidRPr="00987C08">
        <w:rPr>
          <w:rFonts w:asciiTheme="majorHAnsi" w:hAnsiTheme="majorHAnsi" w:cstheme="majorHAnsi"/>
        </w:rPr>
        <w:t xml:space="preserve"> facilement accessible sans ouvrir l’unité</w:t>
      </w:r>
      <w:r w:rsidR="00FD036E">
        <w:rPr>
          <w:rFonts w:asciiTheme="majorHAnsi" w:hAnsiTheme="majorHAnsi" w:cstheme="majorHAnsi"/>
        </w:rPr>
        <w:t>,</w:t>
      </w:r>
      <w:r w:rsidR="007E638C" w:rsidRPr="00987C08">
        <w:rPr>
          <w:rFonts w:asciiTheme="majorHAnsi" w:hAnsiTheme="majorHAnsi" w:cstheme="majorHAnsi"/>
        </w:rPr>
        <w:t xml:space="preserve"> centralise tout le câblage.</w:t>
      </w:r>
    </w:p>
    <w:p w:rsidR="00667EEC" w:rsidRPr="00987C08" w:rsidRDefault="00667EEC" w:rsidP="00C47BFA">
      <w:pPr>
        <w:spacing w:after="0"/>
        <w:jc w:val="both"/>
        <w:rPr>
          <w:rFonts w:asciiTheme="majorHAnsi" w:hAnsiTheme="majorHAnsi" w:cstheme="majorHAnsi"/>
        </w:rPr>
      </w:pPr>
    </w:p>
    <w:p w:rsidR="00BE54E8" w:rsidRPr="00987C08" w:rsidRDefault="00BE54E8" w:rsidP="00BE54E8">
      <w:pPr>
        <w:spacing w:after="0"/>
        <w:ind w:left="360"/>
        <w:jc w:val="both"/>
        <w:rPr>
          <w:rFonts w:asciiTheme="majorHAnsi" w:hAnsiTheme="majorHAnsi" w:cstheme="majorHAnsi"/>
        </w:rPr>
      </w:pPr>
      <w:r w:rsidRPr="00987C08">
        <w:rPr>
          <w:rFonts w:asciiTheme="majorHAnsi" w:hAnsiTheme="majorHAnsi" w:cstheme="majorHAnsi"/>
        </w:rPr>
        <w:t>Toutes les unités peuvent être livré</w:t>
      </w:r>
      <w:r w:rsidR="00FD036E">
        <w:rPr>
          <w:rFonts w:asciiTheme="majorHAnsi" w:hAnsiTheme="majorHAnsi" w:cstheme="majorHAnsi"/>
        </w:rPr>
        <w:t>e</w:t>
      </w:r>
      <w:r w:rsidRPr="00987C08">
        <w:rPr>
          <w:rFonts w:asciiTheme="majorHAnsi" w:hAnsiTheme="majorHAnsi" w:cstheme="majorHAnsi"/>
        </w:rPr>
        <w:t xml:space="preserve">s en format « split » ou </w:t>
      </w:r>
      <w:r w:rsidRPr="00987C08">
        <w:rPr>
          <w:rFonts w:asciiTheme="majorHAnsi" w:hAnsiTheme="majorHAnsi" w:cstheme="majorHAnsi"/>
          <w:b/>
        </w:rPr>
        <w:t>démontables, pour faciliter l’accessibilité sur le chantier</w:t>
      </w:r>
      <w:r w:rsidRPr="00987C08">
        <w:rPr>
          <w:rFonts w:asciiTheme="majorHAnsi" w:hAnsiTheme="majorHAnsi" w:cstheme="majorHAnsi"/>
        </w:rPr>
        <w:t xml:space="preserve">, </w:t>
      </w:r>
      <w:r w:rsidR="00FD036E">
        <w:rPr>
          <w:rFonts w:asciiTheme="majorHAnsi" w:hAnsiTheme="majorHAnsi" w:cstheme="majorHAnsi"/>
        </w:rPr>
        <w:t>ce qui les rend idéales</w:t>
      </w:r>
      <w:r w:rsidRPr="00987C08">
        <w:rPr>
          <w:rFonts w:asciiTheme="majorHAnsi" w:hAnsiTheme="majorHAnsi" w:cstheme="majorHAnsi"/>
        </w:rPr>
        <w:t xml:space="preserve"> pour des projets de rénovation</w:t>
      </w:r>
      <w:r w:rsidR="00A12898">
        <w:rPr>
          <w:rFonts w:asciiTheme="majorHAnsi" w:hAnsiTheme="majorHAnsi" w:cstheme="majorHAnsi"/>
        </w:rPr>
        <w:t xml:space="preserve"> (</w:t>
      </w:r>
      <w:r w:rsidR="00D215C5" w:rsidRPr="00A12898">
        <w:rPr>
          <w:rFonts w:asciiTheme="majorHAnsi" w:hAnsiTheme="majorHAnsi" w:cstheme="majorHAnsi"/>
        </w:rPr>
        <w:t xml:space="preserve">une prestation </w:t>
      </w:r>
      <w:r w:rsidR="00A12898" w:rsidRPr="00A12898">
        <w:rPr>
          <w:rFonts w:asciiTheme="majorHAnsi" w:hAnsiTheme="majorHAnsi" w:cstheme="majorHAnsi"/>
        </w:rPr>
        <w:t>d’accompagnement</w:t>
      </w:r>
      <w:r w:rsidR="00D215C5" w:rsidRPr="00A12898">
        <w:rPr>
          <w:rFonts w:asciiTheme="majorHAnsi" w:hAnsiTheme="majorHAnsi" w:cstheme="majorHAnsi"/>
        </w:rPr>
        <w:t xml:space="preserve"> au remontage peut </w:t>
      </w:r>
      <w:r w:rsidR="00D215C5" w:rsidRPr="007810A0">
        <w:rPr>
          <w:rFonts w:asciiTheme="majorHAnsi" w:hAnsiTheme="majorHAnsi" w:cstheme="majorHAnsi"/>
        </w:rPr>
        <w:t xml:space="preserve">être </w:t>
      </w:r>
      <w:r w:rsidR="00A12898" w:rsidRPr="007810A0">
        <w:rPr>
          <w:rFonts w:asciiTheme="majorHAnsi" w:hAnsiTheme="majorHAnsi" w:cstheme="majorHAnsi"/>
        </w:rPr>
        <w:t>proposé</w:t>
      </w:r>
      <w:r w:rsidR="003B08FA" w:rsidRPr="007810A0">
        <w:rPr>
          <w:rFonts w:asciiTheme="majorHAnsi" w:hAnsiTheme="majorHAnsi" w:cstheme="majorHAnsi"/>
        </w:rPr>
        <w:t>e</w:t>
      </w:r>
      <w:r w:rsidR="00D215C5" w:rsidRPr="00A12898">
        <w:rPr>
          <w:rFonts w:asciiTheme="majorHAnsi" w:hAnsiTheme="majorHAnsi" w:cstheme="majorHAnsi"/>
        </w:rPr>
        <w:t xml:space="preserve"> pour assurer la qualité finale de la centrale)</w:t>
      </w:r>
      <w:r w:rsidRPr="00A12898">
        <w:rPr>
          <w:rFonts w:asciiTheme="majorHAnsi" w:hAnsiTheme="majorHAnsi" w:cstheme="majorHAnsi"/>
        </w:rPr>
        <w:t>.</w:t>
      </w:r>
      <w:r w:rsidRPr="00987C08">
        <w:rPr>
          <w:rFonts w:asciiTheme="majorHAnsi" w:hAnsiTheme="majorHAnsi" w:cstheme="majorHAnsi"/>
        </w:rPr>
        <w:t xml:space="preserve">  </w:t>
      </w:r>
      <w:r w:rsidR="00C47BFA">
        <w:rPr>
          <w:rFonts w:asciiTheme="majorHAnsi" w:hAnsiTheme="majorHAnsi" w:cstheme="majorHAnsi"/>
        </w:rPr>
        <w:t>Les piquages sont circulaires, permettant d</w:t>
      </w:r>
      <w:r w:rsidR="00CB3387">
        <w:rPr>
          <w:rFonts w:asciiTheme="majorHAnsi" w:hAnsiTheme="majorHAnsi" w:cstheme="majorHAnsi"/>
        </w:rPr>
        <w:t xml:space="preserve">’éviter </w:t>
      </w:r>
      <w:r w:rsidR="00C47BFA">
        <w:rPr>
          <w:rFonts w:asciiTheme="majorHAnsi" w:hAnsiTheme="majorHAnsi" w:cstheme="majorHAnsi"/>
        </w:rPr>
        <w:t>la perte de charge générée par d’éventuelles pièces de transformation.</w:t>
      </w:r>
      <w:r w:rsidR="00E13B0C" w:rsidRPr="00987C08">
        <w:rPr>
          <w:rFonts w:asciiTheme="majorHAnsi" w:hAnsiTheme="majorHAnsi" w:cstheme="majorHAnsi"/>
        </w:rPr>
        <w:t xml:space="preserve">  </w:t>
      </w:r>
    </w:p>
    <w:p w:rsidR="00BE54E8" w:rsidRPr="00987C08" w:rsidRDefault="00BE54E8" w:rsidP="00BE54E8">
      <w:pPr>
        <w:spacing w:after="0"/>
        <w:ind w:left="360"/>
        <w:jc w:val="both"/>
        <w:rPr>
          <w:rFonts w:asciiTheme="majorHAnsi" w:hAnsiTheme="majorHAnsi" w:cstheme="majorHAnsi"/>
        </w:rPr>
      </w:pPr>
    </w:p>
    <w:p w:rsidR="00240380" w:rsidRDefault="00C47BFA" w:rsidP="00C47BFA">
      <w:pPr>
        <w:spacing w:after="0"/>
        <w:ind w:left="360"/>
        <w:jc w:val="both"/>
        <w:rPr>
          <w:rFonts w:asciiTheme="majorHAnsi" w:hAnsiTheme="majorHAnsi" w:cstheme="majorHAnsi"/>
        </w:rPr>
      </w:pPr>
      <w:r w:rsidRPr="00357E61">
        <w:rPr>
          <w:rFonts w:asciiTheme="majorHAnsi" w:hAnsiTheme="majorHAnsi" w:cstheme="majorHAnsi"/>
        </w:rPr>
        <w:t xml:space="preserve">L’unité </w:t>
      </w:r>
      <w:r>
        <w:rPr>
          <w:rFonts w:asciiTheme="majorHAnsi" w:hAnsiTheme="majorHAnsi" w:cstheme="majorHAnsi"/>
        </w:rPr>
        <w:t xml:space="preserve">peut </w:t>
      </w:r>
      <w:r w:rsidRPr="007810A0">
        <w:rPr>
          <w:rFonts w:asciiTheme="majorHAnsi" w:hAnsiTheme="majorHAnsi" w:cstheme="majorHAnsi"/>
        </w:rPr>
        <w:t>être livré</w:t>
      </w:r>
      <w:r w:rsidR="003B08FA" w:rsidRPr="007810A0">
        <w:rPr>
          <w:rFonts w:asciiTheme="majorHAnsi" w:hAnsiTheme="majorHAnsi" w:cstheme="majorHAnsi"/>
        </w:rPr>
        <w:t>e</w:t>
      </w:r>
      <w:r w:rsidRPr="007810A0">
        <w:rPr>
          <w:rFonts w:asciiTheme="majorHAnsi" w:hAnsiTheme="majorHAnsi" w:cstheme="majorHAnsi"/>
        </w:rPr>
        <w:t xml:space="preserve"> avec</w:t>
      </w:r>
      <w:r>
        <w:rPr>
          <w:rFonts w:asciiTheme="majorHAnsi" w:hAnsiTheme="majorHAnsi" w:cstheme="majorHAnsi"/>
        </w:rPr>
        <w:t xml:space="preserve"> des filtres</w:t>
      </w:r>
      <w:r w:rsidR="00076101" w:rsidRPr="00076101">
        <w:rPr>
          <w:rFonts w:asciiTheme="majorHAnsi" w:hAnsiTheme="majorHAnsi" w:cstheme="majorHAnsi"/>
        </w:rPr>
        <w:t xml:space="preserve"> </w:t>
      </w:r>
      <w:r w:rsidR="00076101" w:rsidRPr="00613727">
        <w:rPr>
          <w:rFonts w:asciiTheme="majorHAnsi" w:hAnsiTheme="majorHAnsi" w:cstheme="majorHAnsi"/>
        </w:rPr>
        <w:t>Coarse 65%</w:t>
      </w:r>
      <w:r w:rsidR="00076101" w:rsidRPr="005370D9">
        <w:rPr>
          <w:rFonts w:ascii="Calibri" w:hAnsi="Calibri" w:cstheme="majorHAnsi"/>
        </w:rPr>
        <w:t xml:space="preserve"> </w:t>
      </w:r>
      <w:r w:rsidR="00076101">
        <w:rPr>
          <w:rFonts w:asciiTheme="majorHAnsi" w:hAnsiTheme="majorHAnsi" w:cstheme="majorHAnsi"/>
        </w:rPr>
        <w:t>(</w:t>
      </w:r>
      <w:r w:rsidR="00076101" w:rsidRPr="00613727">
        <w:rPr>
          <w:rFonts w:asciiTheme="majorHAnsi" w:hAnsiTheme="majorHAnsi" w:cstheme="majorHAnsi"/>
          <w:b/>
        </w:rPr>
        <w:t>G4</w:t>
      </w:r>
      <w:r w:rsidR="00076101">
        <w:rPr>
          <w:rFonts w:asciiTheme="majorHAnsi" w:hAnsiTheme="majorHAnsi" w:cstheme="majorHAnsi"/>
        </w:rPr>
        <w:t>),</w:t>
      </w:r>
      <w:r>
        <w:rPr>
          <w:rFonts w:asciiTheme="majorHAnsi" w:hAnsiTheme="majorHAnsi" w:cstheme="majorHAnsi"/>
        </w:rPr>
        <w:t xml:space="preserve"> </w:t>
      </w:r>
      <w:r w:rsidRPr="00E56CCF">
        <w:rPr>
          <w:rFonts w:asciiTheme="majorHAnsi" w:hAnsiTheme="majorHAnsi" w:cstheme="majorHAnsi"/>
        </w:rPr>
        <w:t>ePM</w:t>
      </w:r>
      <w:r w:rsidRPr="00E56CCF">
        <w:rPr>
          <w:rFonts w:asciiTheme="majorHAnsi" w:hAnsiTheme="majorHAnsi" w:cstheme="majorHAnsi"/>
          <w:vertAlign w:val="subscript"/>
        </w:rPr>
        <w:t>10</w:t>
      </w:r>
      <w:r w:rsidRPr="00E56CCF">
        <w:rPr>
          <w:rFonts w:asciiTheme="majorHAnsi" w:hAnsiTheme="majorHAnsi" w:cstheme="majorHAnsi"/>
        </w:rPr>
        <w:t xml:space="preserve"> 65%</w:t>
      </w:r>
      <w:r w:rsidRPr="005370D9">
        <w:rPr>
          <w:rFonts w:ascii="Calibri" w:hAnsi="Calibri" w:cstheme="majorHAnsi"/>
        </w:rPr>
        <w:t xml:space="preserve"> </w:t>
      </w:r>
      <w:r>
        <w:rPr>
          <w:rFonts w:ascii="Calibri" w:hAnsi="Calibri" w:cstheme="majorHAnsi"/>
        </w:rPr>
        <w:t>(</w:t>
      </w:r>
      <w:r w:rsidRPr="00613727">
        <w:rPr>
          <w:rFonts w:asciiTheme="majorHAnsi" w:hAnsiTheme="majorHAnsi" w:cstheme="majorHAnsi"/>
          <w:b/>
        </w:rPr>
        <w:t>M5</w:t>
      </w:r>
      <w:r>
        <w:rPr>
          <w:rFonts w:asciiTheme="majorHAnsi" w:hAnsiTheme="majorHAnsi" w:cstheme="majorHAnsi"/>
        </w:rPr>
        <w:t xml:space="preserve">) ou </w:t>
      </w:r>
      <w:r w:rsidRPr="00613727">
        <w:rPr>
          <w:rFonts w:asciiTheme="majorHAnsi" w:hAnsiTheme="majorHAnsi" w:cstheme="majorHAnsi"/>
        </w:rPr>
        <w:t>ePM</w:t>
      </w:r>
      <w:r w:rsidRPr="00613727">
        <w:rPr>
          <w:rFonts w:asciiTheme="majorHAnsi" w:hAnsiTheme="majorHAnsi" w:cstheme="majorHAnsi"/>
          <w:vertAlign w:val="subscript"/>
        </w:rPr>
        <w:t>1</w:t>
      </w:r>
      <w:r w:rsidRPr="00613727">
        <w:rPr>
          <w:rFonts w:asciiTheme="majorHAnsi" w:hAnsiTheme="majorHAnsi" w:cstheme="majorHAnsi"/>
        </w:rPr>
        <w:t xml:space="preserve"> 55% </w:t>
      </w:r>
      <w:r>
        <w:rPr>
          <w:rFonts w:asciiTheme="majorHAnsi" w:hAnsiTheme="majorHAnsi" w:cstheme="majorHAnsi"/>
        </w:rPr>
        <w:t>(</w:t>
      </w:r>
      <w:r w:rsidRPr="00613727">
        <w:rPr>
          <w:rFonts w:asciiTheme="majorHAnsi" w:hAnsiTheme="majorHAnsi" w:cstheme="majorHAnsi"/>
          <w:b/>
        </w:rPr>
        <w:t>F7</w:t>
      </w:r>
      <w:r>
        <w:rPr>
          <w:rFonts w:asciiTheme="majorHAnsi" w:hAnsiTheme="majorHAnsi" w:cstheme="majorHAnsi"/>
        </w:rPr>
        <w:t xml:space="preserve">) en air extrait, et </w:t>
      </w:r>
      <w:r w:rsidRPr="00E56CCF">
        <w:rPr>
          <w:rFonts w:asciiTheme="majorHAnsi" w:hAnsiTheme="majorHAnsi" w:cstheme="majorHAnsi"/>
        </w:rPr>
        <w:t>ePM</w:t>
      </w:r>
      <w:r w:rsidRPr="00E56CCF">
        <w:rPr>
          <w:rFonts w:asciiTheme="majorHAnsi" w:hAnsiTheme="majorHAnsi" w:cstheme="majorHAnsi"/>
          <w:vertAlign w:val="subscript"/>
        </w:rPr>
        <w:t>10</w:t>
      </w:r>
      <w:r w:rsidRPr="00E56CCF">
        <w:rPr>
          <w:rFonts w:asciiTheme="majorHAnsi" w:hAnsiTheme="majorHAnsi" w:cstheme="majorHAnsi"/>
        </w:rPr>
        <w:t xml:space="preserve"> 65%</w:t>
      </w:r>
      <w:r w:rsidRPr="005370D9">
        <w:rPr>
          <w:rFonts w:ascii="Calibri" w:hAnsi="Calibri" w:cstheme="majorHAnsi"/>
        </w:rPr>
        <w:t xml:space="preserve"> </w:t>
      </w:r>
      <w:r>
        <w:rPr>
          <w:rFonts w:ascii="Calibri" w:hAnsi="Calibri" w:cstheme="majorHAnsi"/>
        </w:rPr>
        <w:t>(</w:t>
      </w:r>
      <w:r w:rsidRPr="00EB0685">
        <w:rPr>
          <w:rFonts w:asciiTheme="majorHAnsi" w:hAnsiTheme="majorHAnsi" w:cstheme="majorHAnsi"/>
          <w:b/>
        </w:rPr>
        <w:t>M5</w:t>
      </w:r>
      <w:r>
        <w:rPr>
          <w:rFonts w:asciiTheme="majorHAnsi" w:hAnsiTheme="majorHAnsi" w:cstheme="majorHAnsi"/>
          <w:b/>
        </w:rPr>
        <w:t>)</w:t>
      </w:r>
      <w:r w:rsidRPr="00EB0685">
        <w:rPr>
          <w:rFonts w:asciiTheme="majorHAnsi" w:hAnsiTheme="majorHAnsi" w:cstheme="majorHAnsi"/>
          <w:b/>
        </w:rPr>
        <w:t xml:space="preserve">, </w:t>
      </w:r>
      <w:r w:rsidRPr="00613727">
        <w:rPr>
          <w:rFonts w:asciiTheme="majorHAnsi" w:hAnsiTheme="majorHAnsi" w:cstheme="majorHAnsi"/>
        </w:rPr>
        <w:t>ePM</w:t>
      </w:r>
      <w:r w:rsidRPr="00613727">
        <w:rPr>
          <w:rFonts w:asciiTheme="majorHAnsi" w:hAnsiTheme="majorHAnsi" w:cstheme="majorHAnsi"/>
          <w:vertAlign w:val="subscript"/>
        </w:rPr>
        <w:t>1</w:t>
      </w:r>
      <w:r w:rsidRPr="00613727">
        <w:rPr>
          <w:rFonts w:asciiTheme="majorHAnsi" w:hAnsiTheme="majorHAnsi" w:cstheme="majorHAnsi"/>
        </w:rPr>
        <w:t xml:space="preserve"> 55% </w:t>
      </w:r>
      <w:r>
        <w:rPr>
          <w:rFonts w:asciiTheme="majorHAnsi" w:hAnsiTheme="majorHAnsi" w:cstheme="majorHAnsi"/>
        </w:rPr>
        <w:t>(</w:t>
      </w:r>
      <w:r w:rsidRPr="00EB0685">
        <w:rPr>
          <w:rFonts w:asciiTheme="majorHAnsi" w:hAnsiTheme="majorHAnsi" w:cstheme="majorHAnsi"/>
          <w:b/>
        </w:rPr>
        <w:t>F7</w:t>
      </w:r>
      <w:r>
        <w:rPr>
          <w:rFonts w:asciiTheme="majorHAnsi" w:hAnsiTheme="majorHAnsi" w:cstheme="majorHAnsi"/>
          <w:b/>
        </w:rPr>
        <w:t>)</w:t>
      </w:r>
      <w:r w:rsidRPr="00EB0685">
        <w:rPr>
          <w:rFonts w:asciiTheme="majorHAnsi" w:hAnsiTheme="majorHAnsi" w:cstheme="majorHAnsi"/>
          <w:b/>
        </w:rPr>
        <w:t xml:space="preserve">, </w:t>
      </w:r>
      <w:r w:rsidRPr="00613727">
        <w:rPr>
          <w:rFonts w:asciiTheme="majorHAnsi" w:hAnsiTheme="majorHAnsi" w:cstheme="majorHAnsi"/>
        </w:rPr>
        <w:t>ePM</w:t>
      </w:r>
      <w:r w:rsidRPr="00613727">
        <w:rPr>
          <w:rFonts w:asciiTheme="majorHAnsi" w:hAnsiTheme="majorHAnsi" w:cstheme="majorHAnsi"/>
          <w:vertAlign w:val="subscript"/>
        </w:rPr>
        <w:t>1</w:t>
      </w:r>
      <w:r w:rsidRPr="00613727">
        <w:rPr>
          <w:rFonts w:asciiTheme="majorHAnsi" w:hAnsiTheme="majorHAnsi" w:cstheme="majorHAnsi"/>
        </w:rPr>
        <w:t xml:space="preserve"> 80%</w:t>
      </w:r>
      <w:r w:rsidRPr="005370D9">
        <w:rPr>
          <w:rFonts w:ascii="Calibri" w:hAnsi="Calibri" w:cstheme="majorHAnsi"/>
        </w:rPr>
        <w:t xml:space="preserve"> </w:t>
      </w:r>
      <w:r>
        <w:rPr>
          <w:rFonts w:ascii="Calibri" w:hAnsi="Calibri" w:cstheme="majorHAnsi"/>
        </w:rPr>
        <w:t>(</w:t>
      </w:r>
      <w:r w:rsidRPr="00EB0685">
        <w:rPr>
          <w:rFonts w:asciiTheme="majorHAnsi" w:hAnsiTheme="majorHAnsi" w:cstheme="majorHAnsi"/>
          <w:b/>
        </w:rPr>
        <w:t>F9</w:t>
      </w:r>
      <w:r>
        <w:rPr>
          <w:rFonts w:asciiTheme="majorHAnsi" w:hAnsiTheme="majorHAnsi" w:cstheme="majorHAnsi"/>
          <w:b/>
        </w:rPr>
        <w:t>)</w:t>
      </w:r>
      <w:r>
        <w:rPr>
          <w:rFonts w:asciiTheme="majorHAnsi" w:hAnsiTheme="majorHAnsi" w:cstheme="majorHAnsi"/>
        </w:rPr>
        <w:t xml:space="preserve"> en air neuf (</w:t>
      </w:r>
      <w:r w:rsidRPr="00EB0685">
        <w:rPr>
          <w:rFonts w:asciiTheme="majorHAnsi" w:hAnsiTheme="majorHAnsi" w:cstheme="majorHAnsi"/>
          <w:b/>
        </w:rPr>
        <w:t>préfiltres</w:t>
      </w:r>
      <w:r>
        <w:rPr>
          <w:rFonts w:asciiTheme="majorHAnsi" w:hAnsiTheme="majorHAnsi" w:cstheme="majorHAnsi"/>
        </w:rPr>
        <w:t xml:space="preserve"> en option : </w:t>
      </w:r>
      <w:r w:rsidRPr="00613727">
        <w:rPr>
          <w:rFonts w:asciiTheme="majorHAnsi" w:hAnsiTheme="majorHAnsi" w:cstheme="majorHAnsi"/>
        </w:rPr>
        <w:t>Coarse 65%</w:t>
      </w:r>
      <w:r w:rsidRPr="005370D9">
        <w:rPr>
          <w:rFonts w:ascii="Calibri" w:hAnsi="Calibri" w:cstheme="majorHAnsi"/>
        </w:rPr>
        <w:t xml:space="preserve"> </w:t>
      </w:r>
      <w:r>
        <w:rPr>
          <w:rFonts w:asciiTheme="majorHAnsi" w:hAnsiTheme="majorHAnsi" w:cstheme="majorHAnsi"/>
        </w:rPr>
        <w:t>(</w:t>
      </w:r>
      <w:r w:rsidRPr="00613727">
        <w:rPr>
          <w:rFonts w:asciiTheme="majorHAnsi" w:hAnsiTheme="majorHAnsi" w:cstheme="majorHAnsi"/>
          <w:b/>
        </w:rPr>
        <w:t>G4</w:t>
      </w:r>
      <w:r>
        <w:rPr>
          <w:rFonts w:asciiTheme="majorHAnsi" w:hAnsiTheme="majorHAnsi" w:cstheme="majorHAnsi"/>
        </w:rPr>
        <w:t xml:space="preserve">), </w:t>
      </w:r>
      <w:r w:rsidRPr="00E56CCF">
        <w:rPr>
          <w:rFonts w:asciiTheme="majorHAnsi" w:hAnsiTheme="majorHAnsi" w:cstheme="majorHAnsi"/>
        </w:rPr>
        <w:t>ePM</w:t>
      </w:r>
      <w:r w:rsidRPr="00E56CCF">
        <w:rPr>
          <w:rFonts w:asciiTheme="majorHAnsi" w:hAnsiTheme="majorHAnsi" w:cstheme="majorHAnsi"/>
          <w:vertAlign w:val="subscript"/>
        </w:rPr>
        <w:t>10</w:t>
      </w:r>
      <w:r w:rsidRPr="00E56CCF">
        <w:rPr>
          <w:rFonts w:asciiTheme="majorHAnsi" w:hAnsiTheme="majorHAnsi" w:cstheme="majorHAnsi"/>
        </w:rPr>
        <w:t xml:space="preserve"> 65%</w:t>
      </w:r>
      <w:r w:rsidRPr="005370D9">
        <w:rPr>
          <w:rFonts w:ascii="Calibri" w:hAnsi="Calibri" w:cstheme="majorHAnsi"/>
        </w:rPr>
        <w:t xml:space="preserve"> </w:t>
      </w:r>
      <w:r>
        <w:rPr>
          <w:rFonts w:ascii="Calibri" w:hAnsi="Calibri" w:cstheme="majorHAnsi"/>
        </w:rPr>
        <w:t>(</w:t>
      </w:r>
      <w:r w:rsidRPr="00613727">
        <w:rPr>
          <w:rFonts w:asciiTheme="majorHAnsi" w:hAnsiTheme="majorHAnsi" w:cstheme="majorHAnsi"/>
          <w:b/>
        </w:rPr>
        <w:t>M5</w:t>
      </w:r>
      <w:r>
        <w:rPr>
          <w:rFonts w:asciiTheme="majorHAnsi" w:hAnsiTheme="majorHAnsi" w:cstheme="majorHAnsi"/>
        </w:rPr>
        <w:t xml:space="preserve">) ou </w:t>
      </w:r>
      <w:r w:rsidRPr="00613727">
        <w:rPr>
          <w:rFonts w:asciiTheme="majorHAnsi" w:hAnsiTheme="majorHAnsi" w:cstheme="majorHAnsi"/>
        </w:rPr>
        <w:t>ePM</w:t>
      </w:r>
      <w:r w:rsidRPr="00613727">
        <w:rPr>
          <w:rFonts w:asciiTheme="majorHAnsi" w:hAnsiTheme="majorHAnsi" w:cstheme="majorHAnsi"/>
          <w:vertAlign w:val="subscript"/>
        </w:rPr>
        <w:t>1</w:t>
      </w:r>
      <w:r w:rsidRPr="00613727">
        <w:rPr>
          <w:rFonts w:asciiTheme="majorHAnsi" w:hAnsiTheme="majorHAnsi" w:cstheme="majorHAnsi"/>
        </w:rPr>
        <w:t xml:space="preserve"> 55%</w:t>
      </w:r>
      <w:r>
        <w:rPr>
          <w:rFonts w:asciiTheme="majorHAnsi" w:hAnsiTheme="majorHAnsi" w:cstheme="majorHAnsi"/>
        </w:rPr>
        <w:t xml:space="preserve"> (</w:t>
      </w:r>
      <w:r w:rsidRPr="00613727">
        <w:rPr>
          <w:rFonts w:asciiTheme="majorHAnsi" w:hAnsiTheme="majorHAnsi" w:cstheme="majorHAnsi"/>
          <w:b/>
        </w:rPr>
        <w:t>F7</w:t>
      </w:r>
      <w:r>
        <w:rPr>
          <w:rFonts w:asciiTheme="majorHAnsi" w:hAnsiTheme="majorHAnsi" w:cstheme="majorHAnsi"/>
        </w:rPr>
        <w:t>)).</w:t>
      </w:r>
    </w:p>
    <w:p w:rsidR="00240380" w:rsidRDefault="00240380" w:rsidP="00BD08AE">
      <w:pPr>
        <w:spacing w:after="0"/>
        <w:ind w:left="426"/>
        <w:jc w:val="both"/>
        <w:rPr>
          <w:rFonts w:asciiTheme="majorHAnsi" w:hAnsiTheme="majorHAnsi" w:cstheme="majorHAnsi"/>
        </w:rPr>
      </w:pPr>
    </w:p>
    <w:p w:rsidR="003B4D4B" w:rsidRPr="00185AA7" w:rsidRDefault="003B4D4B" w:rsidP="00B06B76">
      <w:pPr>
        <w:spacing w:after="0"/>
        <w:ind w:left="360"/>
        <w:jc w:val="both"/>
        <w:rPr>
          <w:rFonts w:asciiTheme="majorHAnsi" w:hAnsiTheme="majorHAnsi" w:cstheme="majorHAnsi"/>
          <w:bCs/>
        </w:rPr>
      </w:pPr>
      <w:r w:rsidRPr="00185AA7">
        <w:rPr>
          <w:rFonts w:asciiTheme="majorHAnsi" w:hAnsiTheme="majorHAnsi" w:cstheme="majorHAnsi"/>
          <w:bCs/>
        </w:rPr>
        <w:t>La gamme VEX</w:t>
      </w:r>
      <w:r w:rsidR="00C47BFA" w:rsidRPr="00185AA7">
        <w:rPr>
          <w:rFonts w:asciiTheme="majorHAnsi" w:hAnsiTheme="majorHAnsi" w:cstheme="majorHAnsi"/>
          <w:bCs/>
        </w:rPr>
        <w:t>3</w:t>
      </w:r>
      <w:r w:rsidRPr="00185AA7">
        <w:rPr>
          <w:rFonts w:asciiTheme="majorHAnsi" w:hAnsiTheme="majorHAnsi" w:cstheme="majorHAnsi"/>
          <w:bCs/>
        </w:rPr>
        <w:t>00</w:t>
      </w:r>
      <w:r w:rsidR="00C47BFA" w:rsidRPr="00185AA7">
        <w:rPr>
          <w:rFonts w:asciiTheme="majorHAnsi" w:hAnsiTheme="majorHAnsi" w:cstheme="majorHAnsi"/>
          <w:bCs/>
        </w:rPr>
        <w:t>T</w:t>
      </w:r>
      <w:r w:rsidRPr="00185AA7">
        <w:rPr>
          <w:rFonts w:asciiTheme="majorHAnsi" w:hAnsiTheme="majorHAnsi" w:cstheme="majorHAnsi"/>
          <w:bCs/>
        </w:rPr>
        <w:t xml:space="preserve"> est </w:t>
      </w:r>
      <w:r w:rsidR="00F21B70" w:rsidRPr="00185AA7">
        <w:rPr>
          <w:rFonts w:asciiTheme="majorHAnsi" w:hAnsiTheme="majorHAnsi" w:cstheme="majorHAnsi"/>
          <w:bCs/>
        </w:rPr>
        <w:t>disponible</w:t>
      </w:r>
      <w:r w:rsidRPr="00185AA7">
        <w:rPr>
          <w:rFonts w:asciiTheme="majorHAnsi" w:hAnsiTheme="majorHAnsi" w:cstheme="majorHAnsi"/>
          <w:bCs/>
        </w:rPr>
        <w:t xml:space="preserve"> avec la </w:t>
      </w:r>
      <w:r w:rsidR="00F21B70" w:rsidRPr="00185AA7">
        <w:rPr>
          <w:rFonts w:asciiTheme="majorHAnsi" w:hAnsiTheme="majorHAnsi" w:cstheme="majorHAnsi"/>
          <w:bCs/>
        </w:rPr>
        <w:t>régulation</w:t>
      </w:r>
      <w:r w:rsidRPr="00185AA7">
        <w:rPr>
          <w:rFonts w:asciiTheme="majorHAnsi" w:hAnsiTheme="majorHAnsi" w:cstheme="majorHAnsi"/>
          <w:bCs/>
        </w:rPr>
        <w:t xml:space="preserve"> </w:t>
      </w:r>
      <w:r w:rsidR="00F21B70" w:rsidRPr="00185AA7">
        <w:rPr>
          <w:rFonts w:asciiTheme="majorHAnsi" w:hAnsiTheme="majorHAnsi" w:cstheme="majorHAnsi"/>
          <w:bCs/>
        </w:rPr>
        <w:t>complète</w:t>
      </w:r>
      <w:r w:rsidRPr="00185AA7">
        <w:rPr>
          <w:rFonts w:asciiTheme="majorHAnsi" w:hAnsiTheme="majorHAnsi" w:cstheme="majorHAnsi"/>
          <w:bCs/>
        </w:rPr>
        <w:t xml:space="preserve"> </w:t>
      </w:r>
      <w:proofErr w:type="spellStart"/>
      <w:r w:rsidRPr="00185AA7">
        <w:rPr>
          <w:rFonts w:asciiTheme="majorHAnsi" w:hAnsiTheme="majorHAnsi" w:cstheme="majorHAnsi"/>
          <w:bCs/>
        </w:rPr>
        <w:t>Ex</w:t>
      </w:r>
      <w:r w:rsidR="00185AA7" w:rsidRPr="00185AA7">
        <w:rPr>
          <w:rFonts w:asciiTheme="majorHAnsi" w:hAnsiTheme="majorHAnsi" w:cstheme="majorHAnsi"/>
          <w:bCs/>
        </w:rPr>
        <w:t>Con</w:t>
      </w:r>
      <w:proofErr w:type="spellEnd"/>
      <w:r w:rsidRPr="00185AA7">
        <w:rPr>
          <w:rFonts w:asciiTheme="majorHAnsi" w:hAnsiTheme="majorHAnsi" w:cstheme="majorHAnsi"/>
          <w:bCs/>
        </w:rPr>
        <w:t xml:space="preserve"> (ou sans </w:t>
      </w:r>
      <w:r w:rsidR="00F21B70" w:rsidRPr="00185AA7">
        <w:rPr>
          <w:rFonts w:asciiTheme="majorHAnsi" w:hAnsiTheme="majorHAnsi" w:cstheme="majorHAnsi"/>
          <w:bCs/>
        </w:rPr>
        <w:t>régulation</w:t>
      </w:r>
      <w:r w:rsidRPr="00185AA7">
        <w:rPr>
          <w:rFonts w:asciiTheme="majorHAnsi" w:hAnsiTheme="majorHAnsi" w:cstheme="majorHAnsi"/>
          <w:bCs/>
        </w:rPr>
        <w:t xml:space="preserve"> intégrée).  La régulation </w:t>
      </w:r>
      <w:proofErr w:type="spellStart"/>
      <w:r w:rsidRPr="00185AA7">
        <w:rPr>
          <w:rFonts w:asciiTheme="majorHAnsi" w:hAnsiTheme="majorHAnsi" w:cstheme="majorHAnsi"/>
          <w:bCs/>
        </w:rPr>
        <w:t>Ex</w:t>
      </w:r>
      <w:r w:rsidR="002D7C50">
        <w:rPr>
          <w:rFonts w:asciiTheme="majorHAnsi" w:hAnsiTheme="majorHAnsi" w:cstheme="majorHAnsi"/>
          <w:bCs/>
        </w:rPr>
        <w:t>Con</w:t>
      </w:r>
      <w:proofErr w:type="spellEnd"/>
      <w:r w:rsidRPr="00185AA7">
        <w:rPr>
          <w:rFonts w:asciiTheme="majorHAnsi" w:hAnsiTheme="majorHAnsi" w:cstheme="majorHAnsi"/>
          <w:bCs/>
        </w:rPr>
        <w:t xml:space="preserve"> permet </w:t>
      </w:r>
      <w:r w:rsidR="002D7C50">
        <w:rPr>
          <w:rFonts w:asciiTheme="majorHAnsi" w:hAnsiTheme="majorHAnsi" w:cstheme="majorHAnsi"/>
          <w:bCs/>
        </w:rPr>
        <w:t>4</w:t>
      </w:r>
      <w:r w:rsidRPr="00185AA7">
        <w:rPr>
          <w:rFonts w:asciiTheme="majorHAnsi" w:hAnsiTheme="majorHAnsi" w:cstheme="majorHAnsi"/>
          <w:bCs/>
        </w:rPr>
        <w:t xml:space="preserve"> modes de contrôle : </w:t>
      </w:r>
    </w:p>
    <w:p w:rsidR="00B06B76" w:rsidRPr="0081217F" w:rsidRDefault="00B06B76" w:rsidP="00B06B76">
      <w:pPr>
        <w:spacing w:after="0"/>
        <w:ind w:left="360"/>
        <w:jc w:val="both"/>
        <w:rPr>
          <w:rFonts w:asciiTheme="majorHAnsi" w:hAnsiTheme="majorHAnsi" w:cstheme="majorHAnsi"/>
          <w:bCs/>
          <w:highlight w:val="yellow"/>
        </w:rPr>
      </w:pPr>
    </w:p>
    <w:p w:rsidR="00185AA7" w:rsidRPr="00185AA7" w:rsidRDefault="00185AA7" w:rsidP="00185AA7">
      <w:pPr>
        <w:pStyle w:val="Paragraphedeliste"/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bCs/>
          <w:color w:val="000000"/>
        </w:rPr>
      </w:pPr>
      <w:r w:rsidRPr="00185AA7">
        <w:rPr>
          <w:rFonts w:asciiTheme="majorHAnsi" w:hAnsiTheme="majorHAnsi" w:cstheme="majorHAnsi"/>
          <w:bCs/>
          <w:color w:val="000000"/>
        </w:rPr>
        <w:t xml:space="preserve">Débit constant </w:t>
      </w:r>
    </w:p>
    <w:p w:rsidR="00185AA7" w:rsidRPr="00185AA7" w:rsidRDefault="00185AA7" w:rsidP="00185AA7">
      <w:pPr>
        <w:pStyle w:val="Paragraphedeliste"/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bCs/>
          <w:color w:val="000000"/>
        </w:rPr>
      </w:pPr>
      <w:r w:rsidRPr="00185AA7">
        <w:rPr>
          <w:rFonts w:asciiTheme="majorHAnsi" w:hAnsiTheme="majorHAnsi" w:cstheme="majorHAnsi"/>
          <w:bCs/>
          <w:color w:val="000000"/>
        </w:rPr>
        <w:t xml:space="preserve">Pression constante </w:t>
      </w:r>
    </w:p>
    <w:p w:rsidR="00185AA7" w:rsidRPr="00185AA7" w:rsidRDefault="00185AA7" w:rsidP="00185AA7">
      <w:pPr>
        <w:pStyle w:val="Paragraphedeliste"/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bCs/>
          <w:color w:val="000000"/>
        </w:rPr>
      </w:pPr>
      <w:r w:rsidRPr="00185AA7">
        <w:rPr>
          <w:rFonts w:asciiTheme="majorHAnsi" w:hAnsiTheme="majorHAnsi" w:cstheme="majorHAnsi"/>
          <w:bCs/>
          <w:color w:val="000000"/>
        </w:rPr>
        <w:t xml:space="preserve">Signal 0-10V </w:t>
      </w:r>
    </w:p>
    <w:p w:rsidR="003B4D4B" w:rsidRDefault="00185AA7" w:rsidP="00185AA7">
      <w:pPr>
        <w:pStyle w:val="Paragraphedeliste"/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bCs/>
          <w:color w:val="000000"/>
        </w:rPr>
      </w:pPr>
      <w:r w:rsidRPr="00185AA7">
        <w:rPr>
          <w:rFonts w:asciiTheme="majorHAnsi" w:hAnsiTheme="majorHAnsi" w:cstheme="majorHAnsi"/>
          <w:bCs/>
          <w:color w:val="000000"/>
        </w:rPr>
        <w:t>Régulation de la pression de l’air soufflé ou extrait en mode esclave</w:t>
      </w:r>
    </w:p>
    <w:p w:rsidR="00185AA7" w:rsidRPr="00185AA7" w:rsidRDefault="00185AA7" w:rsidP="00185AA7">
      <w:pPr>
        <w:pStyle w:val="Paragraphedeliste"/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bCs/>
          <w:color w:val="000000"/>
        </w:rPr>
      </w:pPr>
    </w:p>
    <w:p w:rsidR="00B438CB" w:rsidRPr="00987C08" w:rsidRDefault="00B438CB" w:rsidP="00BD08AE">
      <w:pPr>
        <w:ind w:firstLine="360"/>
        <w:jc w:val="both"/>
        <w:rPr>
          <w:rFonts w:asciiTheme="majorHAnsi" w:hAnsiTheme="majorHAnsi" w:cstheme="majorHAnsi"/>
          <w:b/>
          <w:bCs/>
        </w:rPr>
      </w:pPr>
      <w:r w:rsidRPr="00987C08">
        <w:rPr>
          <w:rFonts w:asciiTheme="majorHAnsi" w:hAnsiTheme="majorHAnsi" w:cstheme="majorHAnsi"/>
          <w:b/>
          <w:bCs/>
        </w:rPr>
        <w:t xml:space="preserve"> </w:t>
      </w:r>
      <w:r w:rsidR="005B7070" w:rsidRPr="00987C08">
        <w:rPr>
          <w:rFonts w:asciiTheme="majorHAnsi" w:hAnsiTheme="majorHAnsi" w:cstheme="majorHAnsi"/>
          <w:b/>
          <w:bCs/>
        </w:rPr>
        <w:t>2</w:t>
      </w:r>
      <w:r w:rsidRPr="00987C08">
        <w:rPr>
          <w:rFonts w:asciiTheme="majorHAnsi" w:hAnsiTheme="majorHAnsi" w:cstheme="majorHAnsi"/>
          <w:b/>
          <w:bCs/>
        </w:rPr>
        <w:t xml:space="preserve"> </w:t>
      </w:r>
      <w:r w:rsidR="003B4D4B" w:rsidRPr="00987C08">
        <w:rPr>
          <w:rFonts w:asciiTheme="majorHAnsi" w:hAnsiTheme="majorHAnsi" w:cstheme="majorHAnsi"/>
          <w:b/>
          <w:bCs/>
        </w:rPr>
        <w:t xml:space="preserve">interfaces </w:t>
      </w:r>
      <w:r w:rsidR="009A7F85" w:rsidRPr="00987C08">
        <w:rPr>
          <w:rFonts w:asciiTheme="majorHAnsi" w:hAnsiTheme="majorHAnsi" w:cstheme="majorHAnsi"/>
          <w:b/>
          <w:bCs/>
        </w:rPr>
        <w:t>possible</w:t>
      </w:r>
      <w:r w:rsidR="009A7F85">
        <w:rPr>
          <w:rFonts w:asciiTheme="majorHAnsi" w:hAnsiTheme="majorHAnsi" w:cstheme="majorHAnsi"/>
          <w:b/>
          <w:bCs/>
        </w:rPr>
        <w:t>s</w:t>
      </w:r>
      <w:r w:rsidR="009A7F85" w:rsidRPr="00987C08">
        <w:rPr>
          <w:rFonts w:asciiTheme="majorHAnsi" w:hAnsiTheme="majorHAnsi" w:cstheme="majorHAnsi"/>
          <w:b/>
          <w:bCs/>
        </w:rPr>
        <w:t xml:space="preserve"> :</w:t>
      </w:r>
      <w:r w:rsidRPr="00987C08">
        <w:rPr>
          <w:rFonts w:asciiTheme="majorHAnsi" w:hAnsiTheme="majorHAnsi" w:cstheme="majorHAnsi"/>
          <w:b/>
          <w:bCs/>
        </w:rPr>
        <w:t xml:space="preserve"> </w:t>
      </w:r>
    </w:p>
    <w:p w:rsidR="00DF4E66" w:rsidRPr="00DF7181" w:rsidRDefault="00223EA1" w:rsidP="00827045">
      <w:pPr>
        <w:pStyle w:val="Paragraphedeliste"/>
        <w:numPr>
          <w:ilvl w:val="0"/>
          <w:numId w:val="23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  <w:bCs/>
          <w:i/>
          <w:color w:val="000000"/>
        </w:rPr>
      </w:pPr>
      <w:r w:rsidRPr="00DF7181">
        <w:rPr>
          <w:rFonts w:asciiTheme="majorHAnsi" w:hAnsiTheme="majorHAnsi" w:cstheme="majorHAnsi"/>
          <w:bCs/>
          <w:color w:val="000000"/>
        </w:rPr>
        <w:t>Une télécommande</w:t>
      </w:r>
      <w:r w:rsidR="00060A69" w:rsidRPr="00DF7181">
        <w:rPr>
          <w:rFonts w:asciiTheme="majorHAnsi" w:hAnsiTheme="majorHAnsi" w:cstheme="majorHAnsi"/>
          <w:bCs/>
          <w:color w:val="000000"/>
        </w:rPr>
        <w:t xml:space="preserve"> filaire</w:t>
      </w:r>
      <w:r w:rsidRPr="00DF7181">
        <w:rPr>
          <w:rFonts w:asciiTheme="majorHAnsi" w:hAnsiTheme="majorHAnsi" w:cstheme="majorHAnsi"/>
          <w:bCs/>
          <w:color w:val="000000"/>
        </w:rPr>
        <w:t xml:space="preserve"> IHM</w:t>
      </w:r>
      <w:r w:rsidR="000570E2">
        <w:rPr>
          <w:rFonts w:asciiTheme="majorHAnsi" w:hAnsiTheme="majorHAnsi" w:cstheme="majorHAnsi"/>
          <w:bCs/>
          <w:color w:val="000000"/>
        </w:rPr>
        <w:t xml:space="preserve"> tactile</w:t>
      </w:r>
      <w:r w:rsidRPr="00DF7181">
        <w:rPr>
          <w:rFonts w:asciiTheme="majorHAnsi" w:hAnsiTheme="majorHAnsi" w:cstheme="majorHAnsi"/>
          <w:bCs/>
          <w:color w:val="000000"/>
        </w:rPr>
        <w:t xml:space="preserve"> </w:t>
      </w:r>
      <w:r w:rsidR="000570E2">
        <w:rPr>
          <w:rFonts w:asciiTheme="majorHAnsi" w:hAnsiTheme="majorHAnsi" w:cstheme="majorHAnsi"/>
          <w:bCs/>
          <w:color w:val="000000"/>
        </w:rPr>
        <w:t>permettant les réglages de base (vitesse ventilateur, température, programmation hebdomadaire, alarmes, etc.).</w:t>
      </w:r>
    </w:p>
    <w:p w:rsidR="00827045" w:rsidRPr="00185AA7" w:rsidRDefault="00271262" w:rsidP="0098597F">
      <w:pPr>
        <w:pStyle w:val="Paragraphedeliste"/>
        <w:numPr>
          <w:ilvl w:val="0"/>
          <w:numId w:val="23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  <w:bCs/>
          <w:i/>
          <w:color w:val="000000"/>
        </w:rPr>
      </w:pPr>
      <w:r w:rsidRPr="00DF4E66">
        <w:rPr>
          <w:rFonts w:asciiTheme="majorHAnsi" w:hAnsiTheme="majorHAnsi" w:cstheme="majorHAnsi"/>
          <w:bCs/>
          <w:color w:val="000000"/>
        </w:rPr>
        <w:lastRenderedPageBreak/>
        <w:t xml:space="preserve">L’option </w:t>
      </w:r>
      <w:r w:rsidR="00F61F7D" w:rsidRPr="00DF4E66">
        <w:rPr>
          <w:rFonts w:asciiTheme="majorHAnsi" w:hAnsiTheme="majorHAnsi" w:cstheme="majorHAnsi"/>
          <w:bCs/>
          <w:color w:val="000000"/>
        </w:rPr>
        <w:t>Web server</w:t>
      </w:r>
      <w:r w:rsidRPr="00DF4E66">
        <w:rPr>
          <w:rFonts w:asciiTheme="majorHAnsi" w:hAnsiTheme="majorHAnsi" w:cstheme="majorHAnsi"/>
          <w:bCs/>
          <w:color w:val="000000"/>
        </w:rPr>
        <w:t xml:space="preserve"> permet l</w:t>
      </w:r>
      <w:r w:rsidR="00634BCD">
        <w:rPr>
          <w:rFonts w:asciiTheme="majorHAnsi" w:hAnsiTheme="majorHAnsi" w:cstheme="majorHAnsi"/>
          <w:bCs/>
          <w:color w:val="000000"/>
        </w:rPr>
        <w:t>e</w:t>
      </w:r>
      <w:r w:rsidRPr="00DF4E66">
        <w:rPr>
          <w:rFonts w:asciiTheme="majorHAnsi" w:hAnsiTheme="majorHAnsi" w:cstheme="majorHAnsi"/>
          <w:bCs/>
          <w:color w:val="000000"/>
        </w:rPr>
        <w:t xml:space="preserve"> paramétrage de la centrale via un </w:t>
      </w:r>
      <w:r w:rsidR="00634BCD">
        <w:rPr>
          <w:rFonts w:asciiTheme="majorHAnsi" w:hAnsiTheme="majorHAnsi" w:cstheme="majorHAnsi"/>
          <w:bCs/>
          <w:color w:val="000000"/>
        </w:rPr>
        <w:t>ordinateur</w:t>
      </w:r>
      <w:r w:rsidRPr="00DF4E66">
        <w:rPr>
          <w:rFonts w:asciiTheme="majorHAnsi" w:hAnsiTheme="majorHAnsi" w:cstheme="majorHAnsi"/>
          <w:bCs/>
          <w:color w:val="000000"/>
        </w:rPr>
        <w:t>.  L’unité peut être connecté</w:t>
      </w:r>
      <w:r w:rsidR="00F21B70" w:rsidRPr="00DF4E66">
        <w:rPr>
          <w:rFonts w:asciiTheme="majorHAnsi" w:hAnsiTheme="majorHAnsi" w:cstheme="majorHAnsi"/>
          <w:bCs/>
          <w:color w:val="000000"/>
        </w:rPr>
        <w:t xml:space="preserve">e à un LAN qui est </w:t>
      </w:r>
      <w:r w:rsidR="00634BCD">
        <w:rPr>
          <w:rFonts w:asciiTheme="majorHAnsi" w:hAnsiTheme="majorHAnsi" w:cstheme="majorHAnsi"/>
          <w:bCs/>
          <w:color w:val="000000"/>
        </w:rPr>
        <w:t xml:space="preserve">géré par un ordinateur connecté au LAN.  L’unité peut être connectée à </w:t>
      </w:r>
      <w:r w:rsidR="00634BCD" w:rsidRPr="00A713BE">
        <w:rPr>
          <w:rFonts w:asciiTheme="majorHAnsi" w:hAnsiTheme="majorHAnsi" w:cstheme="majorHAnsi"/>
          <w:bCs/>
          <w:color w:val="000000"/>
        </w:rPr>
        <w:t>internet et contrôlé</w:t>
      </w:r>
      <w:r w:rsidR="00B95C77" w:rsidRPr="00A713BE">
        <w:rPr>
          <w:rFonts w:asciiTheme="majorHAnsi" w:hAnsiTheme="majorHAnsi" w:cstheme="majorHAnsi"/>
          <w:bCs/>
          <w:color w:val="000000"/>
        </w:rPr>
        <w:t>e</w:t>
      </w:r>
      <w:r w:rsidR="00634BCD" w:rsidRPr="00A713BE">
        <w:rPr>
          <w:rFonts w:asciiTheme="majorHAnsi" w:hAnsiTheme="majorHAnsi" w:cstheme="majorHAnsi"/>
          <w:bCs/>
          <w:color w:val="000000"/>
        </w:rPr>
        <w:t xml:space="preserve"> par</w:t>
      </w:r>
      <w:r w:rsidR="00634BCD">
        <w:rPr>
          <w:rFonts w:asciiTheme="majorHAnsi" w:hAnsiTheme="majorHAnsi" w:cstheme="majorHAnsi"/>
          <w:bCs/>
          <w:color w:val="000000"/>
        </w:rPr>
        <w:t xml:space="preserve"> des ordinateurs externes.</w:t>
      </w:r>
    </w:p>
    <w:p w:rsidR="00185AA7" w:rsidRPr="00185AA7" w:rsidRDefault="00185AA7" w:rsidP="00185AA7">
      <w:pPr>
        <w:pStyle w:val="Paragraphedeliste"/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  <w:bCs/>
          <w:i/>
          <w:color w:val="000000"/>
        </w:rPr>
      </w:pPr>
    </w:p>
    <w:p w:rsidR="00185AA7" w:rsidRPr="00A752C2" w:rsidRDefault="00185AA7" w:rsidP="00185AA7">
      <w:pPr>
        <w:pStyle w:val="Paragraphedeliste"/>
        <w:numPr>
          <w:ilvl w:val="0"/>
          <w:numId w:val="24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  <w:b/>
        </w:rPr>
      </w:pPr>
      <w:r w:rsidRPr="00162340">
        <w:rPr>
          <w:rFonts w:asciiTheme="majorHAnsi" w:hAnsiTheme="majorHAnsi" w:cstheme="majorHAnsi"/>
        </w:rPr>
        <w:t xml:space="preserve">Protocoles de communication </w:t>
      </w:r>
      <w:r w:rsidRPr="00A752C2">
        <w:rPr>
          <w:rFonts w:asciiTheme="majorHAnsi" w:hAnsiTheme="majorHAnsi" w:cstheme="majorHAnsi"/>
          <w:b/>
        </w:rPr>
        <w:t xml:space="preserve">GTB/GTC : </w:t>
      </w:r>
    </w:p>
    <w:p w:rsidR="00185AA7" w:rsidRDefault="00185AA7" w:rsidP="00185AA7">
      <w:pPr>
        <w:pStyle w:val="Paragraphedeliste"/>
        <w:numPr>
          <w:ilvl w:val="2"/>
          <w:numId w:val="24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Serveur Web intégré TCP/IP RJ45</w:t>
      </w:r>
    </w:p>
    <w:p w:rsidR="00185AA7" w:rsidRDefault="00185AA7" w:rsidP="00185AA7">
      <w:pPr>
        <w:pStyle w:val="Paragraphedeliste"/>
        <w:numPr>
          <w:ilvl w:val="2"/>
          <w:numId w:val="24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Modbus </w:t>
      </w:r>
      <w:r w:rsidRPr="008A6C5A">
        <w:rPr>
          <w:rFonts w:asciiTheme="majorHAnsi" w:hAnsiTheme="majorHAnsi" w:cstheme="majorHAnsi"/>
        </w:rPr>
        <w:t>RTU</w:t>
      </w:r>
      <w:r>
        <w:rPr>
          <w:rFonts w:asciiTheme="majorHAnsi" w:hAnsiTheme="majorHAnsi" w:cstheme="majorHAnsi"/>
        </w:rPr>
        <w:t xml:space="preserve"> RS485</w:t>
      </w:r>
      <w:r w:rsidR="001673B9">
        <w:rPr>
          <w:rFonts w:asciiTheme="majorHAnsi" w:hAnsiTheme="majorHAnsi" w:cstheme="majorHAnsi"/>
        </w:rPr>
        <w:t xml:space="preserve"> </w:t>
      </w:r>
    </w:p>
    <w:p w:rsidR="00185AA7" w:rsidRDefault="00185AA7" w:rsidP="00185AA7">
      <w:pPr>
        <w:pStyle w:val="Paragraphedeliste"/>
        <w:numPr>
          <w:ilvl w:val="2"/>
          <w:numId w:val="24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Modbus TCP/IP RJ12</w:t>
      </w:r>
    </w:p>
    <w:p w:rsidR="00185AA7" w:rsidRDefault="00185AA7" w:rsidP="00185AA7">
      <w:pPr>
        <w:pStyle w:val="Paragraphedeliste"/>
        <w:numPr>
          <w:ilvl w:val="2"/>
          <w:numId w:val="24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BACnet</w:t>
      </w:r>
      <w:proofErr w:type="spellEnd"/>
      <w:r>
        <w:rPr>
          <w:rFonts w:asciiTheme="majorHAnsi" w:hAnsiTheme="majorHAnsi" w:cstheme="majorHAnsi"/>
        </w:rPr>
        <w:t xml:space="preserve"> TCP/IP</w:t>
      </w:r>
    </w:p>
    <w:p w:rsidR="00185AA7" w:rsidRDefault="00185AA7" w:rsidP="00185AA7">
      <w:pPr>
        <w:pStyle w:val="Paragraphedeliste"/>
        <w:numPr>
          <w:ilvl w:val="2"/>
          <w:numId w:val="24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LON (option)</w:t>
      </w:r>
    </w:p>
    <w:p w:rsidR="00F84206" w:rsidRPr="00987C08" w:rsidRDefault="00F84206" w:rsidP="0098597F">
      <w:pPr>
        <w:jc w:val="both"/>
        <w:rPr>
          <w:rFonts w:asciiTheme="majorHAnsi" w:hAnsiTheme="majorHAnsi" w:cstheme="majorHAnsi"/>
          <w:bCs/>
        </w:rPr>
      </w:pPr>
    </w:p>
    <w:p w:rsidR="003B4D4B" w:rsidRPr="00987C08" w:rsidRDefault="003B4D4B" w:rsidP="00325F6E">
      <w:pPr>
        <w:spacing w:after="0"/>
        <w:ind w:firstLine="360"/>
        <w:jc w:val="both"/>
        <w:rPr>
          <w:rFonts w:asciiTheme="majorHAnsi" w:hAnsiTheme="majorHAnsi" w:cstheme="majorHAnsi"/>
        </w:rPr>
      </w:pPr>
      <w:r w:rsidRPr="00987C08">
        <w:rPr>
          <w:rFonts w:asciiTheme="majorHAnsi" w:hAnsiTheme="majorHAnsi" w:cstheme="majorHAnsi"/>
        </w:rPr>
        <w:t xml:space="preserve">Afin d’assurer un climat intérieur confortable, des </w:t>
      </w:r>
      <w:r w:rsidRPr="00325F6E">
        <w:rPr>
          <w:rFonts w:asciiTheme="majorHAnsi" w:hAnsiTheme="majorHAnsi" w:cstheme="majorHAnsi"/>
          <w:b/>
        </w:rPr>
        <w:t xml:space="preserve">batteries </w:t>
      </w:r>
      <w:r w:rsidR="00C47BFA">
        <w:rPr>
          <w:rFonts w:asciiTheme="majorHAnsi" w:hAnsiTheme="majorHAnsi" w:cstheme="majorHAnsi"/>
          <w:b/>
        </w:rPr>
        <w:t>intégrées</w:t>
      </w:r>
      <w:r w:rsidRPr="00987C08">
        <w:rPr>
          <w:rFonts w:asciiTheme="majorHAnsi" w:hAnsiTheme="majorHAnsi" w:cstheme="majorHAnsi"/>
        </w:rPr>
        <w:t xml:space="preserve"> sont disponibles en option : </w:t>
      </w:r>
    </w:p>
    <w:p w:rsidR="003B4D4B" w:rsidRPr="00987C08" w:rsidRDefault="003B4D4B" w:rsidP="003B4D4B">
      <w:pPr>
        <w:spacing w:after="0"/>
        <w:jc w:val="both"/>
        <w:rPr>
          <w:rFonts w:asciiTheme="majorHAnsi" w:hAnsiTheme="majorHAnsi" w:cstheme="majorHAnsi"/>
        </w:rPr>
      </w:pPr>
    </w:p>
    <w:p w:rsidR="005E6937" w:rsidRPr="00987C08" w:rsidRDefault="003B4D4B" w:rsidP="005E6937">
      <w:pPr>
        <w:pStyle w:val="Paragraphedeliste"/>
        <w:numPr>
          <w:ilvl w:val="0"/>
          <w:numId w:val="23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  <w:bCs/>
          <w:color w:val="000000"/>
        </w:rPr>
      </w:pPr>
      <w:r w:rsidRPr="00987C08">
        <w:rPr>
          <w:rFonts w:asciiTheme="majorHAnsi" w:hAnsiTheme="majorHAnsi" w:cstheme="majorHAnsi"/>
          <w:bCs/>
          <w:color w:val="000000"/>
        </w:rPr>
        <w:t>Batterie eau chaude</w:t>
      </w:r>
    </w:p>
    <w:p w:rsidR="003B4D4B" w:rsidRPr="00A713BE" w:rsidRDefault="003B4D4B" w:rsidP="003B4D4B">
      <w:pPr>
        <w:pStyle w:val="Paragraphedeliste"/>
        <w:numPr>
          <w:ilvl w:val="0"/>
          <w:numId w:val="23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  <w:bCs/>
          <w:color w:val="000000"/>
        </w:rPr>
      </w:pPr>
      <w:r w:rsidRPr="00987C08">
        <w:rPr>
          <w:rFonts w:asciiTheme="majorHAnsi" w:hAnsiTheme="majorHAnsi" w:cstheme="majorHAnsi"/>
          <w:bCs/>
          <w:color w:val="000000"/>
        </w:rPr>
        <w:t xml:space="preserve">Batterie eau froide </w:t>
      </w:r>
      <w:r w:rsidR="00B95C77" w:rsidRPr="00A713BE">
        <w:rPr>
          <w:rFonts w:asciiTheme="majorHAnsi" w:hAnsiTheme="majorHAnsi" w:cstheme="majorHAnsi"/>
          <w:bCs/>
          <w:color w:val="000000"/>
        </w:rPr>
        <w:t>/ Change-Over</w:t>
      </w:r>
    </w:p>
    <w:p w:rsidR="006C3B71" w:rsidRDefault="003B4D4B" w:rsidP="006C3B71">
      <w:pPr>
        <w:pStyle w:val="Paragraphedeliste"/>
        <w:numPr>
          <w:ilvl w:val="0"/>
          <w:numId w:val="23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  <w:bCs/>
          <w:color w:val="000000"/>
        </w:rPr>
      </w:pPr>
      <w:r w:rsidRPr="00987C08">
        <w:rPr>
          <w:rFonts w:asciiTheme="majorHAnsi" w:hAnsiTheme="majorHAnsi" w:cstheme="majorHAnsi"/>
          <w:bCs/>
          <w:color w:val="000000"/>
        </w:rPr>
        <w:t>Batterie électrique</w:t>
      </w:r>
      <w:r w:rsidR="00C47BFA">
        <w:rPr>
          <w:rFonts w:asciiTheme="majorHAnsi" w:hAnsiTheme="majorHAnsi" w:cstheme="majorHAnsi"/>
          <w:bCs/>
          <w:color w:val="000000"/>
        </w:rPr>
        <w:t xml:space="preserve"> de dégivrage</w:t>
      </w:r>
    </w:p>
    <w:p w:rsidR="00C47BFA" w:rsidRPr="00987C08" w:rsidRDefault="00C47BFA" w:rsidP="006C3B71">
      <w:pPr>
        <w:pStyle w:val="Paragraphedeliste"/>
        <w:numPr>
          <w:ilvl w:val="0"/>
          <w:numId w:val="23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  <w:bCs/>
          <w:color w:val="000000"/>
        </w:rPr>
      </w:pPr>
      <w:r>
        <w:rPr>
          <w:rFonts w:asciiTheme="majorHAnsi" w:hAnsiTheme="majorHAnsi" w:cstheme="majorHAnsi"/>
          <w:bCs/>
          <w:color w:val="000000"/>
        </w:rPr>
        <w:t>Batterie électrique post-chauffe</w:t>
      </w:r>
    </w:p>
    <w:p w:rsidR="005E6937" w:rsidRPr="00987C08" w:rsidRDefault="003B4D4B" w:rsidP="005E6937">
      <w:pPr>
        <w:pStyle w:val="Paragraphedeliste"/>
        <w:numPr>
          <w:ilvl w:val="0"/>
          <w:numId w:val="23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  <w:bCs/>
          <w:color w:val="000000"/>
        </w:rPr>
      </w:pPr>
      <w:r w:rsidRPr="00987C08">
        <w:rPr>
          <w:rFonts w:asciiTheme="majorHAnsi" w:hAnsiTheme="majorHAnsi" w:cstheme="majorHAnsi"/>
          <w:bCs/>
          <w:color w:val="000000"/>
        </w:rPr>
        <w:t>Batterie détente directe (condensation</w:t>
      </w:r>
      <w:r w:rsidR="00FD036E">
        <w:rPr>
          <w:rFonts w:asciiTheme="majorHAnsi" w:hAnsiTheme="majorHAnsi" w:cstheme="majorHAnsi"/>
          <w:bCs/>
          <w:color w:val="000000"/>
        </w:rPr>
        <w:t>/</w:t>
      </w:r>
      <w:r w:rsidR="00634BCD" w:rsidRPr="00987C08">
        <w:rPr>
          <w:rFonts w:asciiTheme="majorHAnsi" w:hAnsiTheme="majorHAnsi" w:cstheme="majorHAnsi"/>
          <w:bCs/>
          <w:color w:val="000000"/>
        </w:rPr>
        <w:t>évaporation</w:t>
      </w:r>
      <w:r w:rsidRPr="00616D12">
        <w:rPr>
          <w:rFonts w:asciiTheme="majorHAnsi" w:hAnsiTheme="majorHAnsi" w:cstheme="majorHAnsi"/>
          <w:bCs/>
          <w:color w:val="000000"/>
        </w:rPr>
        <w:t>) DX</w:t>
      </w:r>
      <w:r w:rsidR="00FD036E">
        <w:rPr>
          <w:rFonts w:asciiTheme="majorHAnsi" w:hAnsiTheme="majorHAnsi" w:cstheme="majorHAnsi"/>
          <w:bCs/>
          <w:color w:val="000000"/>
        </w:rPr>
        <w:t>- ou DX +/-, sur consultation.</w:t>
      </w:r>
    </w:p>
    <w:p w:rsidR="0044497E" w:rsidRPr="00987C08" w:rsidRDefault="0044497E" w:rsidP="00BD08AE">
      <w:pPr>
        <w:ind w:left="360"/>
        <w:jc w:val="both"/>
        <w:rPr>
          <w:rFonts w:asciiTheme="majorHAnsi" w:hAnsiTheme="majorHAnsi" w:cstheme="majorHAnsi"/>
        </w:rPr>
      </w:pPr>
    </w:p>
    <w:p w:rsidR="004A4C2E" w:rsidRPr="00987C08" w:rsidRDefault="0098293D" w:rsidP="00BD08AE">
      <w:pPr>
        <w:pStyle w:val="Paragraphedeliste"/>
        <w:numPr>
          <w:ilvl w:val="0"/>
          <w:numId w:val="20"/>
        </w:numPr>
        <w:ind w:left="426"/>
        <w:rPr>
          <w:rFonts w:asciiTheme="majorHAnsi" w:hAnsiTheme="majorHAnsi" w:cstheme="majorHAnsi"/>
          <w:b/>
          <w:i/>
          <w:color w:val="4BACC6" w:themeColor="accent5"/>
          <w:u w:val="single"/>
        </w:rPr>
      </w:pPr>
      <w:r w:rsidRPr="00987C08">
        <w:rPr>
          <w:rFonts w:asciiTheme="majorHAnsi" w:hAnsiTheme="majorHAnsi" w:cstheme="majorHAnsi"/>
          <w:b/>
          <w:i/>
          <w:color w:val="4BACC6" w:themeColor="accent5"/>
          <w:u w:val="single"/>
        </w:rPr>
        <w:t>Conformités réglementaires du produit</w:t>
      </w:r>
    </w:p>
    <w:p w:rsidR="00C532C6" w:rsidRPr="00987C08" w:rsidRDefault="00C532C6" w:rsidP="00C532C6">
      <w:pPr>
        <w:pStyle w:val="Paragraphedeliste"/>
        <w:rPr>
          <w:rFonts w:asciiTheme="majorHAnsi" w:hAnsiTheme="majorHAnsi" w:cstheme="majorHAnsi"/>
          <w:b/>
          <w:i/>
          <w:color w:val="4BACC6" w:themeColor="accent5"/>
          <w:u w:val="single"/>
        </w:rPr>
      </w:pPr>
    </w:p>
    <w:p w:rsidR="004A4C2E" w:rsidRPr="00987C08" w:rsidRDefault="00F13F1C" w:rsidP="004A4C2E">
      <w:pPr>
        <w:pStyle w:val="Paragraphedeliste"/>
        <w:numPr>
          <w:ilvl w:val="0"/>
          <w:numId w:val="24"/>
        </w:numPr>
        <w:autoSpaceDE w:val="0"/>
        <w:autoSpaceDN w:val="0"/>
        <w:spacing w:after="0" w:line="240" w:lineRule="auto"/>
        <w:contextualSpacing w:val="0"/>
        <w:rPr>
          <w:rFonts w:asciiTheme="majorHAnsi" w:hAnsiTheme="majorHAnsi" w:cstheme="majorHAnsi"/>
          <w:snapToGrid w:val="0"/>
        </w:rPr>
      </w:pPr>
      <w:r w:rsidRPr="00987C08">
        <w:rPr>
          <w:rFonts w:asciiTheme="majorHAnsi" w:hAnsiTheme="majorHAnsi" w:cstheme="majorHAnsi"/>
          <w:snapToGrid w:val="0"/>
        </w:rPr>
        <w:t>Eco-design</w:t>
      </w:r>
      <w:r w:rsidR="00A04A50" w:rsidRPr="00987C08">
        <w:rPr>
          <w:rFonts w:asciiTheme="majorHAnsi" w:hAnsiTheme="majorHAnsi" w:cstheme="majorHAnsi"/>
          <w:snapToGrid w:val="0"/>
        </w:rPr>
        <w:t xml:space="preserve"> </w:t>
      </w:r>
      <w:r w:rsidR="00C532C6" w:rsidRPr="00987C08">
        <w:rPr>
          <w:rFonts w:asciiTheme="majorHAnsi" w:hAnsiTheme="majorHAnsi" w:cstheme="majorHAnsi"/>
          <w:snapToGrid w:val="0"/>
        </w:rPr>
        <w:t xml:space="preserve">2018 </w:t>
      </w:r>
    </w:p>
    <w:p w:rsidR="005C39EE" w:rsidRPr="00987C08" w:rsidRDefault="00F13F1C" w:rsidP="004A4C2E">
      <w:pPr>
        <w:pStyle w:val="Paragraphedeliste"/>
        <w:numPr>
          <w:ilvl w:val="0"/>
          <w:numId w:val="24"/>
        </w:numPr>
        <w:autoSpaceDE w:val="0"/>
        <w:autoSpaceDN w:val="0"/>
        <w:spacing w:after="0" w:line="240" w:lineRule="auto"/>
        <w:contextualSpacing w:val="0"/>
        <w:rPr>
          <w:rFonts w:asciiTheme="majorHAnsi" w:hAnsiTheme="majorHAnsi" w:cstheme="majorHAnsi"/>
          <w:snapToGrid w:val="0"/>
        </w:rPr>
      </w:pPr>
      <w:r w:rsidRPr="00987C08">
        <w:t xml:space="preserve">Eurovent AHU </w:t>
      </w:r>
      <w:r w:rsidR="0098293D" w:rsidRPr="00987C08">
        <w:t xml:space="preserve">(l’unité complète) </w:t>
      </w:r>
      <w:r w:rsidRPr="00987C08">
        <w:t xml:space="preserve">- </w:t>
      </w:r>
      <w:r w:rsidRPr="00987C08">
        <w:rPr>
          <w:rFonts w:asciiTheme="majorHAnsi" w:hAnsiTheme="majorHAnsi" w:cstheme="majorHAnsi"/>
          <w:b/>
        </w:rPr>
        <w:t>D1  / T2  / TB3  / L</w:t>
      </w:r>
      <w:r w:rsidR="009026F9">
        <w:rPr>
          <w:rFonts w:asciiTheme="majorHAnsi" w:hAnsiTheme="majorHAnsi" w:cstheme="majorHAnsi"/>
          <w:b/>
        </w:rPr>
        <w:t>1</w:t>
      </w:r>
      <w:r w:rsidR="009C53F4">
        <w:rPr>
          <w:rFonts w:asciiTheme="majorHAnsi" w:hAnsiTheme="majorHAnsi" w:cstheme="majorHAnsi"/>
          <w:b/>
        </w:rPr>
        <w:t>/L</w:t>
      </w:r>
      <w:r w:rsidR="009026F9">
        <w:rPr>
          <w:rFonts w:asciiTheme="majorHAnsi" w:hAnsiTheme="majorHAnsi" w:cstheme="majorHAnsi"/>
          <w:b/>
        </w:rPr>
        <w:t>1</w:t>
      </w:r>
      <w:r w:rsidR="00EB0685">
        <w:rPr>
          <w:rFonts w:asciiTheme="majorHAnsi" w:hAnsiTheme="majorHAnsi" w:cstheme="majorHAnsi"/>
          <w:b/>
        </w:rPr>
        <w:t xml:space="preserve">  /  F9</w:t>
      </w:r>
    </w:p>
    <w:p w:rsidR="00FD036E" w:rsidRPr="00987C08" w:rsidRDefault="00FD036E" w:rsidP="00FD036E">
      <w:pPr>
        <w:pStyle w:val="Paragraphedeliste"/>
        <w:numPr>
          <w:ilvl w:val="0"/>
          <w:numId w:val="24"/>
        </w:numPr>
        <w:autoSpaceDE w:val="0"/>
        <w:autoSpaceDN w:val="0"/>
        <w:spacing w:after="0" w:line="240" w:lineRule="auto"/>
        <w:contextualSpacing w:val="0"/>
        <w:rPr>
          <w:rFonts w:asciiTheme="majorHAnsi" w:hAnsiTheme="majorHAnsi" w:cstheme="majorHAnsi"/>
          <w:snapToGrid w:val="0"/>
        </w:rPr>
      </w:pPr>
      <w:r w:rsidRPr="00987C08">
        <w:rPr>
          <w:rFonts w:asciiTheme="majorHAnsi" w:hAnsiTheme="majorHAnsi" w:cstheme="majorHAnsi"/>
          <w:snapToGrid w:val="0"/>
        </w:rPr>
        <w:t>RLT –</w:t>
      </w:r>
      <w:r>
        <w:rPr>
          <w:rFonts w:asciiTheme="majorHAnsi" w:hAnsiTheme="majorHAnsi" w:cstheme="majorHAnsi"/>
          <w:snapToGrid w:val="0"/>
        </w:rPr>
        <w:t xml:space="preserve"> </w:t>
      </w:r>
      <w:r w:rsidRPr="00987C08">
        <w:rPr>
          <w:rFonts w:asciiTheme="majorHAnsi" w:hAnsiTheme="majorHAnsi" w:cstheme="majorHAnsi"/>
          <w:snapToGrid w:val="0"/>
        </w:rPr>
        <w:t>certification</w:t>
      </w:r>
      <w:r>
        <w:rPr>
          <w:rFonts w:asciiTheme="majorHAnsi" w:hAnsiTheme="majorHAnsi" w:cstheme="majorHAnsi"/>
          <w:snapToGrid w:val="0"/>
        </w:rPr>
        <w:t xml:space="preserve"> allemande</w:t>
      </w:r>
    </w:p>
    <w:p w:rsidR="0098293D" w:rsidRPr="0036350F" w:rsidRDefault="0098293D" w:rsidP="005C39EE">
      <w:pPr>
        <w:pStyle w:val="Paragraphedeliste"/>
        <w:numPr>
          <w:ilvl w:val="0"/>
          <w:numId w:val="24"/>
        </w:numPr>
        <w:autoSpaceDE w:val="0"/>
        <w:autoSpaceDN w:val="0"/>
        <w:spacing w:after="0" w:line="240" w:lineRule="auto"/>
        <w:contextualSpacing w:val="0"/>
        <w:rPr>
          <w:strike/>
        </w:rPr>
      </w:pPr>
      <w:r w:rsidRPr="00987C08">
        <w:t xml:space="preserve">L’unité </w:t>
      </w:r>
      <w:r w:rsidRPr="0036350F">
        <w:t>est construit</w:t>
      </w:r>
      <w:r w:rsidR="008469D8" w:rsidRPr="0036350F">
        <w:t>e</w:t>
      </w:r>
      <w:r w:rsidRPr="0036350F">
        <w:t xml:space="preserve"> selon la norme</w:t>
      </w:r>
      <w:r w:rsidRPr="00987C08">
        <w:t xml:space="preserve"> d’hygiène stricte allemande </w:t>
      </w:r>
      <w:r w:rsidRPr="00987C08">
        <w:rPr>
          <w:b/>
        </w:rPr>
        <w:t>VDI</w:t>
      </w:r>
      <w:proofErr w:type="gramStart"/>
      <w:r w:rsidRPr="00987C08">
        <w:rPr>
          <w:b/>
        </w:rPr>
        <w:t>6022</w:t>
      </w:r>
      <w:r w:rsidR="0036350F" w:rsidRPr="00987C08">
        <w:t>:</w:t>
      </w:r>
      <w:proofErr w:type="gramEnd"/>
      <w:r w:rsidR="0036350F" w:rsidRPr="00987C08">
        <w:t xml:space="preserve"> L’entretien</w:t>
      </w:r>
      <w:r w:rsidR="008469D8">
        <w:t xml:space="preserve"> est facilité afin d’éviter la condensation et la stagnation d’eau</w:t>
      </w:r>
      <w:r w:rsidR="001C46B4">
        <w:t xml:space="preserve"> (</w:t>
      </w:r>
      <w:r w:rsidR="00634122">
        <w:t>accès</w:t>
      </w:r>
      <w:r w:rsidR="001C46B4">
        <w:t xml:space="preserve"> simple, pas d’angle coupant, surfaces lisses </w:t>
      </w:r>
      <w:r w:rsidR="001C46B4" w:rsidRPr="007810A0">
        <w:t>sans recoin)</w:t>
      </w:r>
      <w:r w:rsidR="00014136" w:rsidRPr="007810A0">
        <w:t xml:space="preserve"> et</w:t>
      </w:r>
      <w:r w:rsidR="001C46B4">
        <w:t xml:space="preserve"> pour ne pas générer de</w:t>
      </w:r>
      <w:r w:rsidR="008469D8">
        <w:t xml:space="preserve"> prolifération microbienne</w:t>
      </w:r>
      <w:r w:rsidR="00014136">
        <w:t xml:space="preserve"> (choix des matériaux)</w:t>
      </w:r>
      <w:r w:rsidR="008469D8">
        <w:t xml:space="preserve">. </w:t>
      </w:r>
    </w:p>
    <w:p w:rsidR="00093947" w:rsidRPr="00987C08" w:rsidRDefault="00626038" w:rsidP="004A4C2E">
      <w:pPr>
        <w:pStyle w:val="Paragraphedeliste"/>
        <w:numPr>
          <w:ilvl w:val="0"/>
          <w:numId w:val="24"/>
        </w:numPr>
        <w:autoSpaceDE w:val="0"/>
        <w:autoSpaceDN w:val="0"/>
        <w:spacing w:after="0" w:line="240" w:lineRule="auto"/>
        <w:contextualSpacing w:val="0"/>
        <w:rPr>
          <w:rFonts w:asciiTheme="majorHAnsi" w:hAnsiTheme="majorHAnsi" w:cstheme="majorHAnsi"/>
          <w:snapToGrid w:val="0"/>
        </w:rPr>
      </w:pPr>
      <w:r w:rsidRPr="00987C08">
        <w:rPr>
          <w:rFonts w:asciiTheme="majorHAnsi" w:hAnsiTheme="majorHAnsi" w:cstheme="majorHAnsi"/>
          <w:snapToGrid w:val="0"/>
        </w:rPr>
        <w:t>Conforme aux norm</w:t>
      </w:r>
      <w:r w:rsidR="00AA428F">
        <w:rPr>
          <w:rFonts w:asciiTheme="majorHAnsi" w:hAnsiTheme="majorHAnsi" w:cstheme="majorHAnsi"/>
          <w:snapToGrid w:val="0"/>
        </w:rPr>
        <w:t>e</w:t>
      </w:r>
      <w:r w:rsidRPr="00987C08">
        <w:rPr>
          <w:rFonts w:asciiTheme="majorHAnsi" w:hAnsiTheme="majorHAnsi" w:cstheme="majorHAnsi"/>
          <w:snapToGrid w:val="0"/>
        </w:rPr>
        <w:t>s CE</w:t>
      </w:r>
    </w:p>
    <w:p w:rsidR="007440DE" w:rsidRPr="00987C08" w:rsidRDefault="007440DE" w:rsidP="007440DE">
      <w:pPr>
        <w:autoSpaceDE w:val="0"/>
        <w:autoSpaceDN w:val="0"/>
        <w:spacing w:after="0" w:line="240" w:lineRule="auto"/>
        <w:rPr>
          <w:rFonts w:asciiTheme="majorHAnsi" w:hAnsiTheme="majorHAnsi" w:cstheme="majorHAnsi"/>
          <w:i/>
          <w:snapToGrid w:val="0"/>
        </w:rPr>
      </w:pPr>
    </w:p>
    <w:p w:rsidR="004A4C2E" w:rsidRPr="00987C08" w:rsidRDefault="00F13F1C" w:rsidP="00BD08AE">
      <w:pPr>
        <w:pStyle w:val="Paragraphedeliste"/>
        <w:numPr>
          <w:ilvl w:val="0"/>
          <w:numId w:val="20"/>
        </w:numPr>
        <w:ind w:left="426"/>
        <w:rPr>
          <w:rFonts w:asciiTheme="majorHAnsi" w:hAnsiTheme="majorHAnsi" w:cstheme="majorHAnsi"/>
          <w:b/>
          <w:i/>
          <w:color w:val="4BACC6" w:themeColor="accent5"/>
          <w:u w:val="single"/>
        </w:rPr>
      </w:pPr>
      <w:r w:rsidRPr="00987C08">
        <w:rPr>
          <w:rFonts w:asciiTheme="majorHAnsi" w:hAnsiTheme="majorHAnsi" w:cstheme="majorHAnsi"/>
          <w:b/>
          <w:i/>
          <w:color w:val="4BACC6" w:themeColor="accent5"/>
          <w:u w:val="single"/>
        </w:rPr>
        <w:t>Caractéristiques techniques</w:t>
      </w:r>
    </w:p>
    <w:p w:rsidR="004A4C2E" w:rsidRPr="00634BCD" w:rsidRDefault="00634BCD" w:rsidP="007440DE">
      <w:pPr>
        <w:ind w:firstLine="360"/>
        <w:jc w:val="both"/>
        <w:rPr>
          <w:rFonts w:asciiTheme="majorHAnsi" w:hAnsiTheme="majorHAnsi" w:cstheme="majorHAnsi"/>
          <w:i/>
        </w:rPr>
      </w:pPr>
      <w:r w:rsidRPr="00634BCD">
        <w:rPr>
          <w:rFonts w:asciiTheme="majorHAnsi" w:hAnsiTheme="majorHAnsi" w:cstheme="majorHAnsi"/>
          <w:i/>
        </w:rPr>
        <w:t>CONSTRUCTION :</w:t>
      </w:r>
    </w:p>
    <w:p w:rsidR="000D28D1" w:rsidRPr="001D60D2" w:rsidRDefault="009D1766" w:rsidP="009150BB">
      <w:pPr>
        <w:pStyle w:val="Default"/>
        <w:numPr>
          <w:ilvl w:val="0"/>
          <w:numId w:val="24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1D60D2">
        <w:rPr>
          <w:rFonts w:asciiTheme="majorHAnsi" w:hAnsiTheme="majorHAnsi" w:cstheme="majorHAnsi"/>
          <w:color w:val="auto"/>
          <w:sz w:val="22"/>
          <w:szCs w:val="22"/>
        </w:rPr>
        <w:t xml:space="preserve">Unité compacte </w:t>
      </w:r>
      <w:r w:rsidR="000D28D1" w:rsidRPr="001D60D2">
        <w:rPr>
          <w:rFonts w:asciiTheme="majorHAnsi" w:hAnsiTheme="majorHAnsi" w:cstheme="majorHAnsi"/>
          <w:color w:val="auto"/>
          <w:sz w:val="22"/>
          <w:szCs w:val="22"/>
        </w:rPr>
        <w:t>autoportante</w:t>
      </w:r>
    </w:p>
    <w:p w:rsidR="009D1766" w:rsidRPr="001D60D2" w:rsidRDefault="009D1766" w:rsidP="009150BB">
      <w:pPr>
        <w:pStyle w:val="Default"/>
        <w:numPr>
          <w:ilvl w:val="0"/>
          <w:numId w:val="24"/>
        </w:numPr>
        <w:rPr>
          <w:rFonts w:asciiTheme="majorHAnsi" w:hAnsiTheme="majorHAnsi" w:cstheme="majorHAnsi"/>
          <w:color w:val="auto"/>
          <w:sz w:val="22"/>
          <w:szCs w:val="22"/>
        </w:rPr>
      </w:pPr>
      <w:proofErr w:type="spellStart"/>
      <w:r w:rsidRPr="001D60D2">
        <w:rPr>
          <w:rFonts w:asciiTheme="majorHAnsi" w:hAnsiTheme="majorHAnsi" w:cstheme="majorHAnsi"/>
          <w:color w:val="auto"/>
          <w:sz w:val="22"/>
          <w:szCs w:val="22"/>
        </w:rPr>
        <w:t>Aluzinc</w:t>
      </w:r>
      <w:proofErr w:type="spellEnd"/>
      <w:r w:rsidRPr="001D60D2">
        <w:rPr>
          <w:rFonts w:asciiTheme="majorHAnsi" w:hAnsiTheme="majorHAnsi" w:cstheme="majorHAnsi"/>
          <w:color w:val="auto"/>
          <w:sz w:val="22"/>
          <w:szCs w:val="22"/>
        </w:rPr>
        <w:t xml:space="preserve"> AZ185, Classe de corrosion RC4</w:t>
      </w:r>
    </w:p>
    <w:p w:rsidR="00BB1749" w:rsidRDefault="009D1766" w:rsidP="009150BB">
      <w:pPr>
        <w:pStyle w:val="Default"/>
        <w:numPr>
          <w:ilvl w:val="0"/>
          <w:numId w:val="24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1D60D2">
        <w:rPr>
          <w:rFonts w:asciiTheme="majorHAnsi" w:hAnsiTheme="majorHAnsi" w:cstheme="majorHAnsi"/>
          <w:color w:val="auto"/>
          <w:sz w:val="22"/>
          <w:szCs w:val="22"/>
        </w:rPr>
        <w:t>Panneaux isolés acoustiquement et thermiquement avec 50mm de laine minérale (densité de 65kg/m3)</w:t>
      </w:r>
    </w:p>
    <w:p w:rsidR="00D9056D" w:rsidRPr="001D60D2" w:rsidRDefault="00D9056D" w:rsidP="009150BB">
      <w:pPr>
        <w:pStyle w:val="Default"/>
        <w:numPr>
          <w:ilvl w:val="0"/>
          <w:numId w:val="24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D9056D">
        <w:rPr>
          <w:rFonts w:asciiTheme="majorHAnsi" w:hAnsiTheme="majorHAnsi" w:cstheme="majorHAnsi"/>
          <w:color w:val="auto"/>
          <w:sz w:val="22"/>
          <w:szCs w:val="22"/>
        </w:rPr>
        <w:t xml:space="preserve">Les panneaux d’accès, sont </w:t>
      </w:r>
      <w:r w:rsidRPr="00A713BE">
        <w:rPr>
          <w:rFonts w:asciiTheme="majorHAnsi" w:hAnsiTheme="majorHAnsi" w:cstheme="majorHAnsi"/>
          <w:color w:val="auto"/>
          <w:sz w:val="22"/>
          <w:szCs w:val="22"/>
        </w:rPr>
        <w:t>montés a</w:t>
      </w:r>
      <w:r w:rsidRPr="00D9056D">
        <w:rPr>
          <w:rFonts w:asciiTheme="majorHAnsi" w:hAnsiTheme="majorHAnsi" w:cstheme="majorHAnsi"/>
          <w:color w:val="auto"/>
          <w:sz w:val="22"/>
          <w:szCs w:val="22"/>
        </w:rPr>
        <w:t xml:space="preserve">u moyen de charnières à l'avant de l'appareil et </w:t>
      </w:r>
      <w:r w:rsidRPr="00A713BE">
        <w:rPr>
          <w:rFonts w:asciiTheme="majorHAnsi" w:hAnsiTheme="majorHAnsi" w:cstheme="majorHAnsi"/>
          <w:color w:val="auto"/>
          <w:sz w:val="22"/>
          <w:szCs w:val="22"/>
        </w:rPr>
        <w:t>verrouillable</w:t>
      </w:r>
      <w:r w:rsidR="00B95C77" w:rsidRPr="00A713BE">
        <w:rPr>
          <w:rFonts w:asciiTheme="majorHAnsi" w:hAnsiTheme="majorHAnsi" w:cstheme="majorHAnsi"/>
          <w:color w:val="auto"/>
          <w:sz w:val="22"/>
          <w:szCs w:val="22"/>
        </w:rPr>
        <w:t>s</w:t>
      </w:r>
      <w:r w:rsidRPr="00D9056D">
        <w:rPr>
          <w:rFonts w:asciiTheme="majorHAnsi" w:hAnsiTheme="majorHAnsi" w:cstheme="majorHAnsi"/>
          <w:color w:val="auto"/>
          <w:sz w:val="22"/>
          <w:szCs w:val="22"/>
        </w:rPr>
        <w:t xml:space="preserve"> par vis.</w:t>
      </w:r>
    </w:p>
    <w:p w:rsidR="0098597F" w:rsidRPr="001D60D2" w:rsidRDefault="009D1766" w:rsidP="00A04A50">
      <w:pPr>
        <w:pStyle w:val="Default"/>
        <w:numPr>
          <w:ilvl w:val="0"/>
          <w:numId w:val="24"/>
        </w:numPr>
        <w:rPr>
          <w:rFonts w:asciiTheme="majorHAnsi" w:hAnsiTheme="majorHAnsi" w:cstheme="majorHAnsi"/>
          <w:sz w:val="22"/>
          <w:szCs w:val="22"/>
        </w:rPr>
      </w:pPr>
      <w:r w:rsidRPr="001D60D2">
        <w:rPr>
          <w:rFonts w:asciiTheme="majorHAnsi" w:hAnsiTheme="majorHAnsi" w:cstheme="majorHAnsi"/>
          <w:color w:val="auto"/>
          <w:sz w:val="22"/>
          <w:szCs w:val="22"/>
        </w:rPr>
        <w:t xml:space="preserve">Valeurs </w:t>
      </w:r>
      <w:r w:rsidR="00BB1749" w:rsidRPr="001D60D2">
        <w:rPr>
          <w:rFonts w:asciiTheme="majorHAnsi" w:hAnsiTheme="majorHAnsi" w:cstheme="majorHAnsi"/>
          <w:color w:val="auto"/>
          <w:sz w:val="22"/>
          <w:szCs w:val="22"/>
        </w:rPr>
        <w:t xml:space="preserve">EN1886 </w:t>
      </w:r>
      <w:r w:rsidRPr="001D60D2">
        <w:rPr>
          <w:rFonts w:asciiTheme="majorHAnsi" w:hAnsiTheme="majorHAnsi" w:cstheme="majorHAnsi"/>
          <w:color w:val="auto"/>
          <w:sz w:val="22"/>
          <w:szCs w:val="22"/>
        </w:rPr>
        <w:t>de</w:t>
      </w:r>
      <w:r w:rsidR="00BB1749" w:rsidRPr="001D60D2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4B6552" w:rsidRPr="001D60D2">
        <w:rPr>
          <w:rFonts w:asciiTheme="majorHAnsi" w:hAnsiTheme="majorHAnsi" w:cstheme="majorHAnsi"/>
          <w:sz w:val="22"/>
          <w:szCs w:val="22"/>
        </w:rPr>
        <w:t>D1 / T2 / TB3 / L</w:t>
      </w:r>
      <w:r w:rsidR="009026F9">
        <w:rPr>
          <w:rFonts w:asciiTheme="majorHAnsi" w:hAnsiTheme="majorHAnsi" w:cstheme="majorHAnsi"/>
          <w:sz w:val="22"/>
          <w:szCs w:val="22"/>
        </w:rPr>
        <w:t>1</w:t>
      </w:r>
      <w:r w:rsidR="009C53F4">
        <w:rPr>
          <w:rFonts w:asciiTheme="majorHAnsi" w:hAnsiTheme="majorHAnsi" w:cstheme="majorHAnsi"/>
          <w:sz w:val="22"/>
          <w:szCs w:val="22"/>
        </w:rPr>
        <w:t>/L</w:t>
      </w:r>
      <w:r w:rsidR="009026F9">
        <w:rPr>
          <w:rFonts w:asciiTheme="majorHAnsi" w:hAnsiTheme="majorHAnsi" w:cstheme="majorHAnsi"/>
          <w:sz w:val="22"/>
          <w:szCs w:val="22"/>
        </w:rPr>
        <w:t>1</w:t>
      </w:r>
      <w:r w:rsidR="004B6552" w:rsidRPr="001D60D2">
        <w:rPr>
          <w:rFonts w:asciiTheme="majorHAnsi" w:hAnsiTheme="majorHAnsi" w:cstheme="majorHAnsi"/>
          <w:sz w:val="22"/>
          <w:szCs w:val="22"/>
        </w:rPr>
        <w:t xml:space="preserve"> /</w:t>
      </w:r>
      <w:r w:rsidR="00EB0685">
        <w:rPr>
          <w:rFonts w:asciiTheme="majorHAnsi" w:hAnsiTheme="majorHAnsi" w:cstheme="majorHAnsi"/>
          <w:sz w:val="22"/>
          <w:szCs w:val="22"/>
        </w:rPr>
        <w:t xml:space="preserve"> F9</w:t>
      </w:r>
    </w:p>
    <w:p w:rsidR="009D1766" w:rsidRPr="001D60D2" w:rsidRDefault="00C47BFA" w:rsidP="00A04A50">
      <w:pPr>
        <w:pStyle w:val="Default"/>
        <w:numPr>
          <w:ilvl w:val="0"/>
          <w:numId w:val="24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 xml:space="preserve">Piquages circulaires </w:t>
      </w:r>
      <w:r w:rsidR="00BD2751">
        <w:rPr>
          <w:rFonts w:asciiTheme="majorHAnsi" w:hAnsiTheme="majorHAnsi" w:cstheme="majorHAnsi"/>
          <w:color w:val="auto"/>
          <w:sz w:val="22"/>
          <w:szCs w:val="22"/>
        </w:rPr>
        <w:t>verticaux</w:t>
      </w:r>
      <w:r w:rsidR="00403096">
        <w:rPr>
          <w:rFonts w:asciiTheme="majorHAnsi" w:hAnsiTheme="majorHAnsi" w:cstheme="majorHAnsi"/>
          <w:color w:val="auto"/>
          <w:sz w:val="22"/>
          <w:szCs w:val="22"/>
        </w:rPr>
        <w:t xml:space="preserve"> (</w:t>
      </w:r>
      <w:r w:rsidR="00703196">
        <w:rPr>
          <w:rFonts w:asciiTheme="majorHAnsi" w:hAnsiTheme="majorHAnsi" w:cstheme="majorHAnsi"/>
          <w:color w:val="auto"/>
          <w:sz w:val="22"/>
          <w:szCs w:val="22"/>
        </w:rPr>
        <w:t>au-dessus</w:t>
      </w:r>
      <w:r w:rsidR="00403096">
        <w:rPr>
          <w:rFonts w:asciiTheme="majorHAnsi" w:hAnsiTheme="majorHAnsi" w:cstheme="majorHAnsi"/>
          <w:color w:val="auto"/>
          <w:sz w:val="22"/>
          <w:szCs w:val="22"/>
        </w:rPr>
        <w:t>)</w:t>
      </w:r>
      <w:r w:rsidR="00FC689B">
        <w:rPr>
          <w:rFonts w:asciiTheme="majorHAnsi" w:hAnsiTheme="majorHAnsi" w:cstheme="majorHAnsi"/>
          <w:color w:val="auto"/>
          <w:sz w:val="22"/>
          <w:szCs w:val="22"/>
        </w:rPr>
        <w:t xml:space="preserve"> avec joints en caoutchouc</w:t>
      </w:r>
    </w:p>
    <w:p w:rsidR="009D1766" w:rsidRPr="00A713BE" w:rsidRDefault="00C47BFA" w:rsidP="00A04A50">
      <w:pPr>
        <w:pStyle w:val="Default"/>
        <w:numPr>
          <w:ilvl w:val="0"/>
          <w:numId w:val="24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V</w:t>
      </w:r>
      <w:r w:rsidR="000D28D1" w:rsidRPr="001D60D2">
        <w:rPr>
          <w:rFonts w:asciiTheme="majorHAnsi" w:hAnsiTheme="majorHAnsi" w:cstheme="majorHAnsi"/>
          <w:sz w:val="22"/>
          <w:szCs w:val="22"/>
        </w:rPr>
        <w:t xml:space="preserve">ersions démontables sur l’ensemble des modèles </w:t>
      </w:r>
      <w:r w:rsidR="000F3F09" w:rsidRPr="001D60D2">
        <w:rPr>
          <w:rFonts w:asciiTheme="majorHAnsi" w:hAnsiTheme="majorHAnsi" w:cstheme="majorHAnsi"/>
          <w:sz w:val="22"/>
          <w:szCs w:val="22"/>
        </w:rPr>
        <w:t>afin de</w:t>
      </w:r>
      <w:r w:rsidR="000D28D1" w:rsidRPr="001D60D2">
        <w:rPr>
          <w:rFonts w:asciiTheme="majorHAnsi" w:hAnsiTheme="majorHAnsi" w:cstheme="majorHAnsi"/>
          <w:sz w:val="22"/>
          <w:szCs w:val="22"/>
        </w:rPr>
        <w:t xml:space="preserve"> faciliter l’accès sur le site </w:t>
      </w:r>
      <w:r w:rsidR="00571314">
        <w:rPr>
          <w:rFonts w:asciiTheme="majorHAnsi" w:hAnsiTheme="majorHAnsi" w:cstheme="majorHAnsi"/>
          <w:sz w:val="22"/>
          <w:szCs w:val="22"/>
        </w:rPr>
        <w:t>(</w:t>
      </w:r>
      <w:r w:rsidR="000D28D1" w:rsidRPr="001D60D2">
        <w:rPr>
          <w:rFonts w:asciiTheme="majorHAnsi" w:hAnsiTheme="majorHAnsi" w:cstheme="majorHAnsi"/>
          <w:sz w:val="22"/>
          <w:szCs w:val="22"/>
        </w:rPr>
        <w:t>disponibles sur demande</w:t>
      </w:r>
      <w:r w:rsidR="00B95C77">
        <w:rPr>
          <w:rFonts w:asciiTheme="majorHAnsi" w:hAnsiTheme="majorHAnsi" w:cstheme="majorHAnsi"/>
          <w:sz w:val="22"/>
          <w:szCs w:val="22"/>
        </w:rPr>
        <w:t xml:space="preserve"> </w:t>
      </w:r>
      <w:r w:rsidR="00B95C77" w:rsidRPr="00A713BE">
        <w:rPr>
          <w:rFonts w:asciiTheme="majorHAnsi" w:hAnsiTheme="majorHAnsi" w:cstheme="majorHAnsi"/>
          <w:sz w:val="22"/>
          <w:szCs w:val="22"/>
        </w:rPr>
        <w:t>nommée « option SPLIT »</w:t>
      </w:r>
      <w:r w:rsidR="00FB07F2" w:rsidRPr="00A713BE">
        <w:rPr>
          <w:rFonts w:asciiTheme="majorHAnsi" w:hAnsiTheme="majorHAnsi" w:cstheme="majorHAnsi"/>
          <w:sz w:val="22"/>
          <w:szCs w:val="22"/>
        </w:rPr>
        <w:t>)</w:t>
      </w:r>
      <w:r w:rsidR="000D28D1" w:rsidRPr="00A713BE">
        <w:rPr>
          <w:rFonts w:asciiTheme="majorHAnsi" w:hAnsiTheme="majorHAnsi" w:cstheme="majorHAnsi"/>
          <w:sz w:val="22"/>
          <w:szCs w:val="22"/>
        </w:rPr>
        <w:t>.</w:t>
      </w:r>
    </w:p>
    <w:p w:rsidR="000F3F09" w:rsidRPr="00D9056D" w:rsidRDefault="00983549" w:rsidP="00D9056D">
      <w:pPr>
        <w:pStyle w:val="Default"/>
        <w:numPr>
          <w:ilvl w:val="0"/>
          <w:numId w:val="24"/>
        </w:numPr>
        <w:rPr>
          <w:rFonts w:asciiTheme="majorHAnsi" w:hAnsiTheme="majorHAnsi" w:cstheme="majorHAnsi"/>
          <w:sz w:val="22"/>
          <w:szCs w:val="22"/>
        </w:rPr>
      </w:pPr>
      <w:r w:rsidRPr="001D60D2">
        <w:rPr>
          <w:rFonts w:asciiTheme="majorHAnsi" w:hAnsiTheme="majorHAnsi" w:cstheme="majorHAnsi"/>
          <w:sz w:val="22"/>
          <w:szCs w:val="22"/>
        </w:rPr>
        <w:t>Des socles avec pieds réglables</w:t>
      </w:r>
      <w:r w:rsidR="00616D12">
        <w:rPr>
          <w:rFonts w:asciiTheme="majorHAnsi" w:hAnsiTheme="majorHAnsi" w:cstheme="majorHAnsi"/>
          <w:sz w:val="22"/>
          <w:szCs w:val="22"/>
        </w:rPr>
        <w:t xml:space="preserve"> sont </w:t>
      </w:r>
      <w:r w:rsidR="00C47BFA">
        <w:rPr>
          <w:rFonts w:asciiTheme="majorHAnsi" w:hAnsiTheme="majorHAnsi" w:cstheme="majorHAnsi"/>
          <w:sz w:val="22"/>
          <w:szCs w:val="22"/>
        </w:rPr>
        <w:t>disponibles.</w:t>
      </w:r>
    </w:p>
    <w:p w:rsidR="004D51A0" w:rsidRDefault="004D51A0">
      <w:pPr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br w:type="page"/>
      </w:r>
    </w:p>
    <w:p w:rsidR="004A4C2E" w:rsidRPr="00634BCD" w:rsidRDefault="00634BCD" w:rsidP="00CB491E">
      <w:pPr>
        <w:ind w:firstLine="360"/>
        <w:jc w:val="both"/>
        <w:rPr>
          <w:rFonts w:asciiTheme="majorHAnsi" w:hAnsiTheme="majorHAnsi" w:cstheme="majorHAnsi"/>
          <w:i/>
        </w:rPr>
      </w:pPr>
      <w:r w:rsidRPr="00634BCD">
        <w:rPr>
          <w:rFonts w:asciiTheme="majorHAnsi" w:hAnsiTheme="majorHAnsi" w:cstheme="majorHAnsi"/>
          <w:i/>
        </w:rPr>
        <w:lastRenderedPageBreak/>
        <w:t>COMPOSANTS</w:t>
      </w:r>
      <w:r w:rsidR="004A4C2E" w:rsidRPr="00634BCD">
        <w:rPr>
          <w:rFonts w:asciiTheme="majorHAnsi" w:hAnsiTheme="majorHAnsi" w:cstheme="majorHAnsi"/>
          <w:i/>
        </w:rPr>
        <w:t> :</w:t>
      </w:r>
    </w:p>
    <w:p w:rsidR="004A4C2E" w:rsidRPr="00634BCD" w:rsidRDefault="00987C08" w:rsidP="000E472A">
      <w:pPr>
        <w:ind w:firstLine="360"/>
        <w:jc w:val="both"/>
        <w:rPr>
          <w:rFonts w:asciiTheme="majorHAnsi" w:hAnsiTheme="majorHAnsi" w:cstheme="majorHAnsi"/>
          <w:u w:val="single"/>
        </w:rPr>
      </w:pPr>
      <w:r w:rsidRPr="00634BCD">
        <w:rPr>
          <w:rFonts w:asciiTheme="majorHAnsi" w:hAnsiTheme="majorHAnsi" w:cstheme="majorHAnsi"/>
          <w:u w:val="single"/>
        </w:rPr>
        <w:t>Motorisation</w:t>
      </w:r>
      <w:r w:rsidR="004A4C2E" w:rsidRPr="00634BCD">
        <w:rPr>
          <w:rFonts w:asciiTheme="majorHAnsi" w:hAnsiTheme="majorHAnsi" w:cstheme="majorHAnsi"/>
          <w:u w:val="single"/>
        </w:rPr>
        <w:t> :</w:t>
      </w:r>
    </w:p>
    <w:p w:rsidR="00F33A6E" w:rsidRPr="00A713BE" w:rsidRDefault="00F33A6E" w:rsidP="00987C08">
      <w:pPr>
        <w:pStyle w:val="Paragraphedeliste"/>
        <w:numPr>
          <w:ilvl w:val="0"/>
          <w:numId w:val="24"/>
        </w:numPr>
        <w:autoSpaceDE w:val="0"/>
        <w:autoSpaceDN w:val="0"/>
        <w:spacing w:after="0" w:line="240" w:lineRule="auto"/>
        <w:contextualSpacing w:val="0"/>
        <w:rPr>
          <w:rFonts w:asciiTheme="majorHAnsi" w:hAnsiTheme="majorHAnsi" w:cstheme="majorHAnsi"/>
          <w:snapToGrid w:val="0"/>
        </w:rPr>
      </w:pPr>
      <w:r>
        <w:rPr>
          <w:rFonts w:asciiTheme="majorHAnsi" w:hAnsiTheme="majorHAnsi" w:cstheme="majorHAnsi"/>
          <w:snapToGrid w:val="0"/>
        </w:rPr>
        <w:t>R</w:t>
      </w:r>
      <w:r w:rsidRPr="00F33A6E">
        <w:rPr>
          <w:rFonts w:asciiTheme="majorHAnsi" w:hAnsiTheme="majorHAnsi" w:cstheme="majorHAnsi"/>
          <w:snapToGrid w:val="0"/>
        </w:rPr>
        <w:t xml:space="preserve">oues centrifuges </w:t>
      </w:r>
      <w:proofErr w:type="spellStart"/>
      <w:r w:rsidRPr="00F33A6E">
        <w:rPr>
          <w:rFonts w:asciiTheme="majorHAnsi" w:hAnsiTheme="majorHAnsi" w:cstheme="majorHAnsi"/>
          <w:snapToGrid w:val="0"/>
        </w:rPr>
        <w:t>EXstream</w:t>
      </w:r>
      <w:proofErr w:type="spellEnd"/>
      <w:r w:rsidRPr="00F33A6E">
        <w:rPr>
          <w:rFonts w:asciiTheme="majorHAnsi" w:hAnsiTheme="majorHAnsi" w:cstheme="majorHAnsi"/>
          <w:snapToGrid w:val="0"/>
        </w:rPr>
        <w:t xml:space="preserve"> à rotation libre incurvées vers l'arrière</w:t>
      </w:r>
      <w:r w:rsidR="00B95C77">
        <w:rPr>
          <w:rFonts w:asciiTheme="majorHAnsi" w:hAnsiTheme="majorHAnsi" w:cstheme="majorHAnsi"/>
          <w:snapToGrid w:val="0"/>
        </w:rPr>
        <w:t xml:space="preserve"> </w:t>
      </w:r>
      <w:r w:rsidR="00B95C77" w:rsidRPr="00A713BE">
        <w:rPr>
          <w:rFonts w:asciiTheme="majorHAnsi" w:hAnsiTheme="majorHAnsi" w:cstheme="majorHAnsi"/>
          <w:snapToGrid w:val="0"/>
        </w:rPr>
        <w:t>(roue à réaction)</w:t>
      </w:r>
    </w:p>
    <w:p w:rsidR="00987C08" w:rsidRDefault="009F2965" w:rsidP="00987C08">
      <w:pPr>
        <w:pStyle w:val="Paragraphedeliste"/>
        <w:numPr>
          <w:ilvl w:val="0"/>
          <w:numId w:val="24"/>
        </w:numPr>
        <w:autoSpaceDE w:val="0"/>
        <w:autoSpaceDN w:val="0"/>
        <w:spacing w:after="0" w:line="240" w:lineRule="auto"/>
        <w:contextualSpacing w:val="0"/>
        <w:rPr>
          <w:rFonts w:asciiTheme="majorHAnsi" w:hAnsiTheme="majorHAnsi" w:cstheme="majorHAnsi"/>
          <w:snapToGrid w:val="0"/>
        </w:rPr>
      </w:pPr>
      <w:r>
        <w:rPr>
          <w:rFonts w:asciiTheme="majorHAnsi" w:hAnsiTheme="majorHAnsi" w:cstheme="majorHAnsi"/>
          <w:snapToGrid w:val="0"/>
        </w:rPr>
        <w:t>Moteurs</w:t>
      </w:r>
      <w:r w:rsidR="00987C08" w:rsidRPr="001D60D2">
        <w:rPr>
          <w:rFonts w:asciiTheme="majorHAnsi" w:hAnsiTheme="majorHAnsi" w:cstheme="majorHAnsi"/>
          <w:snapToGrid w:val="0"/>
        </w:rPr>
        <w:t xml:space="preserve"> </w:t>
      </w:r>
      <w:r w:rsidR="00EB3537">
        <w:rPr>
          <w:rFonts w:asciiTheme="majorHAnsi" w:hAnsiTheme="majorHAnsi" w:cstheme="majorHAnsi"/>
          <w:snapToGrid w:val="0"/>
        </w:rPr>
        <w:t>EC avec protection contre la surchauffe et la régulation en continu intégrées</w:t>
      </w:r>
    </w:p>
    <w:p w:rsidR="00EB3537" w:rsidRPr="001D60D2" w:rsidRDefault="00EB3537" w:rsidP="00987C08">
      <w:pPr>
        <w:pStyle w:val="Paragraphedeliste"/>
        <w:numPr>
          <w:ilvl w:val="0"/>
          <w:numId w:val="24"/>
        </w:numPr>
        <w:autoSpaceDE w:val="0"/>
        <w:autoSpaceDN w:val="0"/>
        <w:spacing w:after="0" w:line="240" w:lineRule="auto"/>
        <w:contextualSpacing w:val="0"/>
        <w:rPr>
          <w:rFonts w:asciiTheme="majorHAnsi" w:hAnsiTheme="majorHAnsi" w:cstheme="majorHAnsi"/>
          <w:snapToGrid w:val="0"/>
        </w:rPr>
      </w:pPr>
      <w:r>
        <w:rPr>
          <w:rFonts w:asciiTheme="majorHAnsi" w:hAnsiTheme="majorHAnsi" w:cstheme="majorHAnsi"/>
          <w:snapToGrid w:val="0"/>
        </w:rPr>
        <w:t>Classe de Moteur selon CEI 60034-30 : IE4</w:t>
      </w:r>
    </w:p>
    <w:p w:rsidR="00987C08" w:rsidRDefault="0098597F" w:rsidP="006B261E">
      <w:pPr>
        <w:pStyle w:val="Paragraphedeliste"/>
        <w:numPr>
          <w:ilvl w:val="0"/>
          <w:numId w:val="24"/>
        </w:numPr>
        <w:autoSpaceDE w:val="0"/>
        <w:autoSpaceDN w:val="0"/>
        <w:spacing w:after="0" w:line="240" w:lineRule="auto"/>
        <w:contextualSpacing w:val="0"/>
        <w:rPr>
          <w:rFonts w:asciiTheme="majorHAnsi" w:hAnsiTheme="majorHAnsi" w:cstheme="majorHAnsi"/>
          <w:snapToGrid w:val="0"/>
        </w:rPr>
      </w:pPr>
      <w:r w:rsidRPr="00C47BFA">
        <w:rPr>
          <w:rFonts w:asciiTheme="majorHAnsi" w:hAnsiTheme="majorHAnsi" w:cstheme="majorHAnsi"/>
          <w:snapToGrid w:val="0"/>
        </w:rPr>
        <w:t xml:space="preserve">Moteur monophasé </w:t>
      </w:r>
      <w:r w:rsidR="005C535A" w:rsidRPr="00C47BFA">
        <w:rPr>
          <w:rFonts w:asciiTheme="majorHAnsi" w:hAnsiTheme="majorHAnsi" w:cstheme="majorHAnsi"/>
          <w:snapToGrid w:val="0"/>
        </w:rPr>
        <w:t xml:space="preserve">230V – 50Hz </w:t>
      </w:r>
    </w:p>
    <w:p w:rsidR="00C47BFA" w:rsidRPr="00C47BFA" w:rsidRDefault="00C47BFA" w:rsidP="00C47BFA">
      <w:pPr>
        <w:pStyle w:val="Paragraphedeliste"/>
        <w:autoSpaceDE w:val="0"/>
        <w:autoSpaceDN w:val="0"/>
        <w:spacing w:after="0" w:line="240" w:lineRule="auto"/>
        <w:contextualSpacing w:val="0"/>
        <w:rPr>
          <w:rFonts w:asciiTheme="majorHAnsi" w:hAnsiTheme="majorHAnsi" w:cstheme="majorHAnsi"/>
          <w:snapToGrid w:val="0"/>
        </w:rPr>
      </w:pPr>
    </w:p>
    <w:p w:rsidR="004A4C2E" w:rsidRPr="00634BCD" w:rsidRDefault="00987C08" w:rsidP="000E472A">
      <w:pPr>
        <w:ind w:firstLine="360"/>
        <w:jc w:val="both"/>
        <w:rPr>
          <w:rFonts w:asciiTheme="majorHAnsi" w:hAnsiTheme="majorHAnsi" w:cstheme="majorHAnsi"/>
          <w:u w:val="single"/>
        </w:rPr>
      </w:pPr>
      <w:r w:rsidRPr="00634BCD">
        <w:rPr>
          <w:rFonts w:asciiTheme="majorHAnsi" w:hAnsiTheme="majorHAnsi" w:cstheme="majorHAnsi"/>
          <w:u w:val="single"/>
        </w:rPr>
        <w:t xml:space="preserve">Echangeur </w:t>
      </w:r>
      <w:r w:rsidR="00EB3537">
        <w:rPr>
          <w:rFonts w:asciiTheme="majorHAnsi" w:hAnsiTheme="majorHAnsi" w:cstheme="majorHAnsi"/>
          <w:u w:val="single"/>
        </w:rPr>
        <w:t>contre-flux</w:t>
      </w:r>
      <w:r w:rsidR="004A4C2E" w:rsidRPr="00634BCD">
        <w:rPr>
          <w:rFonts w:asciiTheme="majorHAnsi" w:hAnsiTheme="majorHAnsi" w:cstheme="majorHAnsi"/>
          <w:u w:val="single"/>
        </w:rPr>
        <w:t> :</w:t>
      </w:r>
    </w:p>
    <w:p w:rsidR="00987C08" w:rsidRPr="001D60D2" w:rsidRDefault="00EB3537" w:rsidP="00987C08">
      <w:pPr>
        <w:pStyle w:val="Default"/>
        <w:numPr>
          <w:ilvl w:val="0"/>
          <w:numId w:val="24"/>
        </w:numPr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b/>
          <w:snapToGrid w:val="0"/>
          <w:color w:val="auto"/>
          <w:sz w:val="22"/>
          <w:szCs w:val="22"/>
        </w:rPr>
        <w:t xml:space="preserve">Echangeur conte flux </w:t>
      </w:r>
      <w:r w:rsidR="00076101">
        <w:rPr>
          <w:rFonts w:asciiTheme="majorHAnsi" w:hAnsiTheme="majorHAnsi" w:cstheme="majorHAnsi"/>
          <w:b/>
          <w:snapToGrid w:val="0"/>
          <w:color w:val="auto"/>
          <w:sz w:val="22"/>
          <w:szCs w:val="22"/>
        </w:rPr>
        <w:t xml:space="preserve">en aluminium </w:t>
      </w:r>
      <w:r w:rsidRPr="00A713BE">
        <w:rPr>
          <w:rFonts w:asciiTheme="majorHAnsi" w:hAnsiTheme="majorHAnsi" w:cstheme="majorHAnsi"/>
          <w:b/>
          <w:snapToGrid w:val="0"/>
          <w:color w:val="auto"/>
          <w:sz w:val="22"/>
          <w:szCs w:val="22"/>
        </w:rPr>
        <w:t xml:space="preserve">à </w:t>
      </w:r>
      <w:r w:rsidR="00B95C77" w:rsidRPr="00A713BE">
        <w:rPr>
          <w:rFonts w:asciiTheme="majorHAnsi" w:hAnsiTheme="majorHAnsi" w:cstheme="majorHAnsi"/>
          <w:b/>
          <w:snapToGrid w:val="0"/>
          <w:color w:val="auto"/>
          <w:sz w:val="22"/>
          <w:szCs w:val="22"/>
        </w:rPr>
        <w:t>très</w:t>
      </w:r>
      <w:r w:rsidR="00B95C77">
        <w:rPr>
          <w:rFonts w:asciiTheme="majorHAnsi" w:hAnsiTheme="majorHAnsi" w:cstheme="majorHAnsi"/>
          <w:b/>
          <w:snapToGrid w:val="0"/>
          <w:color w:val="auto"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snapToGrid w:val="0"/>
          <w:color w:val="auto"/>
          <w:sz w:val="22"/>
          <w:szCs w:val="22"/>
        </w:rPr>
        <w:t>haute efficacité énergétique</w:t>
      </w:r>
    </w:p>
    <w:p w:rsidR="00EB3537" w:rsidRDefault="00987C08" w:rsidP="0098597F">
      <w:pPr>
        <w:pStyle w:val="Default"/>
        <w:numPr>
          <w:ilvl w:val="0"/>
          <w:numId w:val="24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1D60D2">
        <w:rPr>
          <w:rFonts w:asciiTheme="majorHAnsi" w:hAnsiTheme="majorHAnsi" w:cstheme="majorHAnsi"/>
          <w:snapToGrid w:val="0"/>
          <w:color w:val="auto"/>
          <w:sz w:val="22"/>
          <w:szCs w:val="22"/>
        </w:rPr>
        <w:t xml:space="preserve">Efficacité thermique allant jusqu’à 85% </w:t>
      </w:r>
      <w:r w:rsidR="00EB3537">
        <w:rPr>
          <w:rFonts w:asciiTheme="majorHAnsi" w:hAnsiTheme="majorHAnsi" w:cstheme="majorHAnsi"/>
          <w:snapToGrid w:val="0"/>
          <w:color w:val="auto"/>
          <w:sz w:val="22"/>
          <w:szCs w:val="22"/>
        </w:rPr>
        <w:t>sans condensation</w:t>
      </w:r>
    </w:p>
    <w:p w:rsidR="0098597F" w:rsidRPr="00076101" w:rsidRDefault="00EB3537" w:rsidP="0098597F">
      <w:pPr>
        <w:pStyle w:val="Default"/>
        <w:numPr>
          <w:ilvl w:val="0"/>
          <w:numId w:val="24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EB3537">
        <w:rPr>
          <w:rFonts w:asciiTheme="majorHAnsi" w:hAnsiTheme="majorHAnsi" w:cstheme="majorHAnsi"/>
          <w:snapToGrid w:val="0"/>
          <w:color w:val="auto"/>
          <w:sz w:val="22"/>
          <w:szCs w:val="22"/>
        </w:rPr>
        <w:t xml:space="preserve">Efficacité thermique </w:t>
      </w:r>
      <w:r>
        <w:rPr>
          <w:rFonts w:asciiTheme="majorHAnsi" w:hAnsiTheme="majorHAnsi" w:cstheme="majorHAnsi"/>
          <w:snapToGrid w:val="0"/>
          <w:color w:val="auto"/>
          <w:sz w:val="22"/>
          <w:szCs w:val="22"/>
        </w:rPr>
        <w:t>à plus de 90%</w:t>
      </w:r>
      <w:r w:rsidRPr="00EB3537">
        <w:rPr>
          <w:rFonts w:asciiTheme="majorHAnsi" w:hAnsiTheme="majorHAnsi" w:cstheme="majorHAnsi"/>
          <w:snapToGrid w:val="0"/>
          <w:color w:val="auto"/>
          <w:sz w:val="22"/>
          <w:szCs w:val="22"/>
        </w:rPr>
        <w:t xml:space="preserve"> </w:t>
      </w:r>
      <w:r w:rsidR="004D51A0">
        <w:rPr>
          <w:rFonts w:asciiTheme="majorHAnsi" w:hAnsiTheme="majorHAnsi" w:cstheme="majorHAnsi"/>
          <w:snapToGrid w:val="0"/>
          <w:color w:val="auto"/>
          <w:sz w:val="22"/>
          <w:szCs w:val="22"/>
        </w:rPr>
        <w:t>avec</w:t>
      </w:r>
      <w:r w:rsidRPr="00EB3537">
        <w:rPr>
          <w:rFonts w:asciiTheme="majorHAnsi" w:hAnsiTheme="majorHAnsi" w:cstheme="majorHAnsi"/>
          <w:snapToGrid w:val="0"/>
          <w:color w:val="auto"/>
          <w:sz w:val="22"/>
          <w:szCs w:val="22"/>
        </w:rPr>
        <w:t xml:space="preserve"> condensation</w:t>
      </w:r>
    </w:p>
    <w:p w:rsidR="00076101" w:rsidRDefault="00076101" w:rsidP="0098597F">
      <w:pPr>
        <w:pStyle w:val="Default"/>
        <w:numPr>
          <w:ilvl w:val="0"/>
          <w:numId w:val="24"/>
        </w:numPr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>Démontable de série</w:t>
      </w:r>
    </w:p>
    <w:p w:rsidR="00076101" w:rsidRDefault="00076101" w:rsidP="0098597F">
      <w:pPr>
        <w:pStyle w:val="Default"/>
        <w:numPr>
          <w:ilvl w:val="0"/>
          <w:numId w:val="24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076101">
        <w:rPr>
          <w:rFonts w:asciiTheme="majorHAnsi" w:hAnsiTheme="majorHAnsi" w:cstheme="majorHAnsi"/>
          <w:color w:val="auto"/>
          <w:sz w:val="22"/>
          <w:szCs w:val="22"/>
        </w:rPr>
        <w:t>Bac de récupération de condensat en acier inoxydable, évacuation en avant de la centrale</w:t>
      </w:r>
    </w:p>
    <w:p w:rsidR="00EB3537" w:rsidRPr="00403096" w:rsidRDefault="00D9056D" w:rsidP="00403096">
      <w:pPr>
        <w:pStyle w:val="Paragraphedeliste"/>
        <w:numPr>
          <w:ilvl w:val="0"/>
          <w:numId w:val="24"/>
        </w:numPr>
        <w:rPr>
          <w:rFonts w:asciiTheme="majorHAnsi" w:eastAsia="Times New Roman" w:hAnsiTheme="majorHAnsi" w:cstheme="majorHAnsi"/>
          <w:lang w:eastAsia="fr-FR"/>
        </w:rPr>
      </w:pPr>
      <w:r w:rsidRPr="00D9056D">
        <w:rPr>
          <w:rFonts w:asciiTheme="majorHAnsi" w:eastAsia="Times New Roman" w:hAnsiTheme="majorHAnsi" w:cstheme="majorHAnsi"/>
          <w:lang w:eastAsia="fr-FR"/>
        </w:rPr>
        <w:t xml:space="preserve">By-pass modulant, pour contourner l'échangeur de chaleur en cas de besoin de </w:t>
      </w:r>
      <w:proofErr w:type="spellStart"/>
      <w:r w:rsidRPr="00D9056D">
        <w:rPr>
          <w:rFonts w:asciiTheme="majorHAnsi" w:eastAsia="Times New Roman" w:hAnsiTheme="majorHAnsi" w:cstheme="majorHAnsi"/>
          <w:lang w:eastAsia="fr-FR"/>
        </w:rPr>
        <w:t>freecooling</w:t>
      </w:r>
      <w:proofErr w:type="spellEnd"/>
      <w:r w:rsidRPr="00D9056D">
        <w:rPr>
          <w:rFonts w:asciiTheme="majorHAnsi" w:eastAsia="Times New Roman" w:hAnsiTheme="majorHAnsi" w:cstheme="majorHAnsi"/>
          <w:lang w:eastAsia="fr-FR"/>
        </w:rPr>
        <w:t xml:space="preserve"> (été), mais aussi pour une protection optimisée de l’échangeur contre le givre (hiver)</w:t>
      </w:r>
    </w:p>
    <w:p w:rsidR="004A4C2E" w:rsidRPr="00634BCD" w:rsidRDefault="00987C08" w:rsidP="000E472A">
      <w:pPr>
        <w:ind w:firstLine="360"/>
        <w:jc w:val="both"/>
        <w:rPr>
          <w:rFonts w:asciiTheme="majorHAnsi" w:hAnsiTheme="majorHAnsi" w:cstheme="majorHAnsi"/>
          <w:u w:val="single"/>
        </w:rPr>
      </w:pPr>
      <w:r w:rsidRPr="00634BCD">
        <w:rPr>
          <w:rFonts w:asciiTheme="majorHAnsi" w:hAnsiTheme="majorHAnsi" w:cstheme="majorHAnsi"/>
          <w:u w:val="single"/>
        </w:rPr>
        <w:t>Filtration</w:t>
      </w:r>
      <w:r w:rsidR="004A4C2E" w:rsidRPr="00634BCD">
        <w:rPr>
          <w:rFonts w:asciiTheme="majorHAnsi" w:hAnsiTheme="majorHAnsi" w:cstheme="majorHAnsi"/>
          <w:u w:val="single"/>
        </w:rPr>
        <w:t> :</w:t>
      </w:r>
    </w:p>
    <w:p w:rsidR="00076101" w:rsidRPr="00403096" w:rsidRDefault="004D51A0" w:rsidP="00403096">
      <w:pPr>
        <w:pStyle w:val="Default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076101">
        <w:rPr>
          <w:rFonts w:asciiTheme="majorHAnsi" w:hAnsiTheme="majorHAnsi" w:cstheme="majorHAnsi"/>
          <w:b/>
          <w:color w:val="auto"/>
          <w:sz w:val="22"/>
          <w:szCs w:val="22"/>
        </w:rPr>
        <w:t>Préfiltre</w:t>
      </w:r>
      <w:r>
        <w:rPr>
          <w:rFonts w:asciiTheme="majorHAnsi" w:hAnsiTheme="majorHAnsi" w:cstheme="majorHAnsi"/>
          <w:color w:val="auto"/>
          <w:sz w:val="22"/>
          <w:szCs w:val="22"/>
        </w:rPr>
        <w:t> :</w:t>
      </w:r>
      <w:r w:rsidR="00403096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076101" w:rsidRPr="00403096">
        <w:rPr>
          <w:rFonts w:asciiTheme="majorHAnsi" w:hAnsiTheme="majorHAnsi" w:cstheme="majorHAnsi"/>
        </w:rPr>
        <w:t>Coarse 65%</w:t>
      </w:r>
      <w:r w:rsidR="00076101" w:rsidRPr="00403096">
        <w:rPr>
          <w:rFonts w:ascii="Calibri" w:hAnsi="Calibri" w:cstheme="majorHAnsi"/>
        </w:rPr>
        <w:t xml:space="preserve"> </w:t>
      </w:r>
      <w:r w:rsidR="00076101" w:rsidRPr="00403096">
        <w:rPr>
          <w:rFonts w:asciiTheme="majorHAnsi" w:hAnsiTheme="majorHAnsi" w:cstheme="majorHAnsi"/>
        </w:rPr>
        <w:t>(</w:t>
      </w:r>
      <w:r w:rsidR="00076101" w:rsidRPr="00403096">
        <w:rPr>
          <w:rFonts w:asciiTheme="majorHAnsi" w:hAnsiTheme="majorHAnsi" w:cstheme="majorHAnsi"/>
          <w:b/>
        </w:rPr>
        <w:t>G4</w:t>
      </w:r>
      <w:r w:rsidR="00076101" w:rsidRPr="00403096">
        <w:rPr>
          <w:rFonts w:asciiTheme="majorHAnsi" w:hAnsiTheme="majorHAnsi" w:cstheme="majorHAnsi"/>
        </w:rPr>
        <w:t>)</w:t>
      </w:r>
      <w:r w:rsidR="00076101" w:rsidRPr="00403096">
        <w:rPr>
          <w:rFonts w:asciiTheme="majorHAnsi" w:hAnsiTheme="majorHAnsi" w:cstheme="majorHAnsi"/>
          <w:color w:val="auto"/>
          <w:sz w:val="22"/>
          <w:szCs w:val="22"/>
        </w:rPr>
        <w:t xml:space="preserve">, </w:t>
      </w:r>
      <w:r w:rsidR="00076101" w:rsidRPr="00403096">
        <w:rPr>
          <w:rFonts w:asciiTheme="majorHAnsi" w:hAnsiTheme="majorHAnsi" w:cstheme="majorHAnsi"/>
        </w:rPr>
        <w:t>ePM</w:t>
      </w:r>
      <w:r w:rsidR="00076101" w:rsidRPr="00403096">
        <w:rPr>
          <w:rFonts w:asciiTheme="majorHAnsi" w:hAnsiTheme="majorHAnsi" w:cstheme="majorHAnsi"/>
          <w:vertAlign w:val="subscript"/>
        </w:rPr>
        <w:t>10</w:t>
      </w:r>
      <w:r w:rsidR="00076101" w:rsidRPr="00403096">
        <w:rPr>
          <w:rFonts w:asciiTheme="majorHAnsi" w:hAnsiTheme="majorHAnsi" w:cstheme="majorHAnsi"/>
        </w:rPr>
        <w:t xml:space="preserve"> 65%</w:t>
      </w:r>
      <w:r w:rsidR="00076101" w:rsidRPr="00403096">
        <w:rPr>
          <w:rFonts w:ascii="Calibri" w:hAnsi="Calibri" w:cstheme="majorHAnsi"/>
        </w:rPr>
        <w:t xml:space="preserve"> (</w:t>
      </w:r>
      <w:r w:rsidR="00076101" w:rsidRPr="00403096">
        <w:rPr>
          <w:rFonts w:asciiTheme="majorHAnsi" w:hAnsiTheme="majorHAnsi" w:cstheme="majorHAnsi"/>
          <w:b/>
        </w:rPr>
        <w:t>M5</w:t>
      </w:r>
      <w:r w:rsidR="00076101" w:rsidRPr="00403096">
        <w:rPr>
          <w:rFonts w:asciiTheme="majorHAnsi" w:hAnsiTheme="majorHAnsi" w:cstheme="majorHAnsi"/>
        </w:rPr>
        <w:t>) ou ePM</w:t>
      </w:r>
      <w:r w:rsidR="00076101" w:rsidRPr="00403096">
        <w:rPr>
          <w:rFonts w:asciiTheme="majorHAnsi" w:hAnsiTheme="majorHAnsi" w:cstheme="majorHAnsi"/>
          <w:vertAlign w:val="subscript"/>
        </w:rPr>
        <w:t>1</w:t>
      </w:r>
      <w:r w:rsidR="00076101" w:rsidRPr="00403096">
        <w:rPr>
          <w:rFonts w:asciiTheme="majorHAnsi" w:hAnsiTheme="majorHAnsi" w:cstheme="majorHAnsi"/>
        </w:rPr>
        <w:t xml:space="preserve"> 55% (</w:t>
      </w:r>
      <w:r w:rsidR="00076101" w:rsidRPr="00403096">
        <w:rPr>
          <w:rFonts w:asciiTheme="majorHAnsi" w:hAnsiTheme="majorHAnsi" w:cstheme="majorHAnsi"/>
          <w:b/>
        </w:rPr>
        <w:t>F7</w:t>
      </w:r>
      <w:r w:rsidR="00076101" w:rsidRPr="00403096">
        <w:rPr>
          <w:rFonts w:asciiTheme="majorHAnsi" w:hAnsiTheme="majorHAnsi" w:cstheme="majorHAnsi"/>
        </w:rPr>
        <w:t>)</w:t>
      </w:r>
    </w:p>
    <w:p w:rsidR="00076101" w:rsidRPr="00403096" w:rsidRDefault="00076101" w:rsidP="00403096">
      <w:pPr>
        <w:pStyle w:val="Default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 xml:space="preserve">Filtres </w:t>
      </w:r>
      <w:r w:rsidRPr="00076101">
        <w:rPr>
          <w:rFonts w:asciiTheme="majorHAnsi" w:hAnsiTheme="majorHAnsi" w:cstheme="majorHAnsi"/>
          <w:b/>
          <w:color w:val="auto"/>
          <w:sz w:val="22"/>
          <w:szCs w:val="22"/>
        </w:rPr>
        <w:t>air neuf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 : </w:t>
      </w:r>
      <w:r w:rsidRPr="00403096">
        <w:rPr>
          <w:rFonts w:asciiTheme="majorHAnsi" w:hAnsiTheme="majorHAnsi" w:cstheme="majorHAnsi"/>
        </w:rPr>
        <w:t>ePM</w:t>
      </w:r>
      <w:r w:rsidRPr="00403096">
        <w:rPr>
          <w:rFonts w:asciiTheme="majorHAnsi" w:hAnsiTheme="majorHAnsi" w:cstheme="majorHAnsi"/>
          <w:vertAlign w:val="subscript"/>
        </w:rPr>
        <w:t>10</w:t>
      </w:r>
      <w:r w:rsidRPr="00403096">
        <w:rPr>
          <w:rFonts w:asciiTheme="majorHAnsi" w:hAnsiTheme="majorHAnsi" w:cstheme="majorHAnsi"/>
        </w:rPr>
        <w:t xml:space="preserve"> 65%</w:t>
      </w:r>
      <w:r w:rsidRPr="00403096">
        <w:rPr>
          <w:rFonts w:ascii="Calibri" w:hAnsi="Calibri" w:cstheme="majorHAnsi"/>
        </w:rPr>
        <w:t xml:space="preserve"> (</w:t>
      </w:r>
      <w:r w:rsidRPr="00403096">
        <w:rPr>
          <w:rFonts w:asciiTheme="majorHAnsi" w:hAnsiTheme="majorHAnsi" w:cstheme="majorHAnsi"/>
          <w:b/>
        </w:rPr>
        <w:t>M5</w:t>
      </w:r>
      <w:r w:rsidRPr="00403096">
        <w:rPr>
          <w:rFonts w:asciiTheme="majorHAnsi" w:hAnsiTheme="majorHAnsi" w:cstheme="majorHAnsi"/>
        </w:rPr>
        <w:t>), ePM</w:t>
      </w:r>
      <w:r w:rsidRPr="00403096">
        <w:rPr>
          <w:rFonts w:asciiTheme="majorHAnsi" w:hAnsiTheme="majorHAnsi" w:cstheme="majorHAnsi"/>
          <w:vertAlign w:val="subscript"/>
        </w:rPr>
        <w:t>1</w:t>
      </w:r>
      <w:r w:rsidRPr="00403096">
        <w:rPr>
          <w:rFonts w:asciiTheme="majorHAnsi" w:hAnsiTheme="majorHAnsi" w:cstheme="majorHAnsi"/>
        </w:rPr>
        <w:t xml:space="preserve"> 55% (</w:t>
      </w:r>
      <w:r w:rsidRPr="00403096">
        <w:rPr>
          <w:rFonts w:asciiTheme="majorHAnsi" w:hAnsiTheme="majorHAnsi" w:cstheme="majorHAnsi"/>
          <w:b/>
        </w:rPr>
        <w:t>F7</w:t>
      </w:r>
      <w:r w:rsidRPr="00403096">
        <w:rPr>
          <w:rFonts w:asciiTheme="majorHAnsi" w:hAnsiTheme="majorHAnsi" w:cstheme="majorHAnsi"/>
        </w:rPr>
        <w:t>) ou ePM</w:t>
      </w:r>
      <w:r w:rsidRPr="00403096">
        <w:rPr>
          <w:rFonts w:asciiTheme="majorHAnsi" w:hAnsiTheme="majorHAnsi" w:cstheme="majorHAnsi"/>
          <w:vertAlign w:val="subscript"/>
        </w:rPr>
        <w:t>1</w:t>
      </w:r>
      <w:r w:rsidRPr="00403096">
        <w:rPr>
          <w:rFonts w:asciiTheme="majorHAnsi" w:hAnsiTheme="majorHAnsi" w:cstheme="majorHAnsi"/>
        </w:rPr>
        <w:t xml:space="preserve"> 80%</w:t>
      </w:r>
      <w:r w:rsidRPr="00403096">
        <w:rPr>
          <w:rFonts w:ascii="Calibri" w:hAnsi="Calibri" w:cstheme="majorHAnsi"/>
        </w:rPr>
        <w:t xml:space="preserve"> (</w:t>
      </w:r>
      <w:r w:rsidRPr="00403096">
        <w:rPr>
          <w:rFonts w:asciiTheme="majorHAnsi" w:hAnsiTheme="majorHAnsi" w:cstheme="majorHAnsi"/>
          <w:b/>
        </w:rPr>
        <w:t>F9)</w:t>
      </w:r>
    </w:p>
    <w:p w:rsidR="00076101" w:rsidRPr="00403096" w:rsidRDefault="00983549" w:rsidP="00403096">
      <w:pPr>
        <w:pStyle w:val="Default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1D60D2">
        <w:rPr>
          <w:rFonts w:asciiTheme="majorHAnsi" w:hAnsiTheme="majorHAnsi" w:cstheme="majorHAnsi"/>
          <w:color w:val="auto"/>
          <w:sz w:val="22"/>
          <w:szCs w:val="22"/>
        </w:rPr>
        <w:t xml:space="preserve">Filtres </w:t>
      </w:r>
      <w:r w:rsidR="00076101">
        <w:rPr>
          <w:rFonts w:asciiTheme="majorHAnsi" w:hAnsiTheme="majorHAnsi" w:cstheme="majorHAnsi"/>
          <w:b/>
          <w:color w:val="auto"/>
          <w:sz w:val="22"/>
          <w:szCs w:val="22"/>
        </w:rPr>
        <w:t xml:space="preserve">air extrait : </w:t>
      </w:r>
      <w:r w:rsidR="00076101" w:rsidRPr="00403096">
        <w:rPr>
          <w:rFonts w:asciiTheme="majorHAnsi" w:hAnsiTheme="majorHAnsi" w:cstheme="majorHAnsi"/>
        </w:rPr>
        <w:t>Coarse 65%</w:t>
      </w:r>
      <w:r w:rsidR="00076101" w:rsidRPr="00403096">
        <w:rPr>
          <w:rFonts w:ascii="Calibri" w:hAnsi="Calibri" w:cstheme="majorHAnsi"/>
        </w:rPr>
        <w:t xml:space="preserve"> </w:t>
      </w:r>
      <w:r w:rsidR="00076101" w:rsidRPr="00403096">
        <w:rPr>
          <w:rFonts w:asciiTheme="majorHAnsi" w:hAnsiTheme="majorHAnsi" w:cstheme="majorHAnsi"/>
        </w:rPr>
        <w:t>(</w:t>
      </w:r>
      <w:r w:rsidR="00076101" w:rsidRPr="00403096">
        <w:rPr>
          <w:rFonts w:asciiTheme="majorHAnsi" w:hAnsiTheme="majorHAnsi" w:cstheme="majorHAnsi"/>
          <w:b/>
        </w:rPr>
        <w:t>G4</w:t>
      </w:r>
      <w:r w:rsidR="00076101" w:rsidRPr="00403096">
        <w:rPr>
          <w:rFonts w:asciiTheme="majorHAnsi" w:hAnsiTheme="majorHAnsi" w:cstheme="majorHAnsi"/>
        </w:rPr>
        <w:t>)</w:t>
      </w:r>
      <w:r w:rsidR="00076101" w:rsidRPr="00403096">
        <w:rPr>
          <w:rFonts w:asciiTheme="majorHAnsi" w:hAnsiTheme="majorHAnsi" w:cstheme="majorHAnsi"/>
          <w:color w:val="auto"/>
          <w:sz w:val="22"/>
          <w:szCs w:val="22"/>
        </w:rPr>
        <w:t xml:space="preserve">, </w:t>
      </w:r>
      <w:r w:rsidR="00076101" w:rsidRPr="00403096">
        <w:rPr>
          <w:rFonts w:asciiTheme="majorHAnsi" w:hAnsiTheme="majorHAnsi" w:cstheme="majorHAnsi"/>
        </w:rPr>
        <w:t>ePM</w:t>
      </w:r>
      <w:r w:rsidR="00076101" w:rsidRPr="00403096">
        <w:rPr>
          <w:rFonts w:asciiTheme="majorHAnsi" w:hAnsiTheme="majorHAnsi" w:cstheme="majorHAnsi"/>
          <w:vertAlign w:val="subscript"/>
        </w:rPr>
        <w:t>10</w:t>
      </w:r>
      <w:r w:rsidR="00076101" w:rsidRPr="00403096">
        <w:rPr>
          <w:rFonts w:asciiTheme="majorHAnsi" w:hAnsiTheme="majorHAnsi" w:cstheme="majorHAnsi"/>
        </w:rPr>
        <w:t xml:space="preserve"> 65%</w:t>
      </w:r>
      <w:r w:rsidR="00076101" w:rsidRPr="00403096">
        <w:rPr>
          <w:rFonts w:ascii="Calibri" w:hAnsi="Calibri" w:cstheme="majorHAnsi"/>
        </w:rPr>
        <w:t xml:space="preserve"> (</w:t>
      </w:r>
      <w:r w:rsidR="00076101" w:rsidRPr="00403096">
        <w:rPr>
          <w:rFonts w:asciiTheme="majorHAnsi" w:hAnsiTheme="majorHAnsi" w:cstheme="majorHAnsi"/>
          <w:b/>
        </w:rPr>
        <w:t>M5</w:t>
      </w:r>
      <w:r w:rsidR="00076101" w:rsidRPr="00403096">
        <w:rPr>
          <w:rFonts w:asciiTheme="majorHAnsi" w:hAnsiTheme="majorHAnsi" w:cstheme="majorHAnsi"/>
        </w:rPr>
        <w:t>) ou ePM</w:t>
      </w:r>
      <w:r w:rsidR="00076101" w:rsidRPr="00403096">
        <w:rPr>
          <w:rFonts w:asciiTheme="majorHAnsi" w:hAnsiTheme="majorHAnsi" w:cstheme="majorHAnsi"/>
          <w:vertAlign w:val="subscript"/>
        </w:rPr>
        <w:t>1</w:t>
      </w:r>
      <w:r w:rsidR="00076101" w:rsidRPr="00403096">
        <w:rPr>
          <w:rFonts w:asciiTheme="majorHAnsi" w:hAnsiTheme="majorHAnsi" w:cstheme="majorHAnsi"/>
        </w:rPr>
        <w:t xml:space="preserve"> 55% (</w:t>
      </w:r>
      <w:r w:rsidR="00076101" w:rsidRPr="00403096">
        <w:rPr>
          <w:rFonts w:asciiTheme="majorHAnsi" w:hAnsiTheme="majorHAnsi" w:cstheme="majorHAnsi"/>
          <w:b/>
        </w:rPr>
        <w:t>F7</w:t>
      </w:r>
      <w:r w:rsidR="00076101" w:rsidRPr="00403096">
        <w:rPr>
          <w:rFonts w:asciiTheme="majorHAnsi" w:hAnsiTheme="majorHAnsi" w:cstheme="majorHAnsi"/>
        </w:rPr>
        <w:t>)</w:t>
      </w:r>
    </w:p>
    <w:p w:rsidR="00076101" w:rsidRPr="00076101" w:rsidRDefault="00076101" w:rsidP="00076101">
      <w:pPr>
        <w:pStyle w:val="Default"/>
        <w:spacing w:line="276" w:lineRule="auto"/>
        <w:rPr>
          <w:rFonts w:asciiTheme="majorHAnsi" w:hAnsiTheme="majorHAnsi" w:cstheme="majorHAnsi"/>
          <w:color w:val="auto"/>
          <w:sz w:val="22"/>
          <w:szCs w:val="22"/>
        </w:rPr>
      </w:pPr>
    </w:p>
    <w:p w:rsidR="004A4C2E" w:rsidRPr="00185AA7" w:rsidRDefault="00973906" w:rsidP="002C5CDB">
      <w:pPr>
        <w:ind w:firstLine="360"/>
        <w:jc w:val="both"/>
        <w:rPr>
          <w:rFonts w:asciiTheme="majorHAnsi" w:hAnsiTheme="majorHAnsi" w:cstheme="majorHAnsi"/>
          <w:u w:val="single"/>
        </w:rPr>
      </w:pPr>
      <w:r w:rsidRPr="00185AA7">
        <w:rPr>
          <w:rFonts w:asciiTheme="majorHAnsi" w:hAnsiTheme="majorHAnsi" w:cstheme="majorHAnsi"/>
          <w:u w:val="single"/>
        </w:rPr>
        <w:t>Régulation</w:t>
      </w:r>
      <w:r w:rsidR="00C53A36" w:rsidRPr="00185AA7">
        <w:rPr>
          <w:rFonts w:asciiTheme="majorHAnsi" w:hAnsiTheme="majorHAnsi" w:cstheme="majorHAnsi"/>
          <w:u w:val="single"/>
        </w:rPr>
        <w:t>, Communication (</w:t>
      </w:r>
      <w:proofErr w:type="spellStart"/>
      <w:r w:rsidR="00C53A36" w:rsidRPr="00185AA7">
        <w:rPr>
          <w:rFonts w:asciiTheme="majorHAnsi" w:hAnsiTheme="majorHAnsi" w:cstheme="majorHAnsi"/>
          <w:u w:val="single"/>
        </w:rPr>
        <w:t>Ex</w:t>
      </w:r>
      <w:r w:rsidR="00687624" w:rsidRPr="00185AA7">
        <w:rPr>
          <w:rFonts w:asciiTheme="majorHAnsi" w:hAnsiTheme="majorHAnsi" w:cstheme="majorHAnsi"/>
          <w:u w:val="single"/>
        </w:rPr>
        <w:t>Con</w:t>
      </w:r>
      <w:proofErr w:type="spellEnd"/>
      <w:r w:rsidR="00C53A36" w:rsidRPr="00185AA7">
        <w:rPr>
          <w:rFonts w:asciiTheme="majorHAnsi" w:hAnsiTheme="majorHAnsi" w:cstheme="majorHAnsi"/>
          <w:u w:val="single"/>
        </w:rPr>
        <w:t>)</w:t>
      </w:r>
      <w:r w:rsidR="005C39EE" w:rsidRPr="00185AA7">
        <w:rPr>
          <w:rFonts w:asciiTheme="majorHAnsi" w:hAnsiTheme="majorHAnsi" w:cstheme="majorHAnsi"/>
          <w:u w:val="single"/>
        </w:rPr>
        <w:t> </w:t>
      </w:r>
      <w:r w:rsidR="00E363A9" w:rsidRPr="00185AA7">
        <w:rPr>
          <w:rFonts w:asciiTheme="majorHAnsi" w:hAnsiTheme="majorHAnsi" w:cstheme="majorHAnsi"/>
          <w:u w:val="single"/>
        </w:rPr>
        <w:t>:</w:t>
      </w:r>
    </w:p>
    <w:p w:rsidR="00185AA7" w:rsidRPr="006A11B3" w:rsidRDefault="00185AA7" w:rsidP="00185AA7">
      <w:pPr>
        <w:pStyle w:val="Paragraphedeliste"/>
        <w:numPr>
          <w:ilvl w:val="0"/>
          <w:numId w:val="24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  <w:b/>
        </w:rPr>
      </w:pPr>
      <w:r w:rsidRPr="006A11B3">
        <w:rPr>
          <w:rFonts w:asciiTheme="majorHAnsi" w:hAnsiTheme="majorHAnsi" w:cstheme="majorHAnsi"/>
          <w:b/>
        </w:rPr>
        <w:t>Commande déportée</w:t>
      </w:r>
      <w:r w:rsidRPr="006A11B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disponible : </w:t>
      </w:r>
      <w:r w:rsidR="000570E2">
        <w:rPr>
          <w:rFonts w:asciiTheme="majorHAnsi" w:hAnsiTheme="majorHAnsi" w:cstheme="majorHAnsi"/>
        </w:rPr>
        <w:t>IHM filaire 3,5’’ tactile</w:t>
      </w:r>
    </w:p>
    <w:p w:rsidR="00185AA7" w:rsidRPr="006A11B3" w:rsidRDefault="00185AA7" w:rsidP="00185AA7">
      <w:pPr>
        <w:pStyle w:val="Paragraphedeliste"/>
        <w:numPr>
          <w:ilvl w:val="0"/>
          <w:numId w:val="24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  <w:b/>
        </w:rPr>
      </w:pPr>
      <w:r w:rsidRPr="006A11B3">
        <w:rPr>
          <w:rFonts w:asciiTheme="majorHAnsi" w:hAnsiTheme="majorHAnsi" w:cstheme="majorHAnsi"/>
          <w:b/>
        </w:rPr>
        <w:t>Horloge intégrée avec programme hebdomadaire</w:t>
      </w:r>
    </w:p>
    <w:p w:rsidR="00185AA7" w:rsidRDefault="00185AA7" w:rsidP="00185AA7">
      <w:pPr>
        <w:pStyle w:val="Paragraphedeliste"/>
        <w:numPr>
          <w:ilvl w:val="0"/>
          <w:numId w:val="24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Passage automatique de l’été vers l’hiver</w:t>
      </w:r>
    </w:p>
    <w:p w:rsidR="00185AA7" w:rsidRPr="00F05FF2" w:rsidRDefault="00185AA7" w:rsidP="00185AA7">
      <w:pPr>
        <w:pStyle w:val="Paragraphedeliste"/>
        <w:numPr>
          <w:ilvl w:val="0"/>
          <w:numId w:val="24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EA14A2">
        <w:rPr>
          <w:rFonts w:asciiTheme="majorHAnsi" w:hAnsiTheme="majorHAnsi" w:cstheme="majorHAnsi"/>
        </w:rPr>
        <w:t>Il est possible d'effectuer une régulation :</w:t>
      </w:r>
    </w:p>
    <w:p w:rsidR="00185AA7" w:rsidRDefault="00185AA7" w:rsidP="00185AA7">
      <w:pPr>
        <w:pStyle w:val="Paragraphedeliste"/>
        <w:numPr>
          <w:ilvl w:val="2"/>
          <w:numId w:val="24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  <w:b/>
        </w:rPr>
      </w:pPr>
      <w:bookmarkStart w:id="0" w:name="_Hlk529870728"/>
      <w:r w:rsidRPr="008050F4">
        <w:rPr>
          <w:rFonts w:asciiTheme="majorHAnsi" w:hAnsiTheme="majorHAnsi" w:cstheme="majorHAnsi"/>
          <w:b/>
        </w:rPr>
        <w:t xml:space="preserve">Débit constant </w:t>
      </w:r>
    </w:p>
    <w:p w:rsidR="00185AA7" w:rsidRPr="008050F4" w:rsidRDefault="00185AA7" w:rsidP="00185AA7">
      <w:pPr>
        <w:pStyle w:val="Paragraphedeliste"/>
        <w:numPr>
          <w:ilvl w:val="2"/>
          <w:numId w:val="24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8050F4">
        <w:rPr>
          <w:rFonts w:asciiTheme="majorHAnsi" w:hAnsiTheme="majorHAnsi" w:cstheme="majorHAnsi"/>
          <w:b/>
        </w:rPr>
        <w:t xml:space="preserve">Pression constante </w:t>
      </w:r>
    </w:p>
    <w:p w:rsidR="00185AA7" w:rsidRDefault="00185AA7" w:rsidP="00185AA7">
      <w:pPr>
        <w:pStyle w:val="Paragraphedeliste"/>
        <w:numPr>
          <w:ilvl w:val="2"/>
          <w:numId w:val="24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8050F4">
        <w:rPr>
          <w:rFonts w:asciiTheme="majorHAnsi" w:hAnsiTheme="majorHAnsi" w:cstheme="majorHAnsi"/>
          <w:b/>
        </w:rPr>
        <w:t>Signal 0-10V</w:t>
      </w:r>
      <w:r w:rsidRPr="008050F4">
        <w:rPr>
          <w:rFonts w:asciiTheme="majorHAnsi" w:hAnsiTheme="majorHAnsi" w:cstheme="majorHAnsi"/>
        </w:rPr>
        <w:t xml:space="preserve"> </w:t>
      </w:r>
    </w:p>
    <w:p w:rsidR="00185AA7" w:rsidRPr="00776A19" w:rsidRDefault="00185AA7" w:rsidP="00185AA7">
      <w:pPr>
        <w:pStyle w:val="Paragraphedeliste"/>
        <w:numPr>
          <w:ilvl w:val="2"/>
          <w:numId w:val="24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776A19">
        <w:rPr>
          <w:rFonts w:asciiTheme="majorHAnsi" w:hAnsiTheme="majorHAnsi" w:cstheme="majorHAnsi"/>
          <w:b/>
        </w:rPr>
        <w:t>Régulation de la pression</w:t>
      </w:r>
      <w:r w:rsidRPr="00776A19">
        <w:rPr>
          <w:rFonts w:asciiTheme="majorHAnsi" w:hAnsiTheme="majorHAnsi" w:cstheme="majorHAnsi"/>
        </w:rPr>
        <w:t xml:space="preserve"> de l’air soufflé ou extrait en mode esclave</w:t>
      </w:r>
    </w:p>
    <w:bookmarkEnd w:id="0"/>
    <w:p w:rsidR="00185AA7" w:rsidRPr="00A752C2" w:rsidRDefault="00185AA7" w:rsidP="00185AA7">
      <w:pPr>
        <w:pStyle w:val="Paragraphedeliste"/>
        <w:numPr>
          <w:ilvl w:val="0"/>
          <w:numId w:val="24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  <w:b/>
        </w:rPr>
      </w:pPr>
      <w:r w:rsidRPr="00A752C2">
        <w:rPr>
          <w:rFonts w:asciiTheme="majorHAnsi" w:hAnsiTheme="majorHAnsi" w:cstheme="majorHAnsi"/>
          <w:b/>
        </w:rPr>
        <w:t>Régulation de température :</w:t>
      </w:r>
    </w:p>
    <w:p w:rsidR="00185AA7" w:rsidRPr="00162340" w:rsidRDefault="00185AA7" w:rsidP="00185AA7">
      <w:pPr>
        <w:pStyle w:val="Paragraphedeliste"/>
        <w:numPr>
          <w:ilvl w:val="2"/>
          <w:numId w:val="24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162340">
        <w:rPr>
          <w:rFonts w:asciiTheme="majorHAnsi" w:hAnsiTheme="majorHAnsi" w:cstheme="majorHAnsi"/>
        </w:rPr>
        <w:t>Température constante de l’air soufflé ou de l’air extrait</w:t>
      </w:r>
    </w:p>
    <w:p w:rsidR="00185AA7" w:rsidRPr="00162340" w:rsidRDefault="00185AA7" w:rsidP="00185AA7">
      <w:pPr>
        <w:pStyle w:val="Paragraphedeliste"/>
        <w:numPr>
          <w:ilvl w:val="2"/>
          <w:numId w:val="24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162340">
        <w:rPr>
          <w:rFonts w:asciiTheme="majorHAnsi" w:hAnsiTheme="majorHAnsi" w:cstheme="majorHAnsi"/>
        </w:rPr>
        <w:t>Température ambiante constante</w:t>
      </w:r>
    </w:p>
    <w:p w:rsidR="00185AA7" w:rsidRPr="00162340" w:rsidRDefault="00185AA7" w:rsidP="00185AA7">
      <w:pPr>
        <w:pStyle w:val="Paragraphedeliste"/>
        <w:numPr>
          <w:ilvl w:val="2"/>
          <w:numId w:val="24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162340">
        <w:rPr>
          <w:rFonts w:asciiTheme="majorHAnsi" w:hAnsiTheme="majorHAnsi" w:cstheme="majorHAnsi"/>
        </w:rPr>
        <w:t>Différence de température constante entre l’air soufflé et l’air extrait</w:t>
      </w:r>
    </w:p>
    <w:p w:rsidR="00185AA7" w:rsidRPr="00162340" w:rsidRDefault="00185AA7" w:rsidP="00185AA7">
      <w:pPr>
        <w:pStyle w:val="Paragraphedeliste"/>
        <w:numPr>
          <w:ilvl w:val="2"/>
          <w:numId w:val="24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162340">
        <w:rPr>
          <w:rFonts w:asciiTheme="majorHAnsi" w:hAnsiTheme="majorHAnsi" w:cstheme="majorHAnsi"/>
        </w:rPr>
        <w:t>Compensation été/hiver</w:t>
      </w:r>
    </w:p>
    <w:p w:rsidR="00185AA7" w:rsidRPr="00162340" w:rsidRDefault="00185AA7" w:rsidP="00185AA7">
      <w:pPr>
        <w:pStyle w:val="Paragraphedeliste"/>
        <w:numPr>
          <w:ilvl w:val="2"/>
          <w:numId w:val="24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162340">
        <w:rPr>
          <w:rFonts w:asciiTheme="majorHAnsi" w:hAnsiTheme="majorHAnsi" w:cstheme="majorHAnsi"/>
        </w:rPr>
        <w:t>Refroidissement nocturne naturel (</w:t>
      </w:r>
      <w:r>
        <w:rPr>
          <w:rFonts w:asciiTheme="majorHAnsi" w:hAnsiTheme="majorHAnsi" w:cstheme="majorHAnsi"/>
        </w:rPr>
        <w:t>nightcooling</w:t>
      </w:r>
      <w:r w:rsidRPr="00162340">
        <w:rPr>
          <w:rFonts w:asciiTheme="majorHAnsi" w:hAnsiTheme="majorHAnsi" w:cstheme="majorHAnsi"/>
        </w:rPr>
        <w:t>)</w:t>
      </w:r>
    </w:p>
    <w:p w:rsidR="00185AA7" w:rsidRPr="00A752C2" w:rsidRDefault="00185AA7" w:rsidP="00185AA7">
      <w:pPr>
        <w:pStyle w:val="Paragraphedeliste"/>
        <w:numPr>
          <w:ilvl w:val="0"/>
          <w:numId w:val="24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  <w:b/>
        </w:rPr>
      </w:pPr>
      <w:r w:rsidRPr="00162340">
        <w:rPr>
          <w:rFonts w:asciiTheme="majorHAnsi" w:hAnsiTheme="majorHAnsi" w:cstheme="majorHAnsi"/>
        </w:rPr>
        <w:t xml:space="preserve">Protocoles de communication </w:t>
      </w:r>
      <w:r w:rsidRPr="00A752C2">
        <w:rPr>
          <w:rFonts w:asciiTheme="majorHAnsi" w:hAnsiTheme="majorHAnsi" w:cstheme="majorHAnsi"/>
          <w:b/>
        </w:rPr>
        <w:t xml:space="preserve">GTB/GTC : </w:t>
      </w:r>
    </w:p>
    <w:p w:rsidR="00185AA7" w:rsidRDefault="00185AA7" w:rsidP="00185AA7">
      <w:pPr>
        <w:pStyle w:val="Paragraphedeliste"/>
        <w:numPr>
          <w:ilvl w:val="2"/>
          <w:numId w:val="24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Serveur Web intégré TCP/IP RJ45</w:t>
      </w:r>
    </w:p>
    <w:p w:rsidR="00185AA7" w:rsidRDefault="00185AA7" w:rsidP="00185AA7">
      <w:pPr>
        <w:pStyle w:val="Paragraphedeliste"/>
        <w:numPr>
          <w:ilvl w:val="2"/>
          <w:numId w:val="24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Modbus </w:t>
      </w:r>
      <w:r w:rsidRPr="008A6C5A">
        <w:rPr>
          <w:rFonts w:asciiTheme="majorHAnsi" w:hAnsiTheme="majorHAnsi" w:cstheme="majorHAnsi"/>
        </w:rPr>
        <w:t>RTU</w:t>
      </w:r>
      <w:r>
        <w:rPr>
          <w:rFonts w:asciiTheme="majorHAnsi" w:hAnsiTheme="majorHAnsi" w:cstheme="majorHAnsi"/>
        </w:rPr>
        <w:t xml:space="preserve"> RS485</w:t>
      </w:r>
    </w:p>
    <w:p w:rsidR="00185AA7" w:rsidRDefault="00185AA7" w:rsidP="00185AA7">
      <w:pPr>
        <w:pStyle w:val="Paragraphedeliste"/>
        <w:numPr>
          <w:ilvl w:val="2"/>
          <w:numId w:val="24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Modbus TCP/IP RJ12</w:t>
      </w:r>
    </w:p>
    <w:p w:rsidR="00185AA7" w:rsidRDefault="00185AA7" w:rsidP="00185AA7">
      <w:pPr>
        <w:pStyle w:val="Paragraphedeliste"/>
        <w:numPr>
          <w:ilvl w:val="2"/>
          <w:numId w:val="24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BACnet</w:t>
      </w:r>
      <w:proofErr w:type="spellEnd"/>
      <w:r>
        <w:rPr>
          <w:rFonts w:asciiTheme="majorHAnsi" w:hAnsiTheme="majorHAnsi" w:cstheme="majorHAnsi"/>
        </w:rPr>
        <w:t xml:space="preserve"> TCP/IP</w:t>
      </w:r>
    </w:p>
    <w:p w:rsidR="00185AA7" w:rsidRDefault="00185AA7" w:rsidP="00185AA7">
      <w:pPr>
        <w:pStyle w:val="Paragraphedeliste"/>
        <w:numPr>
          <w:ilvl w:val="2"/>
          <w:numId w:val="24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LON (option)</w:t>
      </w:r>
    </w:p>
    <w:p w:rsidR="00634122" w:rsidRPr="00634BCD" w:rsidRDefault="00634122" w:rsidP="00CC72E2">
      <w:pPr>
        <w:pStyle w:val="Paragraphedeliste"/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  <w:i/>
          <w:color w:val="FF0000"/>
        </w:rPr>
      </w:pPr>
    </w:p>
    <w:p w:rsidR="004A4C2E" w:rsidRPr="00B46AA4" w:rsidRDefault="00AA428F" w:rsidP="004A4C2E">
      <w:pPr>
        <w:jc w:val="both"/>
        <w:rPr>
          <w:rFonts w:asciiTheme="majorHAnsi" w:hAnsiTheme="majorHAnsi" w:cstheme="majorHAnsi"/>
          <w:b/>
        </w:rPr>
      </w:pPr>
      <w:r w:rsidRPr="00B46AA4">
        <w:rPr>
          <w:rFonts w:asciiTheme="majorHAnsi" w:hAnsiTheme="majorHAnsi" w:cstheme="majorHAnsi"/>
          <w:b/>
        </w:rPr>
        <w:lastRenderedPageBreak/>
        <w:t>Batterie</w:t>
      </w:r>
      <w:r w:rsidR="0051730C" w:rsidRPr="00B46AA4">
        <w:rPr>
          <w:rFonts w:asciiTheme="majorHAnsi" w:hAnsiTheme="majorHAnsi" w:cstheme="majorHAnsi"/>
          <w:b/>
        </w:rPr>
        <w:t xml:space="preserve"> </w:t>
      </w:r>
      <w:r w:rsidR="00F95755" w:rsidRPr="00B46AA4">
        <w:rPr>
          <w:rFonts w:asciiTheme="majorHAnsi" w:hAnsiTheme="majorHAnsi" w:cstheme="majorHAnsi"/>
          <w:b/>
        </w:rPr>
        <w:t>de chauffage à eau</w:t>
      </w:r>
      <w:r w:rsidR="00254EB3">
        <w:rPr>
          <w:rFonts w:asciiTheme="majorHAnsi" w:hAnsiTheme="majorHAnsi" w:cstheme="majorHAnsi"/>
          <w:b/>
        </w:rPr>
        <w:t xml:space="preserve"> intégrée </w:t>
      </w:r>
    </w:p>
    <w:p w:rsidR="0051730C" w:rsidRPr="004F747C" w:rsidRDefault="0051730C" w:rsidP="009150BB">
      <w:pPr>
        <w:pStyle w:val="Default"/>
        <w:numPr>
          <w:ilvl w:val="0"/>
          <w:numId w:val="24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4F747C">
        <w:rPr>
          <w:rFonts w:asciiTheme="majorHAnsi" w:hAnsiTheme="majorHAnsi" w:cstheme="majorHAnsi"/>
          <w:color w:val="auto"/>
          <w:sz w:val="22"/>
          <w:szCs w:val="22"/>
        </w:rPr>
        <w:t xml:space="preserve">Batterie </w:t>
      </w:r>
      <w:r w:rsidR="00C234B3" w:rsidRPr="004F747C">
        <w:rPr>
          <w:rFonts w:asciiTheme="majorHAnsi" w:hAnsiTheme="majorHAnsi" w:cstheme="majorHAnsi"/>
          <w:color w:val="auto"/>
          <w:sz w:val="22"/>
          <w:szCs w:val="22"/>
        </w:rPr>
        <w:t xml:space="preserve">de chauffage </w:t>
      </w:r>
      <w:r w:rsidR="00254EB3">
        <w:rPr>
          <w:rFonts w:asciiTheme="majorHAnsi" w:hAnsiTheme="majorHAnsi" w:cstheme="majorHAnsi"/>
          <w:color w:val="auto"/>
          <w:sz w:val="22"/>
          <w:szCs w:val="22"/>
        </w:rPr>
        <w:t xml:space="preserve">en tôle d’acier </w:t>
      </w:r>
      <w:r w:rsidR="00254EB3" w:rsidRPr="007810A0">
        <w:rPr>
          <w:rFonts w:asciiTheme="majorHAnsi" w:hAnsiTheme="majorHAnsi" w:cstheme="majorHAnsi"/>
          <w:color w:val="auto"/>
          <w:sz w:val="22"/>
          <w:szCs w:val="22"/>
        </w:rPr>
        <w:t>galvanisée</w:t>
      </w:r>
      <w:r w:rsidR="003B08FA" w:rsidRPr="007810A0">
        <w:rPr>
          <w:rFonts w:asciiTheme="majorHAnsi" w:hAnsiTheme="majorHAnsi" w:cstheme="majorHAnsi"/>
          <w:color w:val="auto"/>
          <w:sz w:val="22"/>
          <w:szCs w:val="22"/>
        </w:rPr>
        <w:t>,</w:t>
      </w:r>
      <w:r w:rsidR="00254EB3" w:rsidRPr="007810A0">
        <w:rPr>
          <w:rFonts w:asciiTheme="majorHAnsi" w:hAnsiTheme="majorHAnsi" w:cstheme="majorHAnsi"/>
          <w:color w:val="auto"/>
          <w:sz w:val="22"/>
          <w:szCs w:val="22"/>
        </w:rPr>
        <w:t xml:space="preserve"> rangée</w:t>
      </w:r>
      <w:r w:rsidR="00254EB3" w:rsidRPr="00254EB3">
        <w:rPr>
          <w:rFonts w:asciiTheme="majorHAnsi" w:hAnsiTheme="majorHAnsi" w:cstheme="majorHAnsi"/>
          <w:color w:val="auto"/>
          <w:sz w:val="22"/>
          <w:szCs w:val="22"/>
        </w:rPr>
        <w:t xml:space="preserve"> de tuyaux en cuivre, ailettes en aluminium</w:t>
      </w:r>
      <w:r w:rsidR="00254EB3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:rsidR="00F95755" w:rsidRDefault="00F95755" w:rsidP="009150BB">
      <w:pPr>
        <w:pStyle w:val="Default"/>
        <w:numPr>
          <w:ilvl w:val="0"/>
          <w:numId w:val="24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4F747C">
        <w:rPr>
          <w:rFonts w:asciiTheme="majorHAnsi" w:hAnsiTheme="majorHAnsi" w:cstheme="majorHAnsi"/>
          <w:color w:val="auto"/>
          <w:sz w:val="22"/>
          <w:szCs w:val="22"/>
        </w:rPr>
        <w:t xml:space="preserve">Augmente la </w:t>
      </w:r>
      <w:r w:rsidR="00B46AA4" w:rsidRPr="004F747C">
        <w:rPr>
          <w:rFonts w:asciiTheme="majorHAnsi" w:hAnsiTheme="majorHAnsi" w:cstheme="majorHAnsi"/>
          <w:color w:val="auto"/>
          <w:sz w:val="22"/>
          <w:szCs w:val="22"/>
        </w:rPr>
        <w:t>température</w:t>
      </w:r>
      <w:r w:rsidRPr="004F747C">
        <w:rPr>
          <w:rFonts w:asciiTheme="majorHAnsi" w:hAnsiTheme="majorHAnsi" w:cstheme="majorHAnsi"/>
          <w:color w:val="auto"/>
          <w:sz w:val="22"/>
          <w:szCs w:val="22"/>
        </w:rPr>
        <w:t xml:space="preserve"> de l’air soufflé</w:t>
      </w:r>
    </w:p>
    <w:p w:rsidR="00254EB3" w:rsidRDefault="00254EB3" w:rsidP="009150BB">
      <w:pPr>
        <w:pStyle w:val="Default"/>
        <w:numPr>
          <w:ilvl w:val="0"/>
          <w:numId w:val="24"/>
        </w:numPr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>2 tailles : Small et Large</w:t>
      </w:r>
    </w:p>
    <w:p w:rsidR="00254EB3" w:rsidRDefault="00254EB3" w:rsidP="00254EB3">
      <w:pPr>
        <w:pStyle w:val="Default"/>
        <w:numPr>
          <w:ilvl w:val="0"/>
          <w:numId w:val="24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902F02">
        <w:rPr>
          <w:rFonts w:asciiTheme="majorHAnsi" w:hAnsiTheme="majorHAnsi" w:cstheme="majorHAnsi"/>
          <w:color w:val="auto"/>
          <w:sz w:val="22"/>
          <w:szCs w:val="22"/>
        </w:rPr>
        <w:t xml:space="preserve">Bac de récupération des condensats </w:t>
      </w:r>
    </w:p>
    <w:p w:rsidR="00F95755" w:rsidRPr="004F747C" w:rsidRDefault="00F95755" w:rsidP="00254EB3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:rsidR="00B24618" w:rsidRPr="00692EDA" w:rsidRDefault="00B24618" w:rsidP="00B24618">
      <w:pPr>
        <w:jc w:val="both"/>
        <w:rPr>
          <w:rFonts w:asciiTheme="majorHAnsi" w:hAnsiTheme="majorHAnsi" w:cstheme="majorHAnsi"/>
          <w:b/>
        </w:rPr>
      </w:pPr>
      <w:r w:rsidRPr="00692EDA">
        <w:rPr>
          <w:rFonts w:asciiTheme="majorHAnsi" w:hAnsiTheme="majorHAnsi" w:cstheme="majorHAnsi"/>
          <w:b/>
        </w:rPr>
        <w:t>Batterie de refroidissement à eau</w:t>
      </w:r>
      <w:r w:rsidR="00254EB3">
        <w:rPr>
          <w:rFonts w:asciiTheme="majorHAnsi" w:hAnsiTheme="majorHAnsi" w:cstheme="majorHAnsi"/>
          <w:b/>
        </w:rPr>
        <w:t xml:space="preserve"> </w:t>
      </w:r>
      <w:r w:rsidR="00254EB3" w:rsidRPr="00A713BE">
        <w:rPr>
          <w:rFonts w:asciiTheme="majorHAnsi" w:hAnsiTheme="majorHAnsi" w:cstheme="majorHAnsi"/>
          <w:b/>
        </w:rPr>
        <w:t>intégrée</w:t>
      </w:r>
      <w:r w:rsidR="00B95C77" w:rsidRPr="00A713BE">
        <w:rPr>
          <w:rFonts w:asciiTheme="majorHAnsi" w:hAnsiTheme="majorHAnsi" w:cstheme="majorHAnsi"/>
          <w:b/>
        </w:rPr>
        <w:t xml:space="preserve"> et Change-Over</w:t>
      </w:r>
    </w:p>
    <w:p w:rsidR="00254EB3" w:rsidRDefault="00254EB3" w:rsidP="00B24618">
      <w:pPr>
        <w:pStyle w:val="Default"/>
        <w:numPr>
          <w:ilvl w:val="0"/>
          <w:numId w:val="24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254EB3">
        <w:rPr>
          <w:rFonts w:asciiTheme="majorHAnsi" w:hAnsiTheme="majorHAnsi" w:cstheme="majorHAnsi"/>
          <w:color w:val="auto"/>
          <w:sz w:val="22"/>
          <w:szCs w:val="22"/>
        </w:rPr>
        <w:t xml:space="preserve">Batterie à eau froide intégrée, en tôle d'acier </w:t>
      </w:r>
      <w:r w:rsidRPr="007810A0">
        <w:rPr>
          <w:rFonts w:asciiTheme="majorHAnsi" w:hAnsiTheme="majorHAnsi" w:cstheme="majorHAnsi"/>
          <w:color w:val="auto"/>
          <w:sz w:val="22"/>
          <w:szCs w:val="22"/>
        </w:rPr>
        <w:t>galvanisé, rangée</w:t>
      </w:r>
      <w:r w:rsidR="003B08FA" w:rsidRPr="007810A0">
        <w:rPr>
          <w:rFonts w:asciiTheme="majorHAnsi" w:hAnsiTheme="majorHAnsi" w:cstheme="majorHAnsi"/>
          <w:color w:val="auto"/>
          <w:sz w:val="22"/>
          <w:szCs w:val="22"/>
        </w:rPr>
        <w:t>s</w:t>
      </w:r>
      <w:r w:rsidRPr="007810A0">
        <w:rPr>
          <w:rFonts w:asciiTheme="majorHAnsi" w:hAnsiTheme="majorHAnsi" w:cstheme="majorHAnsi"/>
          <w:color w:val="auto"/>
          <w:sz w:val="22"/>
          <w:szCs w:val="22"/>
        </w:rPr>
        <w:t xml:space="preserve"> de tuyaux</w:t>
      </w:r>
      <w:r w:rsidRPr="00254EB3">
        <w:rPr>
          <w:rFonts w:asciiTheme="majorHAnsi" w:hAnsiTheme="majorHAnsi" w:cstheme="majorHAnsi"/>
          <w:color w:val="auto"/>
          <w:sz w:val="22"/>
          <w:szCs w:val="22"/>
        </w:rPr>
        <w:t xml:space="preserve"> en cuivre, ailettes en aluminium</w:t>
      </w:r>
    </w:p>
    <w:p w:rsidR="00B24618" w:rsidRPr="00902F02" w:rsidRDefault="00B24618" w:rsidP="00B24618">
      <w:pPr>
        <w:pStyle w:val="Default"/>
        <w:numPr>
          <w:ilvl w:val="0"/>
          <w:numId w:val="24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902F02">
        <w:rPr>
          <w:rFonts w:asciiTheme="majorHAnsi" w:hAnsiTheme="majorHAnsi" w:cstheme="majorHAnsi"/>
          <w:color w:val="auto"/>
          <w:sz w:val="22"/>
          <w:szCs w:val="22"/>
        </w:rPr>
        <w:t>Réduit la température de l’air soufflé</w:t>
      </w:r>
    </w:p>
    <w:p w:rsidR="00254EB3" w:rsidRDefault="00254EB3" w:rsidP="00254EB3">
      <w:pPr>
        <w:pStyle w:val="Default"/>
        <w:numPr>
          <w:ilvl w:val="0"/>
          <w:numId w:val="24"/>
        </w:numPr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>2 tailles : Small et Large</w:t>
      </w:r>
    </w:p>
    <w:p w:rsidR="00B24618" w:rsidRDefault="00254EB3" w:rsidP="00254EB3">
      <w:pPr>
        <w:pStyle w:val="Default"/>
        <w:numPr>
          <w:ilvl w:val="0"/>
          <w:numId w:val="24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902F02">
        <w:rPr>
          <w:rFonts w:asciiTheme="majorHAnsi" w:hAnsiTheme="majorHAnsi" w:cstheme="majorHAnsi"/>
          <w:color w:val="auto"/>
          <w:sz w:val="22"/>
          <w:szCs w:val="22"/>
        </w:rPr>
        <w:t xml:space="preserve">Bac de récupération des condensats </w:t>
      </w:r>
    </w:p>
    <w:p w:rsidR="00B95C77" w:rsidRPr="00A713BE" w:rsidRDefault="00B95C77" w:rsidP="00254EB3">
      <w:pPr>
        <w:pStyle w:val="Default"/>
        <w:numPr>
          <w:ilvl w:val="0"/>
          <w:numId w:val="24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A713BE">
        <w:rPr>
          <w:rFonts w:asciiTheme="majorHAnsi" w:hAnsiTheme="majorHAnsi" w:cstheme="majorHAnsi"/>
          <w:color w:val="auto"/>
          <w:sz w:val="22"/>
          <w:szCs w:val="22"/>
        </w:rPr>
        <w:t>Peut être utilisée en mode Change-Over (alternance eau chaude et eau froide)</w:t>
      </w:r>
    </w:p>
    <w:p w:rsidR="00B24618" w:rsidRPr="000A3594" w:rsidRDefault="00B24618" w:rsidP="00B24618">
      <w:pPr>
        <w:pStyle w:val="Default"/>
        <w:ind w:left="720"/>
        <w:rPr>
          <w:rFonts w:asciiTheme="majorHAnsi" w:hAnsiTheme="majorHAnsi" w:cstheme="majorHAnsi"/>
          <w:i/>
          <w:color w:val="auto"/>
          <w:sz w:val="22"/>
          <w:szCs w:val="22"/>
        </w:rPr>
      </w:pPr>
    </w:p>
    <w:p w:rsidR="00B24618" w:rsidRPr="00B46AA4" w:rsidRDefault="00B24618" w:rsidP="00B24618">
      <w:pPr>
        <w:jc w:val="both"/>
        <w:rPr>
          <w:rFonts w:asciiTheme="majorHAnsi" w:hAnsiTheme="majorHAnsi" w:cstheme="majorHAnsi"/>
          <w:b/>
        </w:rPr>
      </w:pPr>
      <w:r w:rsidRPr="00B46AA4">
        <w:rPr>
          <w:rFonts w:asciiTheme="majorHAnsi" w:hAnsiTheme="majorHAnsi" w:cstheme="majorHAnsi"/>
          <w:b/>
        </w:rPr>
        <w:t xml:space="preserve">Batterie </w:t>
      </w:r>
      <w:r w:rsidR="00254EB3">
        <w:rPr>
          <w:rFonts w:asciiTheme="majorHAnsi" w:hAnsiTheme="majorHAnsi" w:cstheme="majorHAnsi"/>
          <w:b/>
        </w:rPr>
        <w:t>électrique de dégivrage</w:t>
      </w:r>
      <w:r w:rsidR="00223328">
        <w:rPr>
          <w:rFonts w:asciiTheme="majorHAnsi" w:hAnsiTheme="majorHAnsi" w:cstheme="majorHAnsi"/>
          <w:b/>
        </w:rPr>
        <w:t xml:space="preserve"> intégrée</w:t>
      </w:r>
    </w:p>
    <w:p w:rsidR="00254EB3" w:rsidRDefault="00254EB3" w:rsidP="00254EB3">
      <w:pPr>
        <w:pStyle w:val="Default"/>
        <w:numPr>
          <w:ilvl w:val="0"/>
          <w:numId w:val="24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254EB3">
        <w:rPr>
          <w:rFonts w:asciiTheme="majorHAnsi" w:hAnsiTheme="majorHAnsi" w:cstheme="majorHAnsi"/>
          <w:color w:val="auto"/>
          <w:sz w:val="22"/>
          <w:szCs w:val="22"/>
        </w:rPr>
        <w:t>Batterie électrique de dégivrage intégrée, en tôle d'acier galvanisé</w:t>
      </w:r>
    </w:p>
    <w:p w:rsidR="00B24618" w:rsidRPr="00254EB3" w:rsidRDefault="00254EB3" w:rsidP="00254EB3">
      <w:pPr>
        <w:pStyle w:val="Default"/>
        <w:numPr>
          <w:ilvl w:val="0"/>
          <w:numId w:val="24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254EB3">
        <w:rPr>
          <w:rFonts w:asciiTheme="majorHAnsi" w:hAnsiTheme="majorHAnsi" w:cstheme="majorHAnsi"/>
          <w:color w:val="auto"/>
          <w:sz w:val="22"/>
          <w:szCs w:val="22"/>
        </w:rPr>
        <w:t xml:space="preserve">Régulation de puissance avec un palier modulant, pour les ventilateurs avec système de régulation </w:t>
      </w:r>
      <w:proofErr w:type="spellStart"/>
      <w:r w:rsidRPr="007810A0">
        <w:rPr>
          <w:rFonts w:asciiTheme="majorHAnsi" w:hAnsiTheme="majorHAnsi" w:cstheme="majorHAnsi"/>
          <w:color w:val="auto"/>
          <w:sz w:val="22"/>
          <w:szCs w:val="22"/>
        </w:rPr>
        <w:t>E</w:t>
      </w:r>
      <w:r w:rsidR="003B08FA" w:rsidRPr="007810A0">
        <w:rPr>
          <w:rFonts w:asciiTheme="majorHAnsi" w:hAnsiTheme="majorHAnsi" w:cstheme="majorHAnsi"/>
          <w:color w:val="auto"/>
          <w:sz w:val="22"/>
          <w:szCs w:val="22"/>
        </w:rPr>
        <w:t>x</w:t>
      </w:r>
      <w:r w:rsidR="002D7C50" w:rsidRPr="007810A0">
        <w:rPr>
          <w:rFonts w:asciiTheme="majorHAnsi" w:hAnsiTheme="majorHAnsi" w:cstheme="majorHAnsi"/>
          <w:color w:val="auto"/>
          <w:sz w:val="22"/>
          <w:szCs w:val="22"/>
        </w:rPr>
        <w:t>Con</w:t>
      </w:r>
      <w:proofErr w:type="spellEnd"/>
      <w:r w:rsidRPr="00254EB3">
        <w:rPr>
          <w:rFonts w:asciiTheme="majorHAnsi" w:hAnsiTheme="majorHAnsi" w:cstheme="majorHAnsi"/>
          <w:color w:val="auto"/>
          <w:sz w:val="22"/>
          <w:szCs w:val="22"/>
        </w:rPr>
        <w:t>, avec module MHCE (système de régulation).</w:t>
      </w:r>
    </w:p>
    <w:p w:rsidR="00254EB3" w:rsidRDefault="00254EB3" w:rsidP="00254EB3">
      <w:pPr>
        <w:pStyle w:val="Default"/>
        <w:numPr>
          <w:ilvl w:val="0"/>
          <w:numId w:val="24"/>
        </w:numPr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>Fourni avec interrupteur principal</w:t>
      </w:r>
    </w:p>
    <w:p w:rsidR="00254EB3" w:rsidRDefault="00254EB3" w:rsidP="00254EB3">
      <w:pPr>
        <w:jc w:val="both"/>
        <w:rPr>
          <w:rFonts w:asciiTheme="majorHAnsi" w:hAnsiTheme="majorHAnsi" w:cstheme="majorHAnsi"/>
          <w:b/>
        </w:rPr>
      </w:pPr>
    </w:p>
    <w:p w:rsidR="00254EB3" w:rsidRPr="00B46AA4" w:rsidRDefault="00254EB3" w:rsidP="00254EB3">
      <w:pPr>
        <w:jc w:val="both"/>
        <w:rPr>
          <w:rFonts w:asciiTheme="majorHAnsi" w:hAnsiTheme="majorHAnsi" w:cstheme="majorHAnsi"/>
          <w:b/>
        </w:rPr>
      </w:pPr>
      <w:r w:rsidRPr="00B46AA4">
        <w:rPr>
          <w:rFonts w:asciiTheme="majorHAnsi" w:hAnsiTheme="majorHAnsi" w:cstheme="majorHAnsi"/>
          <w:b/>
        </w:rPr>
        <w:t xml:space="preserve">Batterie </w:t>
      </w:r>
      <w:r>
        <w:rPr>
          <w:rFonts w:asciiTheme="majorHAnsi" w:hAnsiTheme="majorHAnsi" w:cstheme="majorHAnsi"/>
          <w:b/>
        </w:rPr>
        <w:t>post-chauffe électrique intégrée</w:t>
      </w:r>
    </w:p>
    <w:p w:rsidR="00254EB3" w:rsidRDefault="00254EB3" w:rsidP="00254EB3">
      <w:pPr>
        <w:pStyle w:val="Default"/>
        <w:numPr>
          <w:ilvl w:val="0"/>
          <w:numId w:val="24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254EB3">
        <w:rPr>
          <w:rFonts w:asciiTheme="majorHAnsi" w:hAnsiTheme="majorHAnsi" w:cstheme="majorHAnsi"/>
          <w:color w:val="auto"/>
          <w:sz w:val="22"/>
          <w:szCs w:val="22"/>
        </w:rPr>
        <w:t xml:space="preserve">Batterie de réchauffage électrique intégrée, en tôle d'acier galvanisé </w:t>
      </w:r>
    </w:p>
    <w:p w:rsidR="00254EB3" w:rsidRDefault="00254EB3" w:rsidP="00254EB3">
      <w:pPr>
        <w:pStyle w:val="Default"/>
        <w:numPr>
          <w:ilvl w:val="0"/>
          <w:numId w:val="24"/>
        </w:numPr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>2 tailles : Small et Large</w:t>
      </w:r>
    </w:p>
    <w:p w:rsidR="00254EB3" w:rsidRPr="007810A0" w:rsidRDefault="00254EB3" w:rsidP="00254EB3">
      <w:pPr>
        <w:pStyle w:val="Default"/>
        <w:numPr>
          <w:ilvl w:val="0"/>
          <w:numId w:val="24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7810A0">
        <w:rPr>
          <w:rFonts w:asciiTheme="majorHAnsi" w:hAnsiTheme="majorHAnsi" w:cstheme="majorHAnsi"/>
          <w:color w:val="auto"/>
          <w:sz w:val="22"/>
          <w:szCs w:val="22"/>
        </w:rPr>
        <w:t xml:space="preserve">Régulation de puissance avec un palier modulant, pour les ventilateurs avec système de régulation </w:t>
      </w:r>
      <w:proofErr w:type="spellStart"/>
      <w:r w:rsidRPr="007810A0">
        <w:rPr>
          <w:rFonts w:asciiTheme="majorHAnsi" w:hAnsiTheme="majorHAnsi" w:cstheme="majorHAnsi"/>
          <w:color w:val="auto"/>
          <w:sz w:val="22"/>
          <w:szCs w:val="22"/>
        </w:rPr>
        <w:t>E</w:t>
      </w:r>
      <w:r w:rsidR="003B08FA" w:rsidRPr="007810A0">
        <w:rPr>
          <w:rFonts w:asciiTheme="majorHAnsi" w:hAnsiTheme="majorHAnsi" w:cstheme="majorHAnsi"/>
          <w:color w:val="auto"/>
          <w:sz w:val="22"/>
          <w:szCs w:val="22"/>
        </w:rPr>
        <w:t>x</w:t>
      </w:r>
      <w:r w:rsidR="002D7C50" w:rsidRPr="007810A0">
        <w:rPr>
          <w:rFonts w:asciiTheme="majorHAnsi" w:hAnsiTheme="majorHAnsi" w:cstheme="majorHAnsi"/>
          <w:color w:val="auto"/>
          <w:sz w:val="22"/>
          <w:szCs w:val="22"/>
        </w:rPr>
        <w:t>Con</w:t>
      </w:r>
      <w:proofErr w:type="spellEnd"/>
      <w:r w:rsidRPr="007810A0">
        <w:rPr>
          <w:rFonts w:asciiTheme="majorHAnsi" w:hAnsiTheme="majorHAnsi" w:cstheme="majorHAnsi"/>
          <w:color w:val="auto"/>
          <w:sz w:val="22"/>
          <w:szCs w:val="22"/>
        </w:rPr>
        <w:t>, avec module MHCE (système de régulation).</w:t>
      </w:r>
    </w:p>
    <w:p w:rsidR="00254EB3" w:rsidRPr="007810A0" w:rsidRDefault="00254EB3" w:rsidP="00254EB3">
      <w:pPr>
        <w:pStyle w:val="Default"/>
        <w:numPr>
          <w:ilvl w:val="0"/>
          <w:numId w:val="24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7810A0">
        <w:rPr>
          <w:rFonts w:asciiTheme="majorHAnsi" w:hAnsiTheme="majorHAnsi" w:cstheme="majorHAnsi"/>
          <w:color w:val="auto"/>
          <w:sz w:val="22"/>
          <w:szCs w:val="22"/>
        </w:rPr>
        <w:t>Fourni avec interrupteur principal</w:t>
      </w:r>
    </w:p>
    <w:p w:rsidR="00254EB3" w:rsidRPr="007810A0" w:rsidRDefault="00254EB3" w:rsidP="00254EB3">
      <w:pPr>
        <w:pStyle w:val="Default"/>
        <w:numPr>
          <w:ilvl w:val="0"/>
          <w:numId w:val="24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7810A0">
        <w:rPr>
          <w:rFonts w:asciiTheme="majorHAnsi" w:hAnsiTheme="majorHAnsi" w:cstheme="majorHAnsi"/>
          <w:color w:val="auto"/>
          <w:sz w:val="22"/>
          <w:szCs w:val="22"/>
        </w:rPr>
        <w:t>Protection contre la surchauffe</w:t>
      </w:r>
    </w:p>
    <w:p w:rsidR="00254EB3" w:rsidRDefault="00254EB3" w:rsidP="00B24618">
      <w:pPr>
        <w:pStyle w:val="Default"/>
        <w:rPr>
          <w:rFonts w:asciiTheme="majorHAnsi" w:eastAsiaTheme="minorHAnsi" w:hAnsiTheme="majorHAnsi" w:cstheme="majorHAnsi"/>
          <w:b/>
          <w:color w:val="auto"/>
          <w:sz w:val="22"/>
          <w:szCs w:val="22"/>
          <w:lang w:eastAsia="en-US"/>
        </w:rPr>
      </w:pPr>
    </w:p>
    <w:p w:rsidR="00B24618" w:rsidRPr="00634BCD" w:rsidRDefault="00B24618" w:rsidP="00B24618">
      <w:pPr>
        <w:pStyle w:val="Default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634BCD">
        <w:rPr>
          <w:rFonts w:asciiTheme="majorHAnsi" w:eastAsiaTheme="minorHAnsi" w:hAnsiTheme="majorHAnsi" w:cstheme="majorHAnsi"/>
          <w:b/>
          <w:color w:val="auto"/>
          <w:sz w:val="22"/>
          <w:szCs w:val="22"/>
          <w:lang w:eastAsia="en-US"/>
        </w:rPr>
        <w:t>Batterie à détente directe</w:t>
      </w:r>
      <w:r w:rsidR="00254EB3">
        <w:rPr>
          <w:rFonts w:asciiTheme="majorHAnsi" w:eastAsiaTheme="minorHAnsi" w:hAnsiTheme="majorHAnsi" w:cstheme="majorHAnsi"/>
          <w:b/>
          <w:color w:val="auto"/>
          <w:sz w:val="22"/>
          <w:szCs w:val="22"/>
          <w:lang w:eastAsia="en-US"/>
        </w:rPr>
        <w:t xml:space="preserve"> intégrée, </w:t>
      </w:r>
      <w:r w:rsidRPr="00634BCD">
        <w:rPr>
          <w:rFonts w:asciiTheme="majorHAnsi" w:eastAsiaTheme="minorHAnsi" w:hAnsiTheme="majorHAnsi" w:cstheme="majorHAnsi"/>
          <w:b/>
          <w:color w:val="auto"/>
          <w:sz w:val="22"/>
          <w:szCs w:val="22"/>
          <w:lang w:eastAsia="en-US"/>
        </w:rPr>
        <w:t>– DX +/-</w:t>
      </w:r>
    </w:p>
    <w:p w:rsidR="00B24618" w:rsidRPr="00606632" w:rsidRDefault="00B24618" w:rsidP="00B24618">
      <w:pPr>
        <w:pStyle w:val="Default"/>
        <w:rPr>
          <w:rFonts w:asciiTheme="majorHAnsi" w:hAnsiTheme="majorHAnsi" w:cstheme="majorHAnsi"/>
          <w:i/>
          <w:color w:val="FF0000"/>
          <w:sz w:val="22"/>
          <w:szCs w:val="22"/>
          <w:highlight w:val="yellow"/>
        </w:rPr>
      </w:pPr>
    </w:p>
    <w:p w:rsidR="00254EB3" w:rsidRDefault="00254EB3" w:rsidP="00254EB3">
      <w:pPr>
        <w:pStyle w:val="Default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254EB3">
        <w:rPr>
          <w:rFonts w:asciiTheme="majorHAnsi" w:hAnsiTheme="majorHAnsi" w:cstheme="majorHAnsi"/>
          <w:color w:val="auto"/>
          <w:sz w:val="22"/>
          <w:szCs w:val="22"/>
        </w:rPr>
        <w:t>Batterie DX pour le chauffage et le refroidissement. Les tuyaux internes sont adaptés à l'utilisation de la plupart des liquides de refroidissement courants dans des conditions de travail avec le froid et le chaud.</w:t>
      </w:r>
    </w:p>
    <w:p w:rsidR="00254EB3" w:rsidRDefault="00254EB3" w:rsidP="00254EB3">
      <w:pPr>
        <w:pStyle w:val="Default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>La t</w:t>
      </w:r>
      <w:r w:rsidRPr="00254EB3">
        <w:rPr>
          <w:rFonts w:asciiTheme="majorHAnsi" w:hAnsiTheme="majorHAnsi" w:cstheme="majorHAnsi"/>
          <w:color w:val="auto"/>
          <w:sz w:val="22"/>
          <w:szCs w:val="22"/>
        </w:rPr>
        <w:t xml:space="preserve">empérature d'évaporation de la batterie est de 5°C </w:t>
      </w:r>
    </w:p>
    <w:p w:rsidR="00254EB3" w:rsidRDefault="00B24618" w:rsidP="00254EB3">
      <w:pPr>
        <w:pStyle w:val="Default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692EDA">
        <w:rPr>
          <w:rFonts w:asciiTheme="majorHAnsi" w:hAnsiTheme="majorHAnsi" w:cstheme="majorHAnsi"/>
          <w:color w:val="auto"/>
          <w:sz w:val="22"/>
          <w:szCs w:val="22"/>
        </w:rPr>
        <w:t xml:space="preserve">Régulation </w:t>
      </w:r>
      <w:r w:rsidR="00254EB3">
        <w:rPr>
          <w:rFonts w:asciiTheme="majorHAnsi" w:hAnsiTheme="majorHAnsi" w:cstheme="majorHAnsi"/>
          <w:color w:val="auto"/>
          <w:sz w:val="22"/>
          <w:szCs w:val="22"/>
        </w:rPr>
        <w:t xml:space="preserve">et sonde </w:t>
      </w:r>
      <w:r w:rsidRPr="00692EDA">
        <w:rPr>
          <w:rFonts w:asciiTheme="majorHAnsi" w:hAnsiTheme="majorHAnsi" w:cstheme="majorHAnsi"/>
          <w:color w:val="auto"/>
          <w:sz w:val="22"/>
          <w:szCs w:val="22"/>
        </w:rPr>
        <w:t>non comprise</w:t>
      </w:r>
      <w:r w:rsidR="00254EB3">
        <w:rPr>
          <w:rFonts w:asciiTheme="majorHAnsi" w:hAnsiTheme="majorHAnsi" w:cstheme="majorHAnsi"/>
          <w:color w:val="auto"/>
          <w:sz w:val="22"/>
          <w:szCs w:val="22"/>
        </w:rPr>
        <w:t>s</w:t>
      </w:r>
    </w:p>
    <w:p w:rsidR="00560B86" w:rsidRPr="00056300" w:rsidRDefault="00254EB3" w:rsidP="00254EB3">
      <w:pPr>
        <w:pStyle w:val="Default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254EB3">
        <w:rPr>
          <w:rFonts w:asciiTheme="majorHAnsi" w:hAnsiTheme="majorHAnsi" w:cstheme="majorHAnsi"/>
          <w:sz w:val="22"/>
        </w:rPr>
        <w:t xml:space="preserve">Le condensat généré est conduit vers l'extérieur par un bac de condensation </w:t>
      </w:r>
    </w:p>
    <w:p w:rsidR="00056300" w:rsidRDefault="00056300" w:rsidP="00056300">
      <w:pPr>
        <w:pStyle w:val="Default"/>
        <w:spacing w:line="276" w:lineRule="auto"/>
        <w:rPr>
          <w:rFonts w:asciiTheme="majorHAnsi" w:hAnsiTheme="majorHAnsi" w:cstheme="majorHAnsi"/>
          <w:color w:val="auto"/>
          <w:sz w:val="22"/>
          <w:szCs w:val="22"/>
        </w:rPr>
      </w:pPr>
    </w:p>
    <w:p w:rsidR="00056300" w:rsidRDefault="00056300" w:rsidP="00056300">
      <w:pPr>
        <w:pStyle w:val="Default"/>
        <w:rPr>
          <w:rFonts w:asciiTheme="majorHAnsi" w:eastAsiaTheme="minorHAnsi" w:hAnsiTheme="majorHAnsi" w:cstheme="majorHAnsi"/>
          <w:b/>
          <w:color w:val="auto"/>
          <w:sz w:val="22"/>
          <w:szCs w:val="22"/>
          <w:lang w:eastAsia="en-US"/>
        </w:rPr>
      </w:pPr>
      <w:r w:rsidRPr="00056300">
        <w:rPr>
          <w:rFonts w:asciiTheme="majorHAnsi" w:eastAsiaTheme="minorHAnsi" w:hAnsiTheme="majorHAnsi" w:cstheme="majorHAnsi"/>
          <w:b/>
          <w:color w:val="auto"/>
          <w:sz w:val="22"/>
          <w:szCs w:val="22"/>
          <w:lang w:eastAsia="en-US"/>
        </w:rPr>
        <w:t>Socle de montage pour VEX310T</w:t>
      </w:r>
    </w:p>
    <w:p w:rsidR="00056300" w:rsidRPr="00056300" w:rsidRDefault="00056300" w:rsidP="00056300">
      <w:pPr>
        <w:pStyle w:val="Default"/>
        <w:rPr>
          <w:rFonts w:asciiTheme="majorHAnsi" w:eastAsiaTheme="minorHAnsi" w:hAnsiTheme="majorHAnsi" w:cstheme="majorHAnsi"/>
          <w:b/>
          <w:color w:val="auto"/>
          <w:sz w:val="22"/>
          <w:szCs w:val="22"/>
          <w:lang w:eastAsia="en-US"/>
        </w:rPr>
      </w:pPr>
    </w:p>
    <w:p w:rsidR="00056300" w:rsidRDefault="00056300" w:rsidP="00056300">
      <w:pPr>
        <w:pStyle w:val="Default"/>
        <w:numPr>
          <w:ilvl w:val="0"/>
          <w:numId w:val="43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056300">
        <w:rPr>
          <w:rFonts w:asciiTheme="majorHAnsi" w:hAnsiTheme="majorHAnsi" w:cstheme="majorHAnsi"/>
          <w:color w:val="auto"/>
          <w:sz w:val="22"/>
          <w:szCs w:val="22"/>
        </w:rPr>
        <w:t>Socle de montage pour VEX3</w:t>
      </w:r>
      <w:r>
        <w:rPr>
          <w:rFonts w:asciiTheme="majorHAnsi" w:hAnsiTheme="majorHAnsi" w:cstheme="majorHAnsi"/>
          <w:color w:val="auto"/>
          <w:sz w:val="22"/>
          <w:szCs w:val="22"/>
        </w:rPr>
        <w:t>0</w:t>
      </w:r>
      <w:r w:rsidRPr="00056300">
        <w:rPr>
          <w:rFonts w:asciiTheme="majorHAnsi" w:hAnsiTheme="majorHAnsi" w:cstheme="majorHAnsi"/>
          <w:color w:val="auto"/>
          <w:sz w:val="22"/>
          <w:szCs w:val="22"/>
        </w:rPr>
        <w:t xml:space="preserve">0T, composé d'un cadre en profilé alu-zinc, avec quatre pieds réglables en hauteur pour compenser les inégalités du </w:t>
      </w:r>
      <w:r w:rsidRPr="007810A0">
        <w:rPr>
          <w:rFonts w:asciiTheme="majorHAnsi" w:hAnsiTheme="majorHAnsi" w:cstheme="majorHAnsi"/>
          <w:color w:val="auto"/>
          <w:sz w:val="22"/>
          <w:szCs w:val="22"/>
        </w:rPr>
        <w:t>sol</w:t>
      </w:r>
      <w:r w:rsidR="007810A0" w:rsidRPr="007810A0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:rsidR="00703196" w:rsidRDefault="00703196" w:rsidP="00703196">
      <w:pPr>
        <w:pStyle w:val="Default"/>
        <w:ind w:left="720"/>
        <w:rPr>
          <w:rFonts w:asciiTheme="majorHAnsi" w:hAnsiTheme="majorHAnsi" w:cstheme="majorHAnsi"/>
          <w:color w:val="auto"/>
          <w:sz w:val="22"/>
          <w:szCs w:val="22"/>
        </w:rPr>
      </w:pPr>
    </w:p>
    <w:p w:rsidR="00056300" w:rsidRDefault="00056300" w:rsidP="00703196">
      <w:pPr>
        <w:pStyle w:val="Default"/>
        <w:rPr>
          <w:rFonts w:asciiTheme="majorHAnsi" w:eastAsiaTheme="minorHAnsi" w:hAnsiTheme="majorHAnsi" w:cstheme="majorHAnsi"/>
          <w:b/>
          <w:color w:val="auto"/>
          <w:sz w:val="22"/>
          <w:szCs w:val="22"/>
          <w:lang w:eastAsia="en-US"/>
        </w:rPr>
      </w:pPr>
      <w:r w:rsidRPr="00056300">
        <w:rPr>
          <w:rFonts w:asciiTheme="majorHAnsi" w:eastAsiaTheme="minorHAnsi" w:hAnsiTheme="majorHAnsi" w:cstheme="majorHAnsi"/>
          <w:b/>
          <w:color w:val="auto"/>
          <w:sz w:val="22"/>
          <w:szCs w:val="22"/>
          <w:lang w:eastAsia="en-US"/>
        </w:rPr>
        <w:t>Registre d'air extérieur ou d'air rejeté motorisé avec ressort de rappel</w:t>
      </w:r>
    </w:p>
    <w:p w:rsidR="00703196" w:rsidRPr="00703196" w:rsidRDefault="00703196" w:rsidP="00703196">
      <w:pPr>
        <w:pStyle w:val="Default"/>
        <w:rPr>
          <w:rFonts w:asciiTheme="majorHAnsi" w:eastAsiaTheme="minorHAnsi" w:hAnsiTheme="majorHAnsi" w:cstheme="majorHAnsi"/>
          <w:b/>
          <w:color w:val="auto"/>
          <w:sz w:val="22"/>
          <w:szCs w:val="22"/>
          <w:lang w:eastAsia="en-US"/>
        </w:rPr>
      </w:pPr>
    </w:p>
    <w:p w:rsidR="00056300" w:rsidRPr="00703196" w:rsidRDefault="00056300" w:rsidP="00703196">
      <w:pPr>
        <w:pStyle w:val="Paragraphedeliste"/>
        <w:numPr>
          <w:ilvl w:val="0"/>
          <w:numId w:val="43"/>
        </w:numPr>
        <w:rPr>
          <w:rFonts w:asciiTheme="majorHAnsi" w:eastAsia="Times New Roman" w:hAnsiTheme="majorHAnsi" w:cstheme="majorHAnsi"/>
          <w:lang w:eastAsia="fr-FR"/>
        </w:rPr>
      </w:pPr>
      <w:r w:rsidRPr="00703196">
        <w:rPr>
          <w:rFonts w:asciiTheme="majorHAnsi" w:eastAsia="Times New Roman" w:hAnsiTheme="majorHAnsi" w:cstheme="majorHAnsi"/>
          <w:lang w:eastAsia="fr-FR"/>
        </w:rPr>
        <w:lastRenderedPageBreak/>
        <w:t xml:space="preserve">Registre d'air extérieur ou d'air rejeté avec ressort de rappel, en tant que registre de fermeture motorisé, avec servomoteur </w:t>
      </w:r>
      <w:proofErr w:type="spellStart"/>
      <w:r w:rsidRPr="00703196">
        <w:rPr>
          <w:rFonts w:asciiTheme="majorHAnsi" w:eastAsia="Times New Roman" w:hAnsiTheme="majorHAnsi" w:cstheme="majorHAnsi"/>
          <w:lang w:eastAsia="fr-FR"/>
        </w:rPr>
        <w:t>Belimo</w:t>
      </w:r>
      <w:proofErr w:type="spellEnd"/>
      <w:r w:rsidRPr="00703196">
        <w:rPr>
          <w:rFonts w:asciiTheme="majorHAnsi" w:eastAsia="Times New Roman" w:hAnsiTheme="majorHAnsi" w:cstheme="majorHAnsi"/>
          <w:lang w:eastAsia="fr-FR"/>
        </w:rPr>
        <w:t>, 24 V.</w:t>
      </w:r>
    </w:p>
    <w:p w:rsidR="00056300" w:rsidRDefault="00056300" w:rsidP="00056300">
      <w:pPr>
        <w:pStyle w:val="Default"/>
        <w:rPr>
          <w:rFonts w:asciiTheme="majorHAnsi" w:eastAsiaTheme="minorHAnsi" w:hAnsiTheme="majorHAnsi" w:cstheme="majorHAnsi"/>
          <w:b/>
          <w:color w:val="auto"/>
          <w:sz w:val="22"/>
          <w:szCs w:val="22"/>
          <w:lang w:eastAsia="en-US"/>
        </w:rPr>
      </w:pPr>
      <w:r w:rsidRPr="00056300">
        <w:rPr>
          <w:rFonts w:asciiTheme="majorHAnsi" w:eastAsiaTheme="minorHAnsi" w:hAnsiTheme="majorHAnsi" w:cstheme="majorHAnsi"/>
          <w:b/>
          <w:color w:val="auto"/>
          <w:sz w:val="22"/>
          <w:szCs w:val="22"/>
          <w:lang w:eastAsia="en-US"/>
        </w:rPr>
        <w:t>Registre d'air extérieur ou d'air rejeté motorisé</w:t>
      </w:r>
    </w:p>
    <w:p w:rsidR="00056300" w:rsidRPr="00056300" w:rsidRDefault="00056300" w:rsidP="00056300">
      <w:pPr>
        <w:pStyle w:val="Default"/>
        <w:rPr>
          <w:rFonts w:asciiTheme="majorHAnsi" w:eastAsiaTheme="minorHAnsi" w:hAnsiTheme="majorHAnsi" w:cstheme="majorHAnsi"/>
          <w:b/>
          <w:color w:val="auto"/>
          <w:sz w:val="22"/>
          <w:szCs w:val="22"/>
          <w:lang w:eastAsia="en-US"/>
        </w:rPr>
      </w:pPr>
    </w:p>
    <w:p w:rsidR="00056300" w:rsidRPr="00056300" w:rsidRDefault="00056300" w:rsidP="00056300">
      <w:pPr>
        <w:pStyle w:val="Paragraphedeliste"/>
        <w:numPr>
          <w:ilvl w:val="0"/>
          <w:numId w:val="43"/>
        </w:numPr>
        <w:rPr>
          <w:rFonts w:asciiTheme="majorHAnsi" w:eastAsia="Times New Roman" w:hAnsiTheme="majorHAnsi" w:cstheme="majorHAnsi"/>
          <w:lang w:eastAsia="fr-FR"/>
        </w:rPr>
      </w:pPr>
      <w:r w:rsidRPr="00056300">
        <w:rPr>
          <w:rFonts w:asciiTheme="majorHAnsi" w:eastAsia="Times New Roman" w:hAnsiTheme="majorHAnsi" w:cstheme="majorHAnsi"/>
          <w:lang w:eastAsia="fr-FR"/>
        </w:rPr>
        <w:t xml:space="preserve">Registre d'air extérieur ou d'air rejeté, en tant que registre de fermeture motorisé, avec servomoteur </w:t>
      </w:r>
      <w:proofErr w:type="spellStart"/>
      <w:r w:rsidRPr="00056300">
        <w:rPr>
          <w:rFonts w:asciiTheme="majorHAnsi" w:eastAsia="Times New Roman" w:hAnsiTheme="majorHAnsi" w:cstheme="majorHAnsi"/>
          <w:lang w:eastAsia="fr-FR"/>
        </w:rPr>
        <w:t>Belimo</w:t>
      </w:r>
      <w:proofErr w:type="spellEnd"/>
      <w:r w:rsidRPr="00056300">
        <w:rPr>
          <w:rFonts w:asciiTheme="majorHAnsi" w:eastAsia="Times New Roman" w:hAnsiTheme="majorHAnsi" w:cstheme="majorHAnsi"/>
          <w:lang w:eastAsia="fr-FR"/>
        </w:rPr>
        <w:t>, 24 V.</w:t>
      </w:r>
    </w:p>
    <w:p w:rsidR="00056300" w:rsidRDefault="00056300" w:rsidP="00056300">
      <w:pPr>
        <w:pStyle w:val="Default"/>
        <w:rPr>
          <w:rFonts w:asciiTheme="majorHAnsi" w:eastAsiaTheme="minorHAnsi" w:hAnsiTheme="majorHAnsi" w:cstheme="majorHAnsi"/>
          <w:b/>
          <w:color w:val="auto"/>
          <w:sz w:val="22"/>
          <w:szCs w:val="22"/>
          <w:lang w:eastAsia="en-US"/>
        </w:rPr>
      </w:pPr>
      <w:r w:rsidRPr="00056300">
        <w:rPr>
          <w:rFonts w:asciiTheme="majorHAnsi" w:eastAsiaTheme="minorHAnsi" w:hAnsiTheme="majorHAnsi" w:cstheme="majorHAnsi"/>
          <w:b/>
          <w:color w:val="auto"/>
          <w:sz w:val="22"/>
          <w:szCs w:val="22"/>
          <w:lang w:eastAsia="en-US"/>
        </w:rPr>
        <w:t>Raccords flexibles</w:t>
      </w:r>
    </w:p>
    <w:p w:rsidR="00056300" w:rsidRPr="00056300" w:rsidRDefault="00056300" w:rsidP="00056300">
      <w:pPr>
        <w:pStyle w:val="Default"/>
        <w:rPr>
          <w:rFonts w:asciiTheme="majorHAnsi" w:eastAsiaTheme="minorHAnsi" w:hAnsiTheme="majorHAnsi" w:cstheme="majorHAnsi"/>
          <w:b/>
          <w:color w:val="auto"/>
          <w:sz w:val="22"/>
          <w:szCs w:val="22"/>
          <w:lang w:eastAsia="en-US"/>
        </w:rPr>
      </w:pPr>
    </w:p>
    <w:p w:rsidR="00056300" w:rsidRPr="00703196" w:rsidRDefault="00056300" w:rsidP="00703196">
      <w:pPr>
        <w:pStyle w:val="Paragraphedeliste"/>
        <w:numPr>
          <w:ilvl w:val="0"/>
          <w:numId w:val="43"/>
        </w:numPr>
        <w:rPr>
          <w:rFonts w:asciiTheme="majorHAnsi" w:eastAsia="Times New Roman" w:hAnsiTheme="majorHAnsi" w:cstheme="majorHAnsi"/>
          <w:lang w:eastAsia="fr-FR"/>
        </w:rPr>
      </w:pPr>
      <w:r w:rsidRPr="00056300">
        <w:rPr>
          <w:rFonts w:asciiTheme="majorHAnsi" w:eastAsia="Times New Roman" w:hAnsiTheme="majorHAnsi" w:cstheme="majorHAnsi"/>
          <w:lang w:eastAsia="fr-FR"/>
        </w:rPr>
        <w:t>Raccords flexibles, en tant que raccordements souples</w:t>
      </w:r>
      <w:bookmarkStart w:id="1" w:name="_GoBack"/>
      <w:bookmarkEnd w:id="1"/>
      <w:r w:rsidRPr="00056300">
        <w:rPr>
          <w:rFonts w:asciiTheme="majorHAnsi" w:eastAsia="Times New Roman" w:hAnsiTheme="majorHAnsi" w:cstheme="majorHAnsi"/>
          <w:lang w:eastAsia="fr-FR"/>
        </w:rPr>
        <w:t>, pour éviter la transmission des bruits de structure, avec bande de serrage</w:t>
      </w:r>
      <w:r w:rsidR="00703196">
        <w:rPr>
          <w:rFonts w:asciiTheme="majorHAnsi" w:eastAsia="Times New Roman" w:hAnsiTheme="majorHAnsi" w:cstheme="majorHAnsi"/>
          <w:lang w:eastAsia="fr-FR"/>
        </w:rPr>
        <w:t>.</w:t>
      </w:r>
    </w:p>
    <w:p w:rsidR="00560B86" w:rsidRPr="00056300" w:rsidRDefault="00056300" w:rsidP="00056300">
      <w:pPr>
        <w:pStyle w:val="Paragraphedeliste"/>
        <w:numPr>
          <w:ilvl w:val="0"/>
          <w:numId w:val="43"/>
        </w:numPr>
        <w:rPr>
          <w:rFonts w:asciiTheme="majorHAnsi" w:eastAsia="Times New Roman" w:hAnsiTheme="majorHAnsi" w:cstheme="majorHAnsi"/>
          <w:lang w:eastAsia="fr-FR"/>
        </w:rPr>
      </w:pPr>
      <w:r w:rsidRPr="00056300">
        <w:rPr>
          <w:rFonts w:asciiTheme="majorHAnsi" w:eastAsia="Times New Roman" w:hAnsiTheme="majorHAnsi" w:cstheme="majorHAnsi"/>
          <w:lang w:eastAsia="fr-FR"/>
        </w:rPr>
        <w:t>Plage de température d'utilisation : -55°C à +260°C</w:t>
      </w:r>
    </w:p>
    <w:p w:rsidR="00C0396A" w:rsidRDefault="00C0396A" w:rsidP="00C0396A">
      <w:pPr>
        <w:pStyle w:val="Default"/>
        <w:rPr>
          <w:rFonts w:asciiTheme="majorHAnsi" w:eastAsiaTheme="minorHAnsi" w:hAnsiTheme="majorHAnsi" w:cstheme="majorHAnsi"/>
          <w:b/>
          <w:color w:val="auto"/>
          <w:sz w:val="22"/>
          <w:szCs w:val="22"/>
          <w:lang w:eastAsia="en-US"/>
        </w:rPr>
      </w:pPr>
      <w:r w:rsidRPr="00C0396A">
        <w:rPr>
          <w:rFonts w:asciiTheme="majorHAnsi" w:eastAsiaTheme="minorHAnsi" w:hAnsiTheme="majorHAnsi" w:cstheme="majorHAnsi"/>
          <w:b/>
          <w:color w:val="auto"/>
          <w:sz w:val="22"/>
          <w:szCs w:val="22"/>
          <w:lang w:eastAsia="en-US"/>
        </w:rPr>
        <w:t>Siphon spécial côté aspiration</w:t>
      </w:r>
    </w:p>
    <w:p w:rsidR="00C0396A" w:rsidRPr="00C0396A" w:rsidRDefault="00C0396A" w:rsidP="00C0396A">
      <w:pPr>
        <w:pStyle w:val="Default"/>
        <w:rPr>
          <w:rFonts w:asciiTheme="majorHAnsi" w:eastAsiaTheme="minorHAnsi" w:hAnsiTheme="majorHAnsi" w:cstheme="majorHAnsi"/>
          <w:b/>
          <w:color w:val="auto"/>
          <w:sz w:val="22"/>
          <w:szCs w:val="22"/>
          <w:lang w:eastAsia="en-US"/>
        </w:rPr>
      </w:pPr>
    </w:p>
    <w:p w:rsidR="00C0396A" w:rsidRDefault="00C0396A" w:rsidP="00C0396A">
      <w:pPr>
        <w:pStyle w:val="Paragraphedeliste"/>
        <w:numPr>
          <w:ilvl w:val="0"/>
          <w:numId w:val="44"/>
        </w:numPr>
        <w:rPr>
          <w:rFonts w:asciiTheme="majorHAnsi" w:hAnsiTheme="majorHAnsi" w:cstheme="majorHAnsi"/>
          <w:b/>
          <w:color w:val="4BACC6" w:themeColor="accent5"/>
          <w:u w:val="single"/>
        </w:rPr>
      </w:pPr>
      <w:r w:rsidRPr="00C0396A">
        <w:rPr>
          <w:rFonts w:asciiTheme="majorHAnsi" w:eastAsia="Times New Roman" w:hAnsiTheme="majorHAnsi" w:cstheme="majorHAnsi"/>
          <w:lang w:eastAsia="fr-FR"/>
        </w:rPr>
        <w:t>Siphon spécial côté aspiration pour le drainage des installations de conditionnement d'air. Le siphon est à remplissage et à fermeture automatiques. Il est fourni avec une bille anti-retour pour éviter l'aspiration d'air parasite. Longueur de tuyau adaptée pour l'utilisation des ventilateurs ALDES.</w:t>
      </w:r>
    </w:p>
    <w:p w:rsidR="00254EB3" w:rsidRPr="00C0396A" w:rsidRDefault="00C0396A" w:rsidP="00C0396A">
      <w:pPr>
        <w:pStyle w:val="Paragraphedeliste"/>
        <w:numPr>
          <w:ilvl w:val="0"/>
          <w:numId w:val="44"/>
        </w:numPr>
        <w:rPr>
          <w:rFonts w:asciiTheme="majorHAnsi" w:hAnsiTheme="majorHAnsi" w:cstheme="majorHAnsi"/>
          <w:b/>
          <w:color w:val="4BACC6" w:themeColor="accent5"/>
          <w:u w:val="single"/>
        </w:rPr>
      </w:pPr>
      <w:r w:rsidRPr="00C0396A">
        <w:rPr>
          <w:rFonts w:asciiTheme="majorHAnsi" w:eastAsia="Times New Roman" w:hAnsiTheme="majorHAnsi" w:cstheme="majorHAnsi"/>
          <w:lang w:eastAsia="fr-FR"/>
        </w:rPr>
        <w:t>Raccordement simple aux lignes de condensat par un manchon en caoutchouc 40/20+40/30. Dépression max. 900 Pa.</w:t>
      </w:r>
    </w:p>
    <w:p w:rsidR="00C0396A" w:rsidRPr="00C0396A" w:rsidRDefault="00C0396A" w:rsidP="00C0396A">
      <w:pPr>
        <w:pStyle w:val="Default"/>
        <w:rPr>
          <w:rFonts w:asciiTheme="majorHAnsi" w:eastAsiaTheme="minorHAnsi" w:hAnsiTheme="majorHAnsi" w:cstheme="majorHAnsi"/>
          <w:b/>
          <w:color w:val="auto"/>
          <w:sz w:val="22"/>
          <w:szCs w:val="22"/>
          <w:lang w:eastAsia="en-US"/>
        </w:rPr>
      </w:pPr>
      <w:r w:rsidRPr="00C0396A">
        <w:rPr>
          <w:rFonts w:asciiTheme="majorHAnsi" w:eastAsiaTheme="minorHAnsi" w:hAnsiTheme="majorHAnsi" w:cstheme="majorHAnsi"/>
          <w:b/>
          <w:color w:val="auto"/>
          <w:sz w:val="22"/>
          <w:szCs w:val="22"/>
          <w:lang w:eastAsia="en-US"/>
        </w:rPr>
        <w:t>Siphon spécial côté pression</w:t>
      </w:r>
    </w:p>
    <w:p w:rsidR="00C0396A" w:rsidRDefault="00C0396A" w:rsidP="00C0396A">
      <w:pPr>
        <w:pStyle w:val="Paragraphedeliste"/>
        <w:numPr>
          <w:ilvl w:val="0"/>
          <w:numId w:val="44"/>
        </w:numPr>
        <w:rPr>
          <w:rFonts w:asciiTheme="majorHAnsi" w:eastAsia="Times New Roman" w:hAnsiTheme="majorHAnsi" w:cstheme="majorHAnsi"/>
          <w:lang w:eastAsia="fr-FR"/>
        </w:rPr>
      </w:pPr>
      <w:r w:rsidRPr="00C0396A">
        <w:rPr>
          <w:rFonts w:asciiTheme="majorHAnsi" w:eastAsia="Times New Roman" w:hAnsiTheme="majorHAnsi" w:cstheme="majorHAnsi"/>
          <w:lang w:eastAsia="fr-FR"/>
        </w:rPr>
        <w:t xml:space="preserve">Siphon spécial côté pression pour le drainage des installations de conditionnement d'air. Le siphon peut être rempli et est à fermeture automatique. Il est fourni avec une bille anti-retour pour éviter l'aspiration d'air parasite. Longueur de tuyau adaptée pour l'utilisation des batteries de refroidissement ALDES. </w:t>
      </w:r>
    </w:p>
    <w:p w:rsidR="00C0396A" w:rsidRPr="00C0396A" w:rsidRDefault="00C0396A" w:rsidP="00C0396A">
      <w:pPr>
        <w:pStyle w:val="Paragraphedeliste"/>
        <w:numPr>
          <w:ilvl w:val="0"/>
          <w:numId w:val="44"/>
        </w:numPr>
        <w:rPr>
          <w:rFonts w:asciiTheme="majorHAnsi" w:eastAsia="Times New Roman" w:hAnsiTheme="majorHAnsi" w:cstheme="majorHAnsi"/>
          <w:lang w:eastAsia="fr-FR"/>
        </w:rPr>
      </w:pPr>
      <w:r w:rsidRPr="00C0396A">
        <w:rPr>
          <w:rFonts w:asciiTheme="majorHAnsi" w:eastAsia="Times New Roman" w:hAnsiTheme="majorHAnsi" w:cstheme="majorHAnsi"/>
          <w:lang w:eastAsia="fr-FR"/>
        </w:rPr>
        <w:t>Raccordement simple aux lignes de condensat par un manchon en caoutchouc 40/20+40/30. Surpression max. 900 Pa.</w:t>
      </w:r>
      <w:r>
        <w:rPr>
          <w:rFonts w:asciiTheme="majorHAnsi" w:eastAsia="Times New Roman" w:hAnsiTheme="majorHAnsi" w:cstheme="majorHAnsi"/>
          <w:lang w:eastAsia="fr-FR"/>
        </w:rPr>
        <w:br/>
      </w:r>
    </w:p>
    <w:p w:rsidR="001C582B" w:rsidRPr="00987C08" w:rsidRDefault="001C582B" w:rsidP="001C582B">
      <w:pPr>
        <w:pStyle w:val="Paragraphedeliste"/>
        <w:numPr>
          <w:ilvl w:val="0"/>
          <w:numId w:val="20"/>
        </w:numPr>
        <w:ind w:left="426"/>
        <w:rPr>
          <w:rFonts w:asciiTheme="majorHAnsi" w:hAnsiTheme="majorHAnsi" w:cstheme="majorHAnsi"/>
          <w:b/>
          <w:color w:val="4BACC6" w:themeColor="accent5"/>
          <w:u w:val="single"/>
        </w:rPr>
      </w:pPr>
      <w:r>
        <w:rPr>
          <w:rFonts w:asciiTheme="majorHAnsi" w:hAnsiTheme="majorHAnsi" w:cstheme="majorHAnsi"/>
          <w:b/>
          <w:color w:val="4BACC6" w:themeColor="accent5"/>
          <w:u w:val="single"/>
        </w:rPr>
        <w:t>Encombrement</w:t>
      </w:r>
    </w:p>
    <w:p w:rsidR="00C234B3" w:rsidRDefault="00EE5F18" w:rsidP="00EE5F18">
      <w:pPr>
        <w:pStyle w:val="Default"/>
        <w:spacing w:line="276" w:lineRule="auto"/>
        <w:rPr>
          <w:rFonts w:asciiTheme="majorHAnsi" w:hAnsiTheme="majorHAnsi" w:cstheme="majorHAnsi"/>
          <w:b/>
          <w:color w:val="4BACC6" w:themeColor="accent5"/>
          <w:highlight w:val="yellow"/>
          <w:u w:val="single"/>
        </w:rPr>
      </w:pPr>
      <w:r w:rsidRPr="005370D9">
        <w:rPr>
          <w:rFonts w:ascii="Calibri" w:hAnsi="Calibri"/>
          <w:noProof/>
        </w:rPr>
        <w:drawing>
          <wp:inline distT="0" distB="0" distL="0" distR="0" wp14:anchorId="425B3324" wp14:editId="3FC5D235">
            <wp:extent cx="2232204" cy="2057400"/>
            <wp:effectExtent l="0" t="0" r="0" b="0"/>
            <wp:docPr id="17" name="Billede 3">
              <a:extLst xmlns:a="http://schemas.openxmlformats.org/drawingml/2006/main">
                <a:ext uri="{FF2B5EF4-FFF2-40B4-BE49-F238E27FC236}">
                  <a16:creationId xmlns:a16="http://schemas.microsoft.com/office/drawing/2014/main" id="{2E9B00F9-B326-43C0-BE10-63C8413A15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lede 3">
                      <a:extLst>
                        <a:ext uri="{FF2B5EF4-FFF2-40B4-BE49-F238E27FC236}">
                          <a16:creationId xmlns:a16="http://schemas.microsoft.com/office/drawing/2014/main" id="{2E9B00F9-B326-43C0-BE10-63C8413A15B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35833" r="2533" b="46222"/>
                    <a:stretch/>
                  </pic:blipFill>
                  <pic:spPr>
                    <a:xfrm>
                      <a:off x="0" y="0"/>
                      <a:ext cx="2238644" cy="206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70D9">
        <w:rPr>
          <w:rFonts w:ascii="Calibri" w:hAnsi="Calibri"/>
          <w:noProof/>
        </w:rPr>
        <w:drawing>
          <wp:inline distT="0" distB="0" distL="0" distR="0" wp14:anchorId="3709A038" wp14:editId="07546588">
            <wp:extent cx="1092718" cy="1939881"/>
            <wp:effectExtent l="0" t="0" r="0" b="0"/>
            <wp:docPr id="3" name="Billede 5">
              <a:extLst xmlns:a="http://schemas.openxmlformats.org/drawingml/2006/main">
                <a:ext uri="{FF2B5EF4-FFF2-40B4-BE49-F238E27FC236}">
                  <a16:creationId xmlns:a16="http://schemas.microsoft.com/office/drawing/2014/main" id="{06912CED-390E-42D6-828C-70901107AC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lede 5">
                      <a:extLst>
                        <a:ext uri="{FF2B5EF4-FFF2-40B4-BE49-F238E27FC236}">
                          <a16:creationId xmlns:a16="http://schemas.microsoft.com/office/drawing/2014/main" id="{06912CED-390E-42D6-828C-70901107AC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" r="64686" b="40653"/>
                    <a:stretch/>
                  </pic:blipFill>
                  <pic:spPr>
                    <a:xfrm>
                      <a:off x="0" y="0"/>
                      <a:ext cx="1109566" cy="196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91F" w:rsidRPr="00987C08" w:rsidRDefault="002A791F" w:rsidP="0003641D">
      <w:pPr>
        <w:jc w:val="center"/>
        <w:rPr>
          <w:rFonts w:asciiTheme="majorHAnsi" w:hAnsiTheme="majorHAnsi" w:cstheme="majorHAnsi"/>
          <w:b/>
          <w:highlight w:val="yellow"/>
        </w:rPr>
      </w:pPr>
    </w:p>
    <w:tbl>
      <w:tblPr>
        <w:tblStyle w:val="Listeclaire-Accent3"/>
        <w:tblW w:w="10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1170"/>
        <w:gridCol w:w="1082"/>
        <w:gridCol w:w="1082"/>
        <w:gridCol w:w="1193"/>
        <w:gridCol w:w="1919"/>
        <w:gridCol w:w="3073"/>
      </w:tblGrid>
      <w:tr w:rsidR="00F56867" w:rsidRPr="00987C08" w:rsidTr="00B86F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tcBorders>
              <w:bottom w:val="single" w:sz="4" w:space="0" w:color="auto"/>
            </w:tcBorders>
            <w:shd w:val="clear" w:color="auto" w:fill="4BACC6" w:themeFill="accent5"/>
            <w:vAlign w:val="center"/>
          </w:tcPr>
          <w:p w:rsidR="00F56867" w:rsidRPr="00987C08" w:rsidRDefault="00F56867" w:rsidP="004629C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Modèle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4BACC6" w:themeFill="accent5"/>
            <w:vAlign w:val="center"/>
          </w:tcPr>
          <w:p w:rsidR="00F56867" w:rsidRPr="00987C08" w:rsidRDefault="00F56867" w:rsidP="00036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87C08">
              <w:rPr>
                <w:rFonts w:asciiTheme="majorHAnsi" w:hAnsiTheme="majorHAnsi" w:cstheme="majorHAnsi"/>
              </w:rPr>
              <w:t>H (mm)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4BACC6" w:themeFill="accent5"/>
            <w:vAlign w:val="center"/>
          </w:tcPr>
          <w:p w:rsidR="00F56867" w:rsidRPr="00987C08" w:rsidRDefault="00F56867" w:rsidP="00036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</w:t>
            </w:r>
            <w:r w:rsidRPr="00987C08">
              <w:rPr>
                <w:rFonts w:asciiTheme="majorHAnsi" w:hAnsiTheme="majorHAnsi" w:cstheme="majorHAnsi"/>
              </w:rPr>
              <w:t xml:space="preserve"> (mm)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4BACC6" w:themeFill="accent5"/>
            <w:vAlign w:val="center"/>
          </w:tcPr>
          <w:p w:rsidR="00F56867" w:rsidRPr="00987C08" w:rsidRDefault="00F56867" w:rsidP="00036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Pr="00987C08">
              <w:rPr>
                <w:rFonts w:asciiTheme="majorHAnsi" w:hAnsiTheme="majorHAnsi" w:cstheme="majorHAnsi"/>
              </w:rPr>
              <w:t xml:space="preserve"> (mm)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4BACC6" w:themeFill="accent5"/>
            <w:vAlign w:val="center"/>
          </w:tcPr>
          <w:p w:rsidR="00F56867" w:rsidRPr="00987C08" w:rsidRDefault="00F56867" w:rsidP="00036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Poids</w:t>
            </w:r>
            <w:r w:rsidRPr="00987C08">
              <w:rPr>
                <w:rFonts w:asciiTheme="majorHAnsi" w:hAnsiTheme="majorHAnsi" w:cstheme="majorHAnsi"/>
              </w:rPr>
              <w:t xml:space="preserve"> (kg)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F56867" w:rsidRDefault="00F56867" w:rsidP="00036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Piquages</w:t>
            </w:r>
          </w:p>
          <w:p w:rsidR="00F56867" w:rsidRDefault="00F56867" w:rsidP="00036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proofErr w:type="gramStart"/>
            <w:r>
              <w:rPr>
                <w:rFonts w:asciiTheme="majorHAnsi" w:hAnsiTheme="majorHAnsi" w:cstheme="majorHAnsi"/>
              </w:rPr>
              <w:t>h</w:t>
            </w:r>
            <w:proofErr w:type="gramEnd"/>
            <w:r w:rsidR="00F61F7D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x</w:t>
            </w:r>
            <w:r w:rsidR="00F61F7D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l mm ou ᴓ)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F56867" w:rsidRDefault="00F56867" w:rsidP="00036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Alimentation</w:t>
            </w:r>
          </w:p>
        </w:tc>
      </w:tr>
      <w:tr w:rsidR="00B86FF4" w:rsidRPr="00987C08" w:rsidTr="006F5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FF4" w:rsidRPr="0019500D" w:rsidRDefault="00B86FF4" w:rsidP="00B86FF4">
            <w:pPr>
              <w:jc w:val="center"/>
            </w:pPr>
            <w:r w:rsidRPr="0019500D">
              <w:t>VEX310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86FF4" w:rsidRPr="0019500D" w:rsidRDefault="00B86FF4" w:rsidP="00B86F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00D">
              <w:t>1200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B86FF4" w:rsidRPr="0019500D" w:rsidRDefault="00B86FF4" w:rsidP="00B86F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00D">
              <w:t>754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B86FF4" w:rsidRPr="0019500D" w:rsidRDefault="00B86FF4" w:rsidP="00B86F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00D">
              <w:t>1215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F4" w:rsidRPr="0019500D" w:rsidRDefault="00B86FF4" w:rsidP="00B86F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00D">
              <w:t>157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</w:tcPr>
          <w:p w:rsidR="00B86FF4" w:rsidRPr="0019500D" w:rsidRDefault="00B86FF4" w:rsidP="00B86F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00D">
              <w:t>250</w:t>
            </w:r>
          </w:p>
        </w:tc>
        <w:tc>
          <w:tcPr>
            <w:tcW w:w="3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F4" w:rsidRPr="0019500D" w:rsidRDefault="00B86FF4" w:rsidP="00B86F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00D">
              <w:t>1x 230 V + N + PE~50 Hz</w:t>
            </w:r>
          </w:p>
        </w:tc>
      </w:tr>
      <w:tr w:rsidR="00B86FF4" w:rsidRPr="00987C08" w:rsidTr="006F599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:rsidR="00B86FF4" w:rsidRPr="0019500D" w:rsidRDefault="00B86FF4" w:rsidP="00B86FF4">
            <w:pPr>
              <w:jc w:val="center"/>
            </w:pPr>
            <w:r w:rsidRPr="0019500D">
              <w:t>VEX320</w:t>
            </w:r>
          </w:p>
        </w:tc>
        <w:tc>
          <w:tcPr>
            <w:tcW w:w="1170" w:type="dxa"/>
          </w:tcPr>
          <w:p w:rsidR="00B86FF4" w:rsidRPr="0019500D" w:rsidRDefault="00B86FF4" w:rsidP="00B86F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00D">
              <w:t>1200</w:t>
            </w:r>
          </w:p>
        </w:tc>
        <w:tc>
          <w:tcPr>
            <w:tcW w:w="1082" w:type="dxa"/>
          </w:tcPr>
          <w:p w:rsidR="00B86FF4" w:rsidRPr="0019500D" w:rsidRDefault="00B86FF4" w:rsidP="00B86F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00D">
              <w:t>1024</w:t>
            </w:r>
          </w:p>
        </w:tc>
        <w:tc>
          <w:tcPr>
            <w:tcW w:w="1082" w:type="dxa"/>
          </w:tcPr>
          <w:p w:rsidR="00B86FF4" w:rsidRPr="0019500D" w:rsidRDefault="00B86FF4" w:rsidP="00B86F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00D">
              <w:t>1215</w:t>
            </w:r>
          </w:p>
        </w:tc>
        <w:tc>
          <w:tcPr>
            <w:tcW w:w="1193" w:type="dxa"/>
          </w:tcPr>
          <w:p w:rsidR="00B86FF4" w:rsidRPr="0019500D" w:rsidRDefault="00B86FF4" w:rsidP="00B86F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00D">
              <w:t>204</w:t>
            </w:r>
          </w:p>
        </w:tc>
        <w:tc>
          <w:tcPr>
            <w:tcW w:w="1919" w:type="dxa"/>
          </w:tcPr>
          <w:p w:rsidR="00B86FF4" w:rsidRPr="0019500D" w:rsidRDefault="00B86FF4" w:rsidP="00B86F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00D">
              <w:t>315</w:t>
            </w:r>
          </w:p>
        </w:tc>
        <w:tc>
          <w:tcPr>
            <w:tcW w:w="3073" w:type="dxa"/>
          </w:tcPr>
          <w:p w:rsidR="00B86FF4" w:rsidRPr="0019500D" w:rsidRDefault="00B86FF4" w:rsidP="00B86F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00D">
              <w:t>1x 230 V + N + PE~50 Hz</w:t>
            </w:r>
          </w:p>
        </w:tc>
      </w:tr>
      <w:tr w:rsidR="00B86FF4" w:rsidRPr="00987C08" w:rsidTr="006F5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FF4" w:rsidRPr="0019500D" w:rsidRDefault="00B86FF4" w:rsidP="00B86FF4">
            <w:pPr>
              <w:jc w:val="center"/>
            </w:pPr>
            <w:r w:rsidRPr="0019500D">
              <w:t>VEX330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86FF4" w:rsidRPr="0019500D" w:rsidRDefault="00B86FF4" w:rsidP="00B86F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00D">
              <w:t>1500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B86FF4" w:rsidRPr="0019500D" w:rsidRDefault="00B86FF4" w:rsidP="00B86F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00D">
              <w:t>1092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B86FF4" w:rsidRPr="0019500D" w:rsidRDefault="00B86FF4" w:rsidP="00B86F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00D">
              <w:t>1474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F4" w:rsidRPr="0019500D" w:rsidRDefault="00B86FF4" w:rsidP="00B86F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00D">
              <w:t>265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</w:tcPr>
          <w:p w:rsidR="00B86FF4" w:rsidRPr="0019500D" w:rsidRDefault="00B86FF4" w:rsidP="00B86F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00D">
              <w:t>315</w:t>
            </w:r>
          </w:p>
        </w:tc>
        <w:tc>
          <w:tcPr>
            <w:tcW w:w="3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F4" w:rsidRPr="0019500D" w:rsidRDefault="00B86FF4" w:rsidP="00B86F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00D">
              <w:t>1x 230 V + N + PE~50 Hz</w:t>
            </w:r>
          </w:p>
        </w:tc>
      </w:tr>
      <w:tr w:rsidR="00B86FF4" w:rsidRPr="00987C08" w:rsidTr="006F599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:rsidR="00B86FF4" w:rsidRPr="0019500D" w:rsidRDefault="00B86FF4" w:rsidP="00B86FF4">
            <w:pPr>
              <w:jc w:val="center"/>
            </w:pPr>
            <w:r w:rsidRPr="0019500D">
              <w:t>VEX340</w:t>
            </w:r>
          </w:p>
        </w:tc>
        <w:tc>
          <w:tcPr>
            <w:tcW w:w="1170" w:type="dxa"/>
          </w:tcPr>
          <w:p w:rsidR="00B86FF4" w:rsidRPr="0019500D" w:rsidRDefault="00B86FF4" w:rsidP="00B86F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00D">
              <w:t>1900</w:t>
            </w:r>
          </w:p>
        </w:tc>
        <w:tc>
          <w:tcPr>
            <w:tcW w:w="1082" w:type="dxa"/>
          </w:tcPr>
          <w:p w:rsidR="00B86FF4" w:rsidRPr="0019500D" w:rsidRDefault="00B86FF4" w:rsidP="00B86F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00D">
              <w:t>1092</w:t>
            </w:r>
          </w:p>
        </w:tc>
        <w:tc>
          <w:tcPr>
            <w:tcW w:w="1082" w:type="dxa"/>
          </w:tcPr>
          <w:p w:rsidR="00B86FF4" w:rsidRPr="0019500D" w:rsidRDefault="00B86FF4" w:rsidP="00B86F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00D">
              <w:t>1775</w:t>
            </w:r>
          </w:p>
        </w:tc>
        <w:tc>
          <w:tcPr>
            <w:tcW w:w="1193" w:type="dxa"/>
          </w:tcPr>
          <w:p w:rsidR="00B86FF4" w:rsidRPr="0019500D" w:rsidRDefault="00B86FF4" w:rsidP="00B86F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00D">
              <w:t>345</w:t>
            </w:r>
          </w:p>
        </w:tc>
        <w:tc>
          <w:tcPr>
            <w:tcW w:w="1919" w:type="dxa"/>
          </w:tcPr>
          <w:p w:rsidR="00B86FF4" w:rsidRPr="0019500D" w:rsidRDefault="00B86FF4" w:rsidP="00B86F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00D">
              <w:t>400</w:t>
            </w:r>
          </w:p>
        </w:tc>
        <w:tc>
          <w:tcPr>
            <w:tcW w:w="3073" w:type="dxa"/>
          </w:tcPr>
          <w:p w:rsidR="00B86FF4" w:rsidRPr="0019500D" w:rsidRDefault="00B86FF4" w:rsidP="00B86F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00D">
              <w:t>1x 230 V + N + PE~50 Hz</w:t>
            </w:r>
          </w:p>
        </w:tc>
      </w:tr>
      <w:tr w:rsidR="00B86FF4" w:rsidRPr="00987C08" w:rsidTr="006F5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FF4" w:rsidRPr="0019500D" w:rsidRDefault="00B86FF4" w:rsidP="00B86FF4">
            <w:pPr>
              <w:jc w:val="center"/>
            </w:pPr>
            <w:r w:rsidRPr="0019500D">
              <w:t>VEX350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86FF4" w:rsidRPr="0019500D" w:rsidRDefault="00B86FF4" w:rsidP="00B86F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00D">
              <w:t>2400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B86FF4" w:rsidRPr="0019500D" w:rsidRDefault="00B86FF4" w:rsidP="00B86F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00D">
              <w:t>1149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B86FF4" w:rsidRPr="0019500D" w:rsidRDefault="00B86FF4" w:rsidP="00B86F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00D">
              <w:t>1825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F4" w:rsidRPr="0019500D" w:rsidRDefault="00B86FF4" w:rsidP="00B86F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00D">
              <w:t>415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</w:tcPr>
          <w:p w:rsidR="00B86FF4" w:rsidRPr="0019500D" w:rsidRDefault="00B86FF4" w:rsidP="00B86F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00D">
              <w:t>400</w:t>
            </w:r>
          </w:p>
        </w:tc>
        <w:tc>
          <w:tcPr>
            <w:tcW w:w="3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F4" w:rsidRDefault="00B86FF4" w:rsidP="00B86F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00D">
              <w:t>1x 230 V + N + PE~50 Hz</w:t>
            </w:r>
          </w:p>
        </w:tc>
      </w:tr>
    </w:tbl>
    <w:p w:rsidR="002A791F" w:rsidRPr="00987C08" w:rsidRDefault="002A791F" w:rsidP="00B86FF4">
      <w:pPr>
        <w:rPr>
          <w:rFonts w:asciiTheme="majorHAnsi" w:hAnsiTheme="majorHAnsi" w:cstheme="majorHAnsi"/>
          <w:b/>
          <w:highlight w:val="yellow"/>
        </w:rPr>
      </w:pPr>
    </w:p>
    <w:p w:rsidR="001C582B" w:rsidRDefault="001C582B" w:rsidP="00B86FF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 poids et les dimensions sont </w:t>
      </w:r>
      <w:r w:rsidR="00413284">
        <w:rPr>
          <w:rFonts w:asciiTheme="majorHAnsi" w:hAnsiTheme="majorHAnsi" w:cstheme="majorHAnsi"/>
        </w:rPr>
        <w:t>donnés</w:t>
      </w:r>
      <w:r>
        <w:rPr>
          <w:rFonts w:asciiTheme="majorHAnsi" w:hAnsiTheme="majorHAnsi" w:cstheme="majorHAnsi"/>
        </w:rPr>
        <w:t xml:space="preserve"> à titre indicatif.  Effectuez votre sélection sur le logiciel de sélection </w:t>
      </w:r>
      <w:proofErr w:type="spellStart"/>
      <w:r>
        <w:rPr>
          <w:rFonts w:asciiTheme="majorHAnsi" w:hAnsiTheme="majorHAnsi" w:cstheme="majorHAnsi"/>
        </w:rPr>
        <w:t>EXselect</w:t>
      </w:r>
      <w:proofErr w:type="spellEnd"/>
      <w:r w:rsidR="00182019">
        <w:rPr>
          <w:rFonts w:asciiTheme="majorHAnsi" w:hAnsiTheme="majorHAnsi" w:cstheme="majorHAnsi"/>
        </w:rPr>
        <w:t xml:space="preserve"> ou rapprochez-vous de l’agence Aldes</w:t>
      </w:r>
      <w:r>
        <w:rPr>
          <w:rFonts w:asciiTheme="majorHAnsi" w:hAnsiTheme="majorHAnsi" w:cstheme="majorHAnsi"/>
        </w:rPr>
        <w:t xml:space="preserve"> afin d’obtenir les éléments spécifiques à votre </w:t>
      </w:r>
      <w:r w:rsidR="00BF3813">
        <w:rPr>
          <w:rFonts w:asciiTheme="majorHAnsi" w:hAnsiTheme="majorHAnsi" w:cstheme="majorHAnsi"/>
        </w:rPr>
        <w:t>centrale</w:t>
      </w:r>
      <w:r>
        <w:rPr>
          <w:rFonts w:asciiTheme="majorHAnsi" w:hAnsiTheme="majorHAnsi" w:cstheme="majorHAnsi"/>
        </w:rPr>
        <w:t xml:space="preserve">.  </w:t>
      </w:r>
    </w:p>
    <w:sectPr w:rsidR="001C582B" w:rsidSect="00634122">
      <w:headerReference w:type="default" r:id="rId16"/>
      <w:footerReference w:type="default" r:id="rId17"/>
      <w:pgSz w:w="11906" w:h="16838"/>
      <w:pgMar w:top="567" w:right="566" w:bottom="720" w:left="720" w:header="850" w:footer="6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106" w:rsidRDefault="00CA4106" w:rsidP="00667522">
      <w:pPr>
        <w:spacing w:after="0" w:line="240" w:lineRule="auto"/>
      </w:pPr>
      <w:r>
        <w:separator/>
      </w:r>
    </w:p>
  </w:endnote>
  <w:endnote w:type="continuationSeparator" w:id="0">
    <w:p w:rsidR="00CA4106" w:rsidRDefault="00CA4106" w:rsidP="00667522">
      <w:pPr>
        <w:spacing w:after="0" w:line="240" w:lineRule="auto"/>
      </w:pPr>
      <w:r>
        <w:continuationSeparator/>
      </w:r>
    </w:p>
  </w:endnote>
  <w:endnote w:type="continuationNotice" w:id="1">
    <w:p w:rsidR="00CA4106" w:rsidRDefault="00CA41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97E" w:rsidRDefault="0044497E">
    <w:pPr>
      <w:pStyle w:val="Pieddepage"/>
      <w:jc w:val="right"/>
    </w:pPr>
  </w:p>
  <w:p w:rsidR="00180A6A" w:rsidRDefault="00843B3A">
    <w:pPr>
      <w:pStyle w:val="Pieddepage"/>
    </w:pPr>
    <w:r>
      <w:rPr>
        <w:noProof/>
        <w:lang w:eastAsia="fr-FR"/>
      </w:rPr>
      <w:drawing>
        <wp:inline distT="0" distB="0" distL="0" distR="0" wp14:anchorId="0DD727B8" wp14:editId="121B7944">
          <wp:extent cx="1892596" cy="296792"/>
          <wp:effectExtent l="0" t="0" r="0" b="0"/>
          <wp:docPr id="297" name="Image 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645" cy="2964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="0044497E">
      <w:rPr>
        <w:noProof/>
        <w:lang w:eastAsia="fr-FR"/>
      </w:rPr>
      <w:drawing>
        <wp:inline distT="0" distB="0" distL="0" distR="0" wp14:anchorId="4307DAC1" wp14:editId="1F5FE8AB">
          <wp:extent cx="510363" cy="510363"/>
          <wp:effectExtent l="0" t="0" r="4445" b="444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953" cy="5089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106" w:rsidRDefault="00CA4106" w:rsidP="00667522">
      <w:pPr>
        <w:spacing w:after="0" w:line="240" w:lineRule="auto"/>
      </w:pPr>
      <w:r>
        <w:separator/>
      </w:r>
    </w:p>
  </w:footnote>
  <w:footnote w:type="continuationSeparator" w:id="0">
    <w:p w:rsidR="00CA4106" w:rsidRDefault="00CA4106" w:rsidP="00667522">
      <w:pPr>
        <w:spacing w:after="0" w:line="240" w:lineRule="auto"/>
      </w:pPr>
      <w:r>
        <w:continuationSeparator/>
      </w:r>
    </w:p>
  </w:footnote>
  <w:footnote w:type="continuationNotice" w:id="1">
    <w:p w:rsidR="00CA4106" w:rsidRDefault="00CA41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A6A" w:rsidRPr="0012614A" w:rsidRDefault="00180A6A" w:rsidP="004A4C2E">
    <w:pPr>
      <w:spacing w:after="600"/>
      <w:jc w:val="center"/>
      <w:rPr>
        <w:b/>
        <w:color w:val="F2F2F2" w:themeColor="background1" w:themeShade="F2"/>
        <w:sz w:val="46"/>
        <w:szCs w:val="46"/>
      </w:rPr>
    </w:pPr>
    <w:r w:rsidRPr="001D5986">
      <w:rPr>
        <w:b/>
        <w:noProof/>
        <w:color w:val="B7CA56"/>
        <w:sz w:val="52"/>
        <w:szCs w:val="52"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5CA4E3B" wp14:editId="2D27FB96">
              <wp:simplePos x="0" y="0"/>
              <wp:positionH relativeFrom="column">
                <wp:posOffset>-600075</wp:posOffset>
              </wp:positionH>
              <wp:positionV relativeFrom="paragraph">
                <wp:posOffset>318172</wp:posOffset>
              </wp:positionV>
              <wp:extent cx="1621790" cy="102870"/>
              <wp:effectExtent l="0" t="0" r="16510" b="30480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621790" cy="1028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9E226C" id="Connecteur droit 6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25pt,25.05pt" to="80.4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t9yAEAANoDAAAOAAAAZHJzL2Uyb0RvYy54bWysU02P1DAMvSPxH6LcmbYjMbtU09nDrIAD&#10;ghFf92zqTCPlS0522vn3OGm3IEBCIC6RXfvZfs/u/m6yhl0Ao/au482m5gyc9L12545/+fz6xS1n&#10;MQnXC+MddPwKkd8dnj/bj6GFrR+86QEZFXGxHUPHh5RCW1VRDmBF3PgAjoLKoxWJXDxXPYqRqltT&#10;bet6V40e+4BeQoz09X4O8kOprxTI9EGpCImZjtNsqbxY3of8Voe9aM8owqDlMob4hyms0I6arqXu&#10;RRLsEfUvpayW6KNXaSO9rbxSWkLhQGya+ic2nwYRoHAhcWJYZYr/r6x8fzkh033Hd5w5YWlFR+8c&#10;6QaPyHr0OrFdVmkMsaXkozvh4sVwwkx5UmiZMjq8pQPgxfqarRwjgmwqal9XtWFKTNLHZrdtbl7R&#10;UiTFmnp7e1PWUc0VMzpgTG/AW5aNjhvtshqiFZd3MdEUlPqUQk6ecJ6pWOlqICcb9xEUMcwdC7rc&#10;FhwNsougqxBSgksvM0eqV7IzTGljVmD9Z+CSn6FQ7u5vwCuidPYurWCrncffdU9Ts4ys5vwnBWbe&#10;WYIH31/Ltoo0dECF4XLs+UJ/9Av8+y95+AYAAP//AwBQSwMEFAAGAAgAAAAhABV4OengAAAACQEA&#10;AA8AAABkcnMvZG93bnJldi54bWxMj8tOwzAQRfdI/IM1SOxau4VGJM2kQkisiISawqI7N3YeIh5H&#10;sdOEfj3uqixH9+jeM+luNh0768G1lhBWSwFMU2lVSzXC1+F98QLMeUlKdpY0wq92sMvu71KZKDvR&#10;Xp8LX7NQQi6RCI33fcK5KxttpFvaXlPIKjsY6cM51FwNcgrlpuNrISJuZEthoZG9fmt0+VOMBuHS&#10;jVWeH6v+I19/H4rLp9rHk0J8fJhft8C8nv0Nhqt+UIcsOJ3sSMqxDmERP28CirARK2BXIBIxsBNC&#10;FD0Bz1L+/4PsDwAA//8DAFBLAQItABQABgAIAAAAIQC2gziS/gAAAOEBAAATAAAAAAAAAAAAAAAA&#10;AAAAAABbQ29udGVudF9UeXBlc10ueG1sUEsBAi0AFAAGAAgAAAAhADj9If/WAAAAlAEAAAsAAAAA&#10;AAAAAAAAAAAALwEAAF9yZWxzLy5yZWxzUEsBAi0AFAAGAAgAAAAhAC4sG33IAQAA2gMAAA4AAAAA&#10;AAAAAAAAAAAALgIAAGRycy9lMm9Eb2MueG1sUEsBAi0AFAAGAAgAAAAhABV4OengAAAACQEAAA8A&#10;AAAAAAAAAAAAAAAAIgQAAGRycy9kb3ducmV2LnhtbFBLBQYAAAAABAAEAPMAAAAvBQAAAAA=&#10;" strokecolor="#40a7c2 [3048]"/>
          </w:pict>
        </mc:Fallback>
      </mc:AlternateContent>
    </w:r>
    <w:r>
      <w:rPr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EB6E46" wp14:editId="6FF269E4">
              <wp:simplePos x="0" y="0"/>
              <wp:positionH relativeFrom="column">
                <wp:posOffset>-775335</wp:posOffset>
              </wp:positionH>
              <wp:positionV relativeFrom="paragraph">
                <wp:posOffset>-762000</wp:posOffset>
              </wp:positionV>
              <wp:extent cx="1797050" cy="1360170"/>
              <wp:effectExtent l="0" t="0" r="0" b="0"/>
              <wp:wrapNone/>
              <wp:docPr id="7" name="Rogner un rectangle avec un coin diagona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0" cy="1360170"/>
                      </a:xfrm>
                      <a:custGeom>
                        <a:avLst/>
                        <a:gdLst>
                          <a:gd name="connsiteX0" fmla="*/ 0 w 1593850"/>
                          <a:gd name="connsiteY0" fmla="*/ 0 h 1009650"/>
                          <a:gd name="connsiteX1" fmla="*/ 1425572 w 1593850"/>
                          <a:gd name="connsiteY1" fmla="*/ 0 h 1009650"/>
                          <a:gd name="connsiteX2" fmla="*/ 1593850 w 1593850"/>
                          <a:gd name="connsiteY2" fmla="*/ 168278 h 1009650"/>
                          <a:gd name="connsiteX3" fmla="*/ 1593850 w 1593850"/>
                          <a:gd name="connsiteY3" fmla="*/ 1009650 h 1009650"/>
                          <a:gd name="connsiteX4" fmla="*/ 1593850 w 1593850"/>
                          <a:gd name="connsiteY4" fmla="*/ 1009650 h 1009650"/>
                          <a:gd name="connsiteX5" fmla="*/ 168278 w 1593850"/>
                          <a:gd name="connsiteY5" fmla="*/ 1009650 h 1009650"/>
                          <a:gd name="connsiteX6" fmla="*/ 0 w 1593850"/>
                          <a:gd name="connsiteY6" fmla="*/ 841372 h 1009650"/>
                          <a:gd name="connsiteX7" fmla="*/ 0 w 1593850"/>
                          <a:gd name="connsiteY7" fmla="*/ 0 h 1009650"/>
                          <a:gd name="connsiteX0" fmla="*/ 0 w 1593850"/>
                          <a:gd name="connsiteY0" fmla="*/ 0 h 1187450"/>
                          <a:gd name="connsiteX1" fmla="*/ 1425572 w 1593850"/>
                          <a:gd name="connsiteY1" fmla="*/ 0 h 1187450"/>
                          <a:gd name="connsiteX2" fmla="*/ 1593850 w 1593850"/>
                          <a:gd name="connsiteY2" fmla="*/ 168278 h 1187450"/>
                          <a:gd name="connsiteX3" fmla="*/ 1593850 w 1593850"/>
                          <a:gd name="connsiteY3" fmla="*/ 1009650 h 1187450"/>
                          <a:gd name="connsiteX4" fmla="*/ 1593850 w 1593850"/>
                          <a:gd name="connsiteY4" fmla="*/ 1187450 h 1187450"/>
                          <a:gd name="connsiteX5" fmla="*/ 168278 w 1593850"/>
                          <a:gd name="connsiteY5" fmla="*/ 1009650 h 1187450"/>
                          <a:gd name="connsiteX6" fmla="*/ 0 w 1593850"/>
                          <a:gd name="connsiteY6" fmla="*/ 841372 h 1187450"/>
                          <a:gd name="connsiteX7" fmla="*/ 0 w 1593850"/>
                          <a:gd name="connsiteY7" fmla="*/ 0 h 1187450"/>
                          <a:gd name="connsiteX0" fmla="*/ 0 w 1593850"/>
                          <a:gd name="connsiteY0" fmla="*/ 0 h 1028700"/>
                          <a:gd name="connsiteX1" fmla="*/ 1425572 w 1593850"/>
                          <a:gd name="connsiteY1" fmla="*/ 0 h 1028700"/>
                          <a:gd name="connsiteX2" fmla="*/ 1593850 w 1593850"/>
                          <a:gd name="connsiteY2" fmla="*/ 168278 h 1028700"/>
                          <a:gd name="connsiteX3" fmla="*/ 1593850 w 1593850"/>
                          <a:gd name="connsiteY3" fmla="*/ 1009650 h 1028700"/>
                          <a:gd name="connsiteX4" fmla="*/ 1593850 w 1593850"/>
                          <a:gd name="connsiteY4" fmla="*/ 1028700 h 1028700"/>
                          <a:gd name="connsiteX5" fmla="*/ 168278 w 1593850"/>
                          <a:gd name="connsiteY5" fmla="*/ 1009650 h 1028700"/>
                          <a:gd name="connsiteX6" fmla="*/ 0 w 1593850"/>
                          <a:gd name="connsiteY6" fmla="*/ 841372 h 1028700"/>
                          <a:gd name="connsiteX7" fmla="*/ 0 w 1593850"/>
                          <a:gd name="connsiteY7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168278 w 1797050"/>
                          <a:gd name="connsiteY5" fmla="*/ 1009650 h 1028700"/>
                          <a:gd name="connsiteX6" fmla="*/ 0 w 1797050"/>
                          <a:gd name="connsiteY6" fmla="*/ 841372 h 1028700"/>
                          <a:gd name="connsiteX7" fmla="*/ 0 w 1797050"/>
                          <a:gd name="connsiteY7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266700 w 1797050"/>
                          <a:gd name="connsiteY5" fmla="*/ 946150 h 1028700"/>
                          <a:gd name="connsiteX6" fmla="*/ 168278 w 1797050"/>
                          <a:gd name="connsiteY6" fmla="*/ 1009650 h 1028700"/>
                          <a:gd name="connsiteX7" fmla="*/ 0 w 1797050"/>
                          <a:gd name="connsiteY7" fmla="*/ 841372 h 1028700"/>
                          <a:gd name="connsiteX8" fmla="*/ 0 w 1797050"/>
                          <a:gd name="connsiteY8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107950 w 1797050"/>
                          <a:gd name="connsiteY5" fmla="*/ 933450 h 1028700"/>
                          <a:gd name="connsiteX6" fmla="*/ 266700 w 1797050"/>
                          <a:gd name="connsiteY6" fmla="*/ 946150 h 1028700"/>
                          <a:gd name="connsiteX7" fmla="*/ 168278 w 1797050"/>
                          <a:gd name="connsiteY7" fmla="*/ 1009650 h 1028700"/>
                          <a:gd name="connsiteX8" fmla="*/ 0 w 1797050"/>
                          <a:gd name="connsiteY8" fmla="*/ 841372 h 1028700"/>
                          <a:gd name="connsiteX9" fmla="*/ 0 w 1797050"/>
                          <a:gd name="connsiteY9" fmla="*/ 0 h 1028700"/>
                          <a:gd name="connsiteX0" fmla="*/ 0 w 1797050"/>
                          <a:gd name="connsiteY0" fmla="*/ 0 h 1063296"/>
                          <a:gd name="connsiteX1" fmla="*/ 1425572 w 1797050"/>
                          <a:gd name="connsiteY1" fmla="*/ 0 h 1063296"/>
                          <a:gd name="connsiteX2" fmla="*/ 1797050 w 1797050"/>
                          <a:gd name="connsiteY2" fmla="*/ 574678 h 1063296"/>
                          <a:gd name="connsiteX3" fmla="*/ 1593850 w 1797050"/>
                          <a:gd name="connsiteY3" fmla="*/ 1009650 h 1063296"/>
                          <a:gd name="connsiteX4" fmla="*/ 1593850 w 1797050"/>
                          <a:gd name="connsiteY4" fmla="*/ 1028700 h 1063296"/>
                          <a:gd name="connsiteX5" fmla="*/ 304800 w 1797050"/>
                          <a:gd name="connsiteY5" fmla="*/ 1060450 h 1063296"/>
                          <a:gd name="connsiteX6" fmla="*/ 107950 w 1797050"/>
                          <a:gd name="connsiteY6" fmla="*/ 933450 h 1063296"/>
                          <a:gd name="connsiteX7" fmla="*/ 266700 w 1797050"/>
                          <a:gd name="connsiteY7" fmla="*/ 946150 h 1063296"/>
                          <a:gd name="connsiteX8" fmla="*/ 168278 w 1797050"/>
                          <a:gd name="connsiteY8" fmla="*/ 1009650 h 1063296"/>
                          <a:gd name="connsiteX9" fmla="*/ 0 w 1797050"/>
                          <a:gd name="connsiteY9" fmla="*/ 841372 h 1063296"/>
                          <a:gd name="connsiteX10" fmla="*/ 0 w 1797050"/>
                          <a:gd name="connsiteY10" fmla="*/ 0 h 1063296"/>
                          <a:gd name="connsiteX0" fmla="*/ 0 w 1797050"/>
                          <a:gd name="connsiteY0" fmla="*/ 0 h 1062162"/>
                          <a:gd name="connsiteX1" fmla="*/ 1425572 w 1797050"/>
                          <a:gd name="connsiteY1" fmla="*/ 0 h 1062162"/>
                          <a:gd name="connsiteX2" fmla="*/ 1797050 w 1797050"/>
                          <a:gd name="connsiteY2" fmla="*/ 574678 h 1062162"/>
                          <a:gd name="connsiteX3" fmla="*/ 1593850 w 1797050"/>
                          <a:gd name="connsiteY3" fmla="*/ 1009650 h 1062162"/>
                          <a:gd name="connsiteX4" fmla="*/ 1593850 w 1797050"/>
                          <a:gd name="connsiteY4" fmla="*/ 1028700 h 1062162"/>
                          <a:gd name="connsiteX5" fmla="*/ 152400 w 1797050"/>
                          <a:gd name="connsiteY5" fmla="*/ 927367 h 1062162"/>
                          <a:gd name="connsiteX6" fmla="*/ 304800 w 1797050"/>
                          <a:gd name="connsiteY6" fmla="*/ 1060450 h 1062162"/>
                          <a:gd name="connsiteX7" fmla="*/ 107950 w 1797050"/>
                          <a:gd name="connsiteY7" fmla="*/ 933450 h 1062162"/>
                          <a:gd name="connsiteX8" fmla="*/ 266700 w 1797050"/>
                          <a:gd name="connsiteY8" fmla="*/ 946150 h 1062162"/>
                          <a:gd name="connsiteX9" fmla="*/ 168278 w 1797050"/>
                          <a:gd name="connsiteY9" fmla="*/ 1009650 h 1062162"/>
                          <a:gd name="connsiteX10" fmla="*/ 0 w 1797050"/>
                          <a:gd name="connsiteY10" fmla="*/ 841372 h 1062162"/>
                          <a:gd name="connsiteX11" fmla="*/ 0 w 1797050"/>
                          <a:gd name="connsiteY11" fmla="*/ 0 h 1062162"/>
                          <a:gd name="connsiteX0" fmla="*/ 0 w 1797050"/>
                          <a:gd name="connsiteY0" fmla="*/ 0 h 1062162"/>
                          <a:gd name="connsiteX1" fmla="*/ 1425572 w 1797050"/>
                          <a:gd name="connsiteY1" fmla="*/ 0 h 1062162"/>
                          <a:gd name="connsiteX2" fmla="*/ 1797050 w 1797050"/>
                          <a:gd name="connsiteY2" fmla="*/ 574678 h 1062162"/>
                          <a:gd name="connsiteX3" fmla="*/ 1593850 w 1797050"/>
                          <a:gd name="connsiteY3" fmla="*/ 1009650 h 1062162"/>
                          <a:gd name="connsiteX4" fmla="*/ 1593850 w 1797050"/>
                          <a:gd name="connsiteY4" fmla="*/ 1028700 h 1062162"/>
                          <a:gd name="connsiteX5" fmla="*/ 152400 w 1797050"/>
                          <a:gd name="connsiteY5" fmla="*/ 927367 h 1062162"/>
                          <a:gd name="connsiteX6" fmla="*/ 304800 w 1797050"/>
                          <a:gd name="connsiteY6" fmla="*/ 1060450 h 1062162"/>
                          <a:gd name="connsiteX7" fmla="*/ 107950 w 1797050"/>
                          <a:gd name="connsiteY7" fmla="*/ 933450 h 1062162"/>
                          <a:gd name="connsiteX8" fmla="*/ 266700 w 1797050"/>
                          <a:gd name="connsiteY8" fmla="*/ 946150 h 1062162"/>
                          <a:gd name="connsiteX9" fmla="*/ 168278 w 1797050"/>
                          <a:gd name="connsiteY9" fmla="*/ 1009650 h 1062162"/>
                          <a:gd name="connsiteX10" fmla="*/ 0 w 1797050"/>
                          <a:gd name="connsiteY10" fmla="*/ 841372 h 1062162"/>
                          <a:gd name="connsiteX11" fmla="*/ 0 w 1797050"/>
                          <a:gd name="connsiteY11" fmla="*/ 0 h 1062162"/>
                          <a:gd name="connsiteX0" fmla="*/ 0 w 1797050"/>
                          <a:gd name="connsiteY0" fmla="*/ 298574 h 1360736"/>
                          <a:gd name="connsiteX1" fmla="*/ 1457322 w 1797050"/>
                          <a:gd name="connsiteY1" fmla="*/ 0 h 1360736"/>
                          <a:gd name="connsiteX2" fmla="*/ 1797050 w 1797050"/>
                          <a:gd name="connsiteY2" fmla="*/ 873252 h 1360736"/>
                          <a:gd name="connsiteX3" fmla="*/ 1593850 w 1797050"/>
                          <a:gd name="connsiteY3" fmla="*/ 1308224 h 1360736"/>
                          <a:gd name="connsiteX4" fmla="*/ 1593850 w 1797050"/>
                          <a:gd name="connsiteY4" fmla="*/ 1327274 h 1360736"/>
                          <a:gd name="connsiteX5" fmla="*/ 152400 w 1797050"/>
                          <a:gd name="connsiteY5" fmla="*/ 1225941 h 1360736"/>
                          <a:gd name="connsiteX6" fmla="*/ 304800 w 1797050"/>
                          <a:gd name="connsiteY6" fmla="*/ 1359024 h 1360736"/>
                          <a:gd name="connsiteX7" fmla="*/ 107950 w 1797050"/>
                          <a:gd name="connsiteY7" fmla="*/ 1232024 h 1360736"/>
                          <a:gd name="connsiteX8" fmla="*/ 266700 w 1797050"/>
                          <a:gd name="connsiteY8" fmla="*/ 1244724 h 1360736"/>
                          <a:gd name="connsiteX9" fmla="*/ 168278 w 1797050"/>
                          <a:gd name="connsiteY9" fmla="*/ 1308224 h 1360736"/>
                          <a:gd name="connsiteX10" fmla="*/ 0 w 1797050"/>
                          <a:gd name="connsiteY10" fmla="*/ 1139946 h 1360736"/>
                          <a:gd name="connsiteX11" fmla="*/ 0 w 1797050"/>
                          <a:gd name="connsiteY11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873252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949847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1179125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</a:cxnLst>
                        <a:rect l="l" t="t" r="r" b="b"/>
                        <a:pathLst>
                          <a:path w="1797050" h="1360736">
                            <a:moveTo>
                              <a:pt x="0" y="298574"/>
                            </a:moveTo>
                            <a:cubicBezTo>
                              <a:pt x="101600" y="279516"/>
                              <a:pt x="203200" y="19058"/>
                              <a:pt x="304800" y="0"/>
                            </a:cubicBezTo>
                            <a:lnTo>
                              <a:pt x="1457322" y="0"/>
                            </a:lnTo>
                            <a:lnTo>
                              <a:pt x="1797050" y="1179125"/>
                            </a:lnTo>
                            <a:lnTo>
                              <a:pt x="1593850" y="1308224"/>
                            </a:lnTo>
                            <a:lnTo>
                              <a:pt x="1593850" y="1327274"/>
                            </a:lnTo>
                            <a:cubicBezTo>
                              <a:pt x="1387475" y="1333674"/>
                              <a:pt x="297392" y="1290912"/>
                              <a:pt x="152400" y="1225941"/>
                            </a:cubicBezTo>
                            <a:cubicBezTo>
                              <a:pt x="-62442" y="1231233"/>
                              <a:pt x="346075" y="1378124"/>
                              <a:pt x="304800" y="1359024"/>
                            </a:cubicBezTo>
                            <a:cubicBezTo>
                              <a:pt x="263525" y="1339924"/>
                              <a:pt x="119592" y="1234141"/>
                              <a:pt x="107950" y="1232024"/>
                            </a:cubicBezTo>
                            <a:cubicBezTo>
                              <a:pt x="96308" y="1229907"/>
                              <a:pt x="293687" y="1234141"/>
                              <a:pt x="266700" y="1244724"/>
                            </a:cubicBezTo>
                            <a:lnTo>
                              <a:pt x="168278" y="1308224"/>
                            </a:lnTo>
                            <a:lnTo>
                              <a:pt x="0" y="1139946"/>
                            </a:lnTo>
                            <a:lnTo>
                              <a:pt x="0" y="298574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8879F4" id="Rogner un rectangle avec un coin diagonal 16" o:spid="_x0000_s1026" style="position:absolute;margin-left:-61.05pt;margin-top:-60pt;width:141.5pt;height:10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7050,1360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kHAgkAANdDAAAOAAAAZHJzL2Uyb0RvYy54bWzsXNtu2zgQfV9g/0HQ4wKtRepmBXWKbosu&#10;Fijaou2izaMiy7EAWfRKyq1fv0NScmbchKTiFCgWzoMjWTNzeJk5HNIiX7y82dTeVdl2lWgWPnse&#10;+F7ZFGJZNRcL/58vb5/Nfa/r82aZ16IpF/5t2fkvT3//7cX19qTkYi3qZdl6YKTpTq63C3/d99uT&#10;2awr1uUm756LbdnAw5VoN3kPt+3FbNnm12B9U894ECSza9Eut60oyq6Db9/oh/6psr9alUX/YbXq&#10;yt6rFz6UrVefrfo8l5+z0xf5yUWbb9dVMRQjf0QpNnnVAOjO1Ju8z73LtvrB1KYqWtGJVf+8EJuZ&#10;WK2qolR1gNqwYK82n9f5tlR1gcbptrtm6p7ObPH+6mPrVcuFn/pek2+giz6Jiwb65LLxWmi+vLmo&#10;Sy+/Kgv5TSGqxltW+YVo8tpjiWy/6213AmY+bz+2w10Hl7IxblbtRv6Hano3qs1vd21e3vReAV+y&#10;NEuDGLqmgGcsTAKWql6Z3akXl13/VymUqfzqXdfrTlvClWry5VDwQjRNV/XlN7C22tTQj3/MvMC7&#10;9lichXPAGPT2xM+o+NpjQZAlD4p/Y8g6i3gcp9yOgZUCz4rBMYYuvR2DKCVzns7tQOFjgIiSbiw7&#10;UvQYJKLkihRjJN0OVh8gOq5ACQJy8DMsPo9YCH5jdQSIyimuTMWt1qnnWxuJioN1Nk+jnx0oZgzi&#10;84cFihmI+LwrEFG68yozEvF5VySipO1L5zIjEac/LFDMQNjzHx0oZgjq+VZXpuLWlqKeb7VOxWUY&#10;8nkaPDQAPdWIYsR4wkAxV4b4vKv7EqW7QDEjEZ93RSJK2r5iYWPjPWGgmKv0JIFihqCeb3VlKm51&#10;Zer5YH1I75xTL2M/4CwKpV5mDKykUy8jBgkUbVmmXmYMrBSnUTKkXkYg4vN37msGIkoHBooZ6QkD&#10;xQxEgsu1Sj8EihkDi6PUy9g/1POtLkDFj4Fy79Ts7BgoeoqKnZ4nCSQHdpLBOlmUsNiBzbDjs12K&#10;5x4sw1zYPkRS958ULa4BCUtJdC5krgYVPwbkMSBNOTgOLhakGQSX1YmxThaGMBW2xwkOSNfAxzqu&#10;gY/j0TXwiY7rSEzDzNpmWNw18LNpgU/Ff37gJyHP1EooLP/+sBaJs88DUlYjBh5Uh0TV7rxYCaWs&#10;RiCSfR6ashqRSPbpikSU0NzOiISDOAyi+dSRmAVJMEa+EQhHsSvDYB3EMEYcHMWuDIN1EMMYcXAk&#10;uzIM0UEMYwSi8WxlGCyOGMYIwSbOW/fkJccY7U80T8WVdc4S/sAPGA+tH5nTI0xMetxKTBiYLg7m&#10;GBPQ03KMCYnQxcEcY0LCHMNiHk3lmIynYZKq5MLYSZguXLkM6xAuM1UI84Url2EdzGUmHMwXrlyG&#10;dTCXmXAwZ7hyGdHBXGYC2iMOK5kRecxmRhAa23YQKm/lG0pPVvNU3GodF+aQjMnUQkc2U8sQZ4QC&#10;ccZkarwjm/Xl2ZHN4EULwk4OE2Yi/z9gM57NYeokx2V4cQWGaLcELU5Drl4ZmZigmTEOprQ5FCtW&#10;rySYgQ5P0MJgzrlDsxF2elSCFvKUu3TQoZTGOI+ziNk9AWdbj8rQwjgLXNoO89NjMjTGQ+4EhNOt&#10;x6RojEdR6lIjkm85LmUTHVe3Iyw1ldUYCzPIOu2ewHCe44KC5V2Jh6ZekzI1VwhcLFePxjpq7mlm&#10;HEJtkSN9YiUHDMJqmpjta2hYyZU+n4DUHOmTkpp6BdJeJaLkSp+Y1Vznt0THlT4xq7k6G9ZhrvSJ&#10;Wc2VPomOK31ihnKlT6zjTJ+E1VznuFTJmUBpfFtph1ChO4HSCLejYHlXdjsS6PAWtTXHxVzovECI&#10;lbIom0dqkcs8GhwJVM/djwSqXvbHZHgkUNjxcCRQl2ya/KRsJTc8dLBfNQNlQLuMx/apx5FBjwy6&#10;8HfbpY4MWp79Iiko7Hq7GPe15etxq1tx0wx73eDKgx15chedfJ1rKzq5sW7Xk5Ctwi668RY2tsFr&#10;12AStKS0RRmSdqzMJikDQWJl9VO1MzJkgVg5nIQMZIaVo0nKMNvFyvEkZUjAsLJa/XWuM8xKsXI6&#10;CRlmmlh5PkkZwh0rZ5OU5YQQa8P9JB/bd7JpXsb23AzuEbpu+yFS5N5Vuem3Vpt+e9+DTb+t78Gm&#10;33OpA7GT9zLAxkvvGu1FXeutqHJFXz7fiKvyi1CS/d1GVj2FHApwJ1JcnlfFn+V3rMAClsD2H9ly&#10;HF4t1PtmoQjKGg9gpVU/ZFkQq84cn+k1DqW4a2hiv24Ijk5NiPwoMf7XoMMMTUkOecNQk1Fu/D/I&#10;6+V3La/XASbIq1X4Pfl72ymEDYWpDkoWhvDOgwrnsTV4loaZdgHGswCSHWlzfKoXnnQJ9XrSgEiR&#10;6J2u3bMEFqFHwyEsfSsKGg2HEfy4MxYqncOKC4ZFXTSsLjnD8iSM+WgYlo2pYcayeFfbMGKRipWx&#10;UHpRaqitWqp3hs0S6MCxnbIsUNwz2uVZmMw1OUE77KPqCdagq9bt70Xd8x21WK+VHFxnCAW9jj6Y&#10;Hw2O/3W3DRGlfoTbEyxq0ZWaG2Sgq2FwF/GSKNCe8k7U1fJtVdfSl9TJA+XruvWucqCP84uRoYhU&#10;rQbURkgtjSK/mcmt8Hrzu7rqb+tS2qybT+UKNtnDUM0VoeyB5EVRNn2sH63zZamx4wD+hnrtNFRN&#10;lEFpeQX4O9vMZFuXcpCXqqU6HWGnrBOKHYwuwVgwrbzTUMii6XfKm6oR7X3odT8230rLj42km0a2&#10;0rlY3sIRBK3QZzN02+Jt1Xb9u7zrP+YtbOKHXoYDJvoP8LGqBdA0sLG68r21aL/f972UhzMS4Knv&#10;XcPhDgu/+/cyb0vfq/9u4PSEjEURmO3VDXAmh5sWPznHT5rLzWsBvgBjF5ROXUr5vh4vV63YfIVz&#10;KF5JVHiUNwVgQyLWw4ijb173cA+P4CSLonz1Sl3DCRDgku+az9tCGpetuoWaf7n5mrdbT14u/B7O&#10;SXgvxoMg8pPx/ANw4TtZqdmIV5e9WFXycATlh7pdhxs4PUI5znDShTyeAt8rqbvzOE7/AwAA//8D&#10;AFBLAwQUAAYACAAAACEAYDW6xeAAAAAMAQAADwAAAGRycy9kb3ducmV2LnhtbEyPy07DMBBF90j8&#10;gzVI7Fo7EVQ0xKkAARKPBbT9ADce4oh4HMVuGvh6pmxgN1dzdB/lavKdGHGIbSAN2VyBQKqDbanR&#10;sN08zK5AxGTImi4QavjCCKvq9KQ0hQ0HesdxnRrBJhQLo8Gl1BdSxtqhN3EeeiT+fYTBm8RyaKQd&#10;zIHNfSdzpRbSm5Y4wZke7xzWn+u955Bt7r5fp/Fy8+Ke799quh2fHp3W52fTzTWIhFP6g+FYn6tD&#10;xZ12YU82ik7DLMvzjNnfS/GsI7NQSxA7DcuLHGRVyv8jqh8AAAD//wMAUEsBAi0AFAAGAAgAAAAh&#10;ALaDOJL+AAAA4QEAABMAAAAAAAAAAAAAAAAAAAAAAFtDb250ZW50X1R5cGVzXS54bWxQSwECLQAU&#10;AAYACAAAACEAOP0h/9YAAACUAQAACwAAAAAAAAAAAAAAAAAvAQAAX3JlbHMvLnJlbHNQSwECLQAU&#10;AAYACAAAACEAvCo5BwIJAADXQwAADgAAAAAAAAAAAAAAAAAuAgAAZHJzL2Uyb0RvYy54bWxQSwEC&#10;LQAUAAYACAAAACEAYDW6xeAAAAAMAQAADwAAAAAAAAAAAAAAAABcCwAAZHJzL2Rvd25yZXYueG1s&#10;UEsFBgAAAAAEAAQA8wAAAGkMAAAAAA==&#10;" path="m,298574c101600,279516,203200,19058,304800,l1457322,r339728,1179125l1593850,1308224r,19050c1387475,1333674,297392,1290912,152400,1225941v-214842,5292,193675,152183,152400,133083c263525,1339924,119592,1234141,107950,1232024v-11642,-2117,185737,2117,158750,12700l168278,1308224,,1139946,,298574xe" fillcolor="white [3212]" stroked="f" strokeweight="2pt">
              <v:path arrowok="t" o:connecttype="custom" o:connectlocs="0,298450;304800,0;1457322,0;1797050,1178635;1593850,1307680;1593850,1326722;152400,1225431;304800,1358459;107950,1231512;266700,1244206;168278,1307680;0,1139472;0,298450" o:connectangles="0,0,0,0,0,0,0,0,0,0,0,0,0"/>
            </v:shape>
          </w:pict>
        </mc:Fallback>
      </mc:AlternateContent>
    </w:r>
    <w:r w:rsidRPr="00FD108A">
      <w:rPr>
        <w:b/>
        <w:noProof/>
        <w:sz w:val="40"/>
        <w:szCs w:val="40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D53069" wp14:editId="2AAF0B3B">
              <wp:simplePos x="0" y="0"/>
              <wp:positionH relativeFrom="column">
                <wp:posOffset>-467995</wp:posOffset>
              </wp:positionH>
              <wp:positionV relativeFrom="paragraph">
                <wp:posOffset>351155</wp:posOffset>
              </wp:positionV>
              <wp:extent cx="7664450" cy="381000"/>
              <wp:effectExtent l="0" t="0" r="12700" b="19050"/>
              <wp:wrapNone/>
              <wp:docPr id="9" name="Connecteur droi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4450" cy="381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AED6E4" id="Connecteur droit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85pt,27.65pt" to="566.65pt,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Zch1wEAAAYEAAAOAAAAZHJzL2Uyb0RvYy54bWysU02P2yAQvVfqf0DcGzvpNt214uwhq+2l&#10;aqN+/ACChxgJGARs4vz7DjhxVm2lqqu9YA/MezPvMazuB2vYAULU6Fo+n9WcgZPYabdv+c8fj+9u&#10;OYtJuE4YdNDyE0R+v377ZnX0DSywR9NBYETiYnP0Le9T8k1VRdmDFXGGHhwdKgxWJArDvuqCOBK7&#10;NdWirpfVEUPnA0qIkXYfxkO+LvxKgUxflYqQmGk59ZbKGsq6y2u1XolmH4TvtTy3IV7QhRXaUdGJ&#10;6kEkwZ6C/oPKahkwokozibZCpbSEooHUzOvf1HzvhYeihcyJfrIpvh6t/HLYBqa7lt9x5oSlK9qg&#10;c+QbPAXWBdSJ3WWXjj42lLxx23COot+GLHlQweYviWFDcfY0OQtDYpI2Py6XNzcf6AIknb2/ndd1&#10;sb66on2I6ROgZfmn5Ua7rFw04vA5JqpIqZeUvG1cXiMa3T1qY0qQZwY2JrCDoNve7ee5b8I9y6Io&#10;I6usZuy//KWTgZH1Gyhygzqel+plDq+cQkpwaXHmNY6yM0xRBxOw/jfwnJ+hUGb0f8ATolRGlyaw&#10;1Q7D36qn4WKFGvMvDoy6swU77E7lZos1NGzFufPDyNP8PC7w6/Nd/wIAAP//AwBQSwMEFAAGAAgA&#10;AAAhAO1uRM7eAAAACwEAAA8AAABkcnMvZG93bnJldi54bWxMj0FPg0AQhe8m/ofNmHhrl0IqDWVp&#10;tE2PHkpN9DhlVyCys4TdFvTXO5z09mbey5tv8t1kO3Ezg28dKVgtIxCGKqdbqhW8nY+LDQgfkDR2&#10;joyCb+NhV9zf5ZhpN9LJ3MpQCy4hn6GCJoQ+k9JXjbHol643xN6nGywGHoda6gFHLredjKPoSVps&#10;iS802Jt9Y6qv8moVpPvz4eelipEOx1MzxqV7T18/lHp8mJ63IIKZwl8YZnxGh4KZLu5K2otOwSJN&#10;Uo4qWK8TEHNglSSsLrPilSxy+f+H4hcAAP//AwBQSwECLQAUAAYACAAAACEAtoM4kv4AAADhAQAA&#10;EwAAAAAAAAAAAAAAAAAAAAAAW0NvbnRlbnRfVHlwZXNdLnhtbFBLAQItABQABgAIAAAAIQA4/SH/&#10;1gAAAJQBAAALAAAAAAAAAAAAAAAAAC8BAABfcmVscy8ucmVsc1BLAQItABQABgAIAAAAIQB+0Zch&#10;1wEAAAYEAAAOAAAAAAAAAAAAAAAAAC4CAABkcnMvZTJvRG9jLnhtbFBLAQItABQABgAIAAAAIQDt&#10;bkTO3gAAAAsBAAAPAAAAAAAAAAAAAAAAADEEAABkcnMvZG93bnJldi54bWxQSwUGAAAAAAQABADz&#10;AAAAPAUAAAAA&#10;" strokecolor="white [3212]"/>
          </w:pict>
        </mc:Fallback>
      </mc:AlternateContent>
    </w:r>
    <w:r w:rsidRPr="00FD108A">
      <w:rPr>
        <w:b/>
        <w:noProof/>
        <w:sz w:val="40"/>
        <w:szCs w:val="40"/>
        <w:lang w:eastAsia="fr-F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4E9D2B" wp14:editId="1AF04015">
              <wp:simplePos x="0" y="0"/>
              <wp:positionH relativeFrom="column">
                <wp:posOffset>-620395</wp:posOffset>
              </wp:positionH>
              <wp:positionV relativeFrom="paragraph">
                <wp:posOffset>-944245</wp:posOffset>
              </wp:positionV>
              <wp:extent cx="7778750" cy="1771650"/>
              <wp:effectExtent l="0" t="0" r="0" b="0"/>
              <wp:wrapNone/>
              <wp:docPr id="10" name="Organigramme : Entrée manuel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778750" cy="1771650"/>
                      </a:xfrm>
                      <a:prstGeom prst="flowChartManualInput">
                        <a:avLst/>
                      </a:prstGeom>
                      <a:solidFill>
                        <a:srgbClr val="4AAFB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41AAF66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Organigramme : Entrée manuelle 10" o:spid="_x0000_s1026" type="#_x0000_t118" style="position:absolute;margin-left:-48.85pt;margin-top:-74.35pt;width:612.5pt;height:139.5pt;flip:y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PjtwQIAALkFAAAOAAAAZHJzL2Uyb0RvYy54bWysVM1uEzEQviPxDpbvdJMobcqqmyqkBCGV&#10;tqKFnh2vnbXkP2wnm/A0XHkNeDHG9u62lIoDYg8rj2fmm5nPM3N2vlcS7ZjzwugKj49GGDFNTS30&#10;psKf7lavTjHygeiaSKNZhQ/M4/P5yxdnrS3ZxDRG1swhANG+bG2FmxBsWRSeNkwRf2Qs06DkxikS&#10;QHSbonakBXQli8lodFK0xtXWGcq8h9uLrMTzhM85o+Gac88CkhWG3EL6u/Rfx38xPyPlxhHbCNql&#10;Qf4hC0WEhqAD1AUJBG2d+ANKCeqMNzwcUaMKw7mgLNUA1YxHT6q5bYhlqRYgx9uBJv//YOnV7sYh&#10;UcPbAT2aKHija7chWgApSrEf30r0Vgf38ztDiugtk5IhMAXeWutLcL+1N66TPBwjCXvuFOJS2M8A&#10;m2iBQtE+sX4YWGf7gChczmaz09kxRKegG89m4xMQALHIQBHQOh/eMaNQPFSYS9MuG+LCB8iIyPfa&#10;bkMKQ3aXPmTX3iW6eyNFvRJSJsFt1kvp0I5AS0wXi9WbaRftNzOpo7E20S0jxpsiFp3LTKdwkCza&#10;Sf2RcaARypmkTFIDsyEOoZTpkLnwDalZDn88gq+PHls+eqTKE2BE5hB/wO4AessM0mPnLDv76MpS&#10;/w/Oo78llp0HjxTZ6DA4K6GNew5AQlVd5Gzfk5SpiSytTX2AJnMmT5+3dCXgHS+JDzfEwbjB28MK&#10;Cdfwi09bYdOdMGqM+/rcfbSHKQAtRi2Mb4X9ly1xDCNoB5iP1+PpNM57EqbHswkI7rFm/Vijt2pp&#10;oB3GsKwsTcdoH2R/5M6oe9g0ixgVVERTiF1hGlwvLENeK7CrKFsskhnMuCXhUt9a2k9C7Mu7/T1x&#10;tmvmAHNwZfpRJ+WTHs628T20WWyD4SI1+AOvHd+wH1LjdLssLqDHcrJ62LjzXwAAAP//AwBQSwME&#10;FAAGAAgAAAAhAMuHuSngAAAADQEAAA8AAABkcnMvZG93bnJldi54bWxMj8tOwzAQRfdI/IM1SOxa&#10;Jw0ibYhTIQRsWFGQYOnGQxLVj2C7TuDrma7K7ozm6s6ZejsbzRL6MDgrIF9mwNC2Tg22E/D+9rRY&#10;AwtRWiW1syjgBwNsm8uLWlbKTfYV0y52jEpsqKSAPsax4jy0PRoZlm5ES7sv542MNPqOKy8nKjea&#10;r7Lslhs5WLrQyxEfemwPu6MRMG3K+HgIv+n7RXn9ic+FTulDiOur+f4OWMQ5nsNw0id1aMhp745W&#10;BaYFLDZlSVGC/GZNdIrkq7IAticqsgJ4U/P/XzR/AAAA//8DAFBLAQItABQABgAIAAAAIQC2gziS&#10;/gAAAOEBAAATAAAAAAAAAAAAAAAAAAAAAABbQ29udGVudF9UeXBlc10ueG1sUEsBAi0AFAAGAAgA&#10;AAAhADj9If/WAAAAlAEAAAsAAAAAAAAAAAAAAAAALwEAAF9yZWxzLy5yZWxzUEsBAi0AFAAGAAgA&#10;AAAhAMgw+O3BAgAAuQUAAA4AAAAAAAAAAAAAAAAALgIAAGRycy9lMm9Eb2MueG1sUEsBAi0AFAAG&#10;AAgAAAAhAMuHuSngAAAADQEAAA8AAAAAAAAAAAAAAAAAGwUAAGRycy9kb3ducmV2LnhtbFBLBQYA&#10;AAAABAAEAPMAAAAoBgAAAAA=&#10;" fillcolor="#4aafb4" stroked="f" strokeweight="2pt"/>
          </w:pict>
        </mc:Fallback>
      </mc:AlternateContent>
    </w:r>
    <w:r>
      <w:rPr>
        <w:b/>
        <w:color w:val="F2F2F2" w:themeColor="background1" w:themeShade="F2"/>
        <w:sz w:val="52"/>
        <w:szCs w:val="52"/>
      </w:rPr>
      <w:t xml:space="preserve">       </w:t>
    </w:r>
    <w:r w:rsidRPr="0012614A">
      <w:rPr>
        <w:b/>
        <w:color w:val="F2F2F2" w:themeColor="background1" w:themeShade="F2"/>
        <w:sz w:val="46"/>
        <w:szCs w:val="46"/>
      </w:rPr>
      <w:t xml:space="preserve">    </w:t>
    </w:r>
    <w:r>
      <w:rPr>
        <w:b/>
        <w:color w:val="F2F2F2" w:themeColor="background1" w:themeShade="F2"/>
        <w:sz w:val="46"/>
        <w:szCs w:val="46"/>
      </w:rPr>
      <w:t xml:space="preserve">Texte de prescription </w:t>
    </w:r>
    <w:r w:rsidRPr="0012614A">
      <w:rPr>
        <w:b/>
        <w:color w:val="F2F2F2" w:themeColor="background1" w:themeShade="F2"/>
        <w:sz w:val="46"/>
        <w:szCs w:val="46"/>
      </w:rPr>
      <w:t xml:space="preserve">– </w:t>
    </w:r>
    <w:r>
      <w:rPr>
        <w:b/>
        <w:color w:val="F2F2F2" w:themeColor="background1" w:themeShade="F2"/>
        <w:sz w:val="46"/>
        <w:szCs w:val="46"/>
      </w:rPr>
      <w:t>VEX</w:t>
    </w:r>
    <w:r w:rsidR="00E56CCF">
      <w:rPr>
        <w:b/>
        <w:color w:val="F2F2F2" w:themeColor="background1" w:themeShade="F2"/>
        <w:sz w:val="46"/>
        <w:szCs w:val="46"/>
      </w:rPr>
      <w:t>3</w:t>
    </w:r>
    <w:r>
      <w:rPr>
        <w:b/>
        <w:color w:val="F2F2F2" w:themeColor="background1" w:themeShade="F2"/>
        <w:sz w:val="46"/>
        <w:szCs w:val="46"/>
      </w:rPr>
      <w:t>00</w:t>
    </w:r>
    <w:r w:rsidR="00E56CCF">
      <w:rPr>
        <w:b/>
        <w:color w:val="F2F2F2" w:themeColor="background1" w:themeShade="F2"/>
        <w:sz w:val="46"/>
        <w:szCs w:val="46"/>
      </w:rPr>
      <w:t>T</w:t>
    </w:r>
  </w:p>
  <w:p w:rsidR="00180A6A" w:rsidRDefault="00180A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79A9"/>
    <w:multiLevelType w:val="hybridMultilevel"/>
    <w:tmpl w:val="AE6AA12E"/>
    <w:lvl w:ilvl="0" w:tplc="0FB86B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83CDB"/>
    <w:multiLevelType w:val="hybridMultilevel"/>
    <w:tmpl w:val="BC269C0C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214C7"/>
    <w:multiLevelType w:val="multilevel"/>
    <w:tmpl w:val="8550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071F4"/>
    <w:multiLevelType w:val="hybridMultilevel"/>
    <w:tmpl w:val="FC5E7014"/>
    <w:lvl w:ilvl="0" w:tplc="C540DD82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250E98"/>
    <w:multiLevelType w:val="hybridMultilevel"/>
    <w:tmpl w:val="07C0B382"/>
    <w:lvl w:ilvl="0" w:tplc="040C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0C3044EA"/>
    <w:multiLevelType w:val="hybridMultilevel"/>
    <w:tmpl w:val="12103450"/>
    <w:lvl w:ilvl="0" w:tplc="040C0005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0DE24EC4"/>
    <w:multiLevelType w:val="multilevel"/>
    <w:tmpl w:val="0ACC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6C2FF6"/>
    <w:multiLevelType w:val="hybridMultilevel"/>
    <w:tmpl w:val="46FCA95E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137CF"/>
    <w:multiLevelType w:val="hybridMultilevel"/>
    <w:tmpl w:val="7B249E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21BEE"/>
    <w:multiLevelType w:val="hybridMultilevel"/>
    <w:tmpl w:val="6E66B894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E25BE"/>
    <w:multiLevelType w:val="hybridMultilevel"/>
    <w:tmpl w:val="56D6E658"/>
    <w:lvl w:ilvl="0" w:tplc="C540DD82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1FA23C6E"/>
    <w:multiLevelType w:val="hybridMultilevel"/>
    <w:tmpl w:val="62C6CF2E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B3638"/>
    <w:multiLevelType w:val="hybridMultilevel"/>
    <w:tmpl w:val="9232EDDC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879C4"/>
    <w:multiLevelType w:val="hybridMultilevel"/>
    <w:tmpl w:val="36F24228"/>
    <w:lvl w:ilvl="0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28E520CB"/>
    <w:multiLevelType w:val="hybridMultilevel"/>
    <w:tmpl w:val="26F025BE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77C41"/>
    <w:multiLevelType w:val="hybridMultilevel"/>
    <w:tmpl w:val="44DAD0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24BB7"/>
    <w:multiLevelType w:val="hybridMultilevel"/>
    <w:tmpl w:val="5D62F5FA"/>
    <w:lvl w:ilvl="0" w:tplc="9EDE4CA2">
      <w:start w:val="43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B3D53"/>
    <w:multiLevelType w:val="hybridMultilevel"/>
    <w:tmpl w:val="F21238D0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A0DE5"/>
    <w:multiLevelType w:val="hybridMultilevel"/>
    <w:tmpl w:val="41B8BD24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82D94"/>
    <w:multiLevelType w:val="hybridMultilevel"/>
    <w:tmpl w:val="3DD43EF2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77B42"/>
    <w:multiLevelType w:val="hybridMultilevel"/>
    <w:tmpl w:val="B94E8390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683ADD"/>
    <w:multiLevelType w:val="hybridMultilevel"/>
    <w:tmpl w:val="712E6AEC"/>
    <w:lvl w:ilvl="0" w:tplc="C540DD82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A972A2"/>
    <w:multiLevelType w:val="hybridMultilevel"/>
    <w:tmpl w:val="6F5ECE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F7EEF"/>
    <w:multiLevelType w:val="hybridMultilevel"/>
    <w:tmpl w:val="A328E736"/>
    <w:lvl w:ilvl="0" w:tplc="C540DD82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4" w15:restartNumberingAfterBreak="0">
    <w:nsid w:val="3BF616F8"/>
    <w:multiLevelType w:val="hybridMultilevel"/>
    <w:tmpl w:val="101A09B6"/>
    <w:lvl w:ilvl="0" w:tplc="E686520A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 w15:restartNumberingAfterBreak="0">
    <w:nsid w:val="3CC210AF"/>
    <w:multiLevelType w:val="hybridMultilevel"/>
    <w:tmpl w:val="7102E786"/>
    <w:lvl w:ilvl="0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3CCB67F4"/>
    <w:multiLevelType w:val="hybridMultilevel"/>
    <w:tmpl w:val="9B3CF7F6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473F93"/>
    <w:multiLevelType w:val="hybridMultilevel"/>
    <w:tmpl w:val="798C77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33A19"/>
    <w:multiLevelType w:val="hybridMultilevel"/>
    <w:tmpl w:val="421CA056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383379"/>
    <w:multiLevelType w:val="hybridMultilevel"/>
    <w:tmpl w:val="D91E0D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89187A"/>
    <w:multiLevelType w:val="hybridMultilevel"/>
    <w:tmpl w:val="6422D272"/>
    <w:lvl w:ilvl="0" w:tplc="C540DD82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7A5B31"/>
    <w:multiLevelType w:val="hybridMultilevel"/>
    <w:tmpl w:val="484E4DC8"/>
    <w:lvl w:ilvl="0" w:tplc="68748978">
      <w:start w:val="1"/>
      <w:numFmt w:val="decimal"/>
      <w:pStyle w:val="TPlisteN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982E4C"/>
    <w:multiLevelType w:val="hybridMultilevel"/>
    <w:tmpl w:val="AF4213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41CB4"/>
    <w:multiLevelType w:val="hybridMultilevel"/>
    <w:tmpl w:val="282C6448"/>
    <w:lvl w:ilvl="0" w:tplc="5C56E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044E4"/>
    <w:multiLevelType w:val="hybridMultilevel"/>
    <w:tmpl w:val="2FE61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E7811"/>
    <w:multiLevelType w:val="hybridMultilevel"/>
    <w:tmpl w:val="D11A7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9BA"/>
    <w:multiLevelType w:val="hybridMultilevel"/>
    <w:tmpl w:val="3B4A0F76"/>
    <w:lvl w:ilvl="0" w:tplc="6A7CB1BE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7" w15:restartNumberingAfterBreak="0">
    <w:nsid w:val="6FE27891"/>
    <w:multiLevelType w:val="hybridMultilevel"/>
    <w:tmpl w:val="4BE28E0E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31031"/>
    <w:multiLevelType w:val="hybridMultilevel"/>
    <w:tmpl w:val="ADA4D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A148D6"/>
    <w:multiLevelType w:val="hybridMultilevel"/>
    <w:tmpl w:val="D6EA6E8C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0182F"/>
    <w:multiLevelType w:val="hybridMultilevel"/>
    <w:tmpl w:val="16A4119E"/>
    <w:lvl w:ilvl="0" w:tplc="C540DD82">
      <w:start w:val="1"/>
      <w:numFmt w:val="bullet"/>
      <w:lvlText w:val=""/>
      <w:lvlJc w:val="left"/>
      <w:pPr>
        <w:ind w:left="2135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41" w15:restartNumberingAfterBreak="0">
    <w:nsid w:val="793B14D7"/>
    <w:multiLevelType w:val="hybridMultilevel"/>
    <w:tmpl w:val="3F9A4F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E486B"/>
    <w:multiLevelType w:val="hybridMultilevel"/>
    <w:tmpl w:val="008421C8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C16D4"/>
    <w:multiLevelType w:val="hybridMultilevel"/>
    <w:tmpl w:val="D67E1B70"/>
    <w:lvl w:ilvl="0" w:tplc="A7865288">
      <w:start w:val="98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25"/>
  </w:num>
  <w:num w:numId="4">
    <w:abstractNumId w:val="23"/>
  </w:num>
  <w:num w:numId="5">
    <w:abstractNumId w:val="5"/>
  </w:num>
  <w:num w:numId="6">
    <w:abstractNumId w:val="36"/>
  </w:num>
  <w:num w:numId="7">
    <w:abstractNumId w:val="24"/>
  </w:num>
  <w:num w:numId="8">
    <w:abstractNumId w:val="8"/>
  </w:num>
  <w:num w:numId="9">
    <w:abstractNumId w:val="21"/>
  </w:num>
  <w:num w:numId="10">
    <w:abstractNumId w:val="10"/>
  </w:num>
  <w:num w:numId="11">
    <w:abstractNumId w:val="37"/>
  </w:num>
  <w:num w:numId="12">
    <w:abstractNumId w:val="26"/>
  </w:num>
  <w:num w:numId="13">
    <w:abstractNumId w:val="39"/>
  </w:num>
  <w:num w:numId="14">
    <w:abstractNumId w:val="30"/>
  </w:num>
  <w:num w:numId="15">
    <w:abstractNumId w:val="9"/>
  </w:num>
  <w:num w:numId="16">
    <w:abstractNumId w:val="42"/>
  </w:num>
  <w:num w:numId="17">
    <w:abstractNumId w:val="40"/>
  </w:num>
  <w:num w:numId="18">
    <w:abstractNumId w:val="1"/>
  </w:num>
  <w:num w:numId="19">
    <w:abstractNumId w:val="31"/>
  </w:num>
  <w:num w:numId="20">
    <w:abstractNumId w:val="22"/>
  </w:num>
  <w:num w:numId="21">
    <w:abstractNumId w:val="18"/>
  </w:num>
  <w:num w:numId="22">
    <w:abstractNumId w:val="32"/>
  </w:num>
  <w:num w:numId="23">
    <w:abstractNumId w:val="19"/>
  </w:num>
  <w:num w:numId="24">
    <w:abstractNumId w:val="14"/>
  </w:num>
  <w:num w:numId="25">
    <w:abstractNumId w:val="12"/>
  </w:num>
  <w:num w:numId="26">
    <w:abstractNumId w:val="28"/>
  </w:num>
  <w:num w:numId="27">
    <w:abstractNumId w:val="29"/>
  </w:num>
  <w:num w:numId="28">
    <w:abstractNumId w:val="11"/>
  </w:num>
  <w:num w:numId="29">
    <w:abstractNumId w:val="3"/>
  </w:num>
  <w:num w:numId="30">
    <w:abstractNumId w:val="16"/>
  </w:num>
  <w:num w:numId="31">
    <w:abstractNumId w:val="43"/>
  </w:num>
  <w:num w:numId="32">
    <w:abstractNumId w:val="33"/>
  </w:num>
  <w:num w:numId="33">
    <w:abstractNumId w:val="15"/>
  </w:num>
  <w:num w:numId="34">
    <w:abstractNumId w:val="0"/>
  </w:num>
  <w:num w:numId="35">
    <w:abstractNumId w:val="20"/>
  </w:num>
  <w:num w:numId="36">
    <w:abstractNumId w:val="41"/>
  </w:num>
  <w:num w:numId="37">
    <w:abstractNumId w:val="35"/>
  </w:num>
  <w:num w:numId="38">
    <w:abstractNumId w:val="38"/>
  </w:num>
  <w:num w:numId="39">
    <w:abstractNumId w:val="34"/>
  </w:num>
  <w:num w:numId="40">
    <w:abstractNumId w:val="6"/>
  </w:num>
  <w:num w:numId="41">
    <w:abstractNumId w:val="2"/>
  </w:num>
  <w:num w:numId="42">
    <w:abstractNumId w:val="27"/>
  </w:num>
  <w:num w:numId="43">
    <w:abstractNumId w:val="17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68"/>
    <w:rsid w:val="00003B9C"/>
    <w:rsid w:val="00011F3E"/>
    <w:rsid w:val="00014136"/>
    <w:rsid w:val="00017989"/>
    <w:rsid w:val="00022129"/>
    <w:rsid w:val="00025F69"/>
    <w:rsid w:val="00030B29"/>
    <w:rsid w:val="000326CA"/>
    <w:rsid w:val="0003641D"/>
    <w:rsid w:val="0003673C"/>
    <w:rsid w:val="00043D27"/>
    <w:rsid w:val="0004533B"/>
    <w:rsid w:val="00056300"/>
    <w:rsid w:val="000565A8"/>
    <w:rsid w:val="000570E2"/>
    <w:rsid w:val="00060A69"/>
    <w:rsid w:val="00067CDE"/>
    <w:rsid w:val="00071345"/>
    <w:rsid w:val="00072F3F"/>
    <w:rsid w:val="00076101"/>
    <w:rsid w:val="00077938"/>
    <w:rsid w:val="00081CEE"/>
    <w:rsid w:val="000828CF"/>
    <w:rsid w:val="00086BB2"/>
    <w:rsid w:val="00093135"/>
    <w:rsid w:val="00093947"/>
    <w:rsid w:val="00093BCA"/>
    <w:rsid w:val="000968EA"/>
    <w:rsid w:val="00097F48"/>
    <w:rsid w:val="000A055D"/>
    <w:rsid w:val="000A2C4B"/>
    <w:rsid w:val="000A3594"/>
    <w:rsid w:val="000A52FA"/>
    <w:rsid w:val="000B05F0"/>
    <w:rsid w:val="000B3AE7"/>
    <w:rsid w:val="000B7219"/>
    <w:rsid w:val="000C0B55"/>
    <w:rsid w:val="000C355E"/>
    <w:rsid w:val="000D147E"/>
    <w:rsid w:val="000D1D88"/>
    <w:rsid w:val="000D28D1"/>
    <w:rsid w:val="000D371E"/>
    <w:rsid w:val="000E472A"/>
    <w:rsid w:val="000E7F26"/>
    <w:rsid w:val="000F21EB"/>
    <w:rsid w:val="000F3F09"/>
    <w:rsid w:val="000F40C9"/>
    <w:rsid w:val="001106B7"/>
    <w:rsid w:val="001141B0"/>
    <w:rsid w:val="001246D9"/>
    <w:rsid w:val="0012614A"/>
    <w:rsid w:val="001279FD"/>
    <w:rsid w:val="00130466"/>
    <w:rsid w:val="001313CF"/>
    <w:rsid w:val="00134A05"/>
    <w:rsid w:val="001401BE"/>
    <w:rsid w:val="00141AD0"/>
    <w:rsid w:val="001447F5"/>
    <w:rsid w:val="00153C5C"/>
    <w:rsid w:val="00155B07"/>
    <w:rsid w:val="00156F33"/>
    <w:rsid w:val="00160C35"/>
    <w:rsid w:val="0016213F"/>
    <w:rsid w:val="00163C56"/>
    <w:rsid w:val="001670A3"/>
    <w:rsid w:val="001673B9"/>
    <w:rsid w:val="00175C52"/>
    <w:rsid w:val="00180A6A"/>
    <w:rsid w:val="00182019"/>
    <w:rsid w:val="00182783"/>
    <w:rsid w:val="00185AA7"/>
    <w:rsid w:val="00192453"/>
    <w:rsid w:val="00193109"/>
    <w:rsid w:val="0019358F"/>
    <w:rsid w:val="001A4872"/>
    <w:rsid w:val="001C2456"/>
    <w:rsid w:val="001C46B4"/>
    <w:rsid w:val="001C582B"/>
    <w:rsid w:val="001C673C"/>
    <w:rsid w:val="001D1A2C"/>
    <w:rsid w:val="001D2A20"/>
    <w:rsid w:val="001D5986"/>
    <w:rsid w:val="001D60D2"/>
    <w:rsid w:val="001D63F9"/>
    <w:rsid w:val="001D7357"/>
    <w:rsid w:val="001E0A2F"/>
    <w:rsid w:val="001E2094"/>
    <w:rsid w:val="001E2840"/>
    <w:rsid w:val="00200A9B"/>
    <w:rsid w:val="002042E3"/>
    <w:rsid w:val="00211A46"/>
    <w:rsid w:val="00216366"/>
    <w:rsid w:val="00216D0D"/>
    <w:rsid w:val="00221AC4"/>
    <w:rsid w:val="00222D82"/>
    <w:rsid w:val="00223328"/>
    <w:rsid w:val="00223EA1"/>
    <w:rsid w:val="00226E11"/>
    <w:rsid w:val="00227E4F"/>
    <w:rsid w:val="00231BF2"/>
    <w:rsid w:val="00240380"/>
    <w:rsid w:val="00242B69"/>
    <w:rsid w:val="00242F6F"/>
    <w:rsid w:val="00251E27"/>
    <w:rsid w:val="0025409B"/>
    <w:rsid w:val="00254EB3"/>
    <w:rsid w:val="0026497D"/>
    <w:rsid w:val="00270385"/>
    <w:rsid w:val="00271262"/>
    <w:rsid w:val="00282B02"/>
    <w:rsid w:val="00283278"/>
    <w:rsid w:val="00287009"/>
    <w:rsid w:val="00291131"/>
    <w:rsid w:val="00292CBD"/>
    <w:rsid w:val="002A14F1"/>
    <w:rsid w:val="002A791F"/>
    <w:rsid w:val="002B24CE"/>
    <w:rsid w:val="002C0EF6"/>
    <w:rsid w:val="002C0F57"/>
    <w:rsid w:val="002C5CDB"/>
    <w:rsid w:val="002D7676"/>
    <w:rsid w:val="002D7C50"/>
    <w:rsid w:val="002E15B4"/>
    <w:rsid w:val="00304D52"/>
    <w:rsid w:val="003101D3"/>
    <w:rsid w:val="0032248F"/>
    <w:rsid w:val="00322E29"/>
    <w:rsid w:val="0032518D"/>
    <w:rsid w:val="00325F6E"/>
    <w:rsid w:val="00326181"/>
    <w:rsid w:val="0033459D"/>
    <w:rsid w:val="003376CF"/>
    <w:rsid w:val="00346A74"/>
    <w:rsid w:val="00346B05"/>
    <w:rsid w:val="00357E61"/>
    <w:rsid w:val="0036350F"/>
    <w:rsid w:val="003739B8"/>
    <w:rsid w:val="00384494"/>
    <w:rsid w:val="00391477"/>
    <w:rsid w:val="00397C61"/>
    <w:rsid w:val="003A3F06"/>
    <w:rsid w:val="003A469D"/>
    <w:rsid w:val="003A5656"/>
    <w:rsid w:val="003A6E02"/>
    <w:rsid w:val="003B08FA"/>
    <w:rsid w:val="003B4D4B"/>
    <w:rsid w:val="003C194A"/>
    <w:rsid w:val="003C4A92"/>
    <w:rsid w:val="003C6674"/>
    <w:rsid w:val="003E1C97"/>
    <w:rsid w:val="003E2FBD"/>
    <w:rsid w:val="003F23D7"/>
    <w:rsid w:val="003F6BC3"/>
    <w:rsid w:val="003F73D4"/>
    <w:rsid w:val="00400D28"/>
    <w:rsid w:val="00403096"/>
    <w:rsid w:val="004034C2"/>
    <w:rsid w:val="00405BD4"/>
    <w:rsid w:val="00413284"/>
    <w:rsid w:val="00415058"/>
    <w:rsid w:val="00415BCB"/>
    <w:rsid w:val="004239AF"/>
    <w:rsid w:val="00431D07"/>
    <w:rsid w:val="00441A42"/>
    <w:rsid w:val="0044207A"/>
    <w:rsid w:val="00443336"/>
    <w:rsid w:val="0044497E"/>
    <w:rsid w:val="004450BA"/>
    <w:rsid w:val="00447FF9"/>
    <w:rsid w:val="0045170B"/>
    <w:rsid w:val="00453DB6"/>
    <w:rsid w:val="004552D8"/>
    <w:rsid w:val="0046137E"/>
    <w:rsid w:val="004629CC"/>
    <w:rsid w:val="00467A9E"/>
    <w:rsid w:val="0047241B"/>
    <w:rsid w:val="00473F66"/>
    <w:rsid w:val="0048732B"/>
    <w:rsid w:val="004879C6"/>
    <w:rsid w:val="00487B0E"/>
    <w:rsid w:val="00491CF6"/>
    <w:rsid w:val="00493B69"/>
    <w:rsid w:val="0049439C"/>
    <w:rsid w:val="00495AD1"/>
    <w:rsid w:val="00497EA7"/>
    <w:rsid w:val="004A11D5"/>
    <w:rsid w:val="004A229E"/>
    <w:rsid w:val="004A22F0"/>
    <w:rsid w:val="004A279C"/>
    <w:rsid w:val="004A4C2E"/>
    <w:rsid w:val="004A5D7D"/>
    <w:rsid w:val="004A6DF6"/>
    <w:rsid w:val="004B183A"/>
    <w:rsid w:val="004B1F99"/>
    <w:rsid w:val="004B6552"/>
    <w:rsid w:val="004B6FB7"/>
    <w:rsid w:val="004B7014"/>
    <w:rsid w:val="004C1964"/>
    <w:rsid w:val="004C2001"/>
    <w:rsid w:val="004D51A0"/>
    <w:rsid w:val="004E0B6B"/>
    <w:rsid w:val="004E65A5"/>
    <w:rsid w:val="004F4D07"/>
    <w:rsid w:val="004F747C"/>
    <w:rsid w:val="00501026"/>
    <w:rsid w:val="00501BC6"/>
    <w:rsid w:val="00502FEE"/>
    <w:rsid w:val="0050522F"/>
    <w:rsid w:val="0051730C"/>
    <w:rsid w:val="005201EA"/>
    <w:rsid w:val="005304BF"/>
    <w:rsid w:val="00534378"/>
    <w:rsid w:val="00537D39"/>
    <w:rsid w:val="0054282B"/>
    <w:rsid w:val="00547F97"/>
    <w:rsid w:val="00552846"/>
    <w:rsid w:val="0055681E"/>
    <w:rsid w:val="005608F9"/>
    <w:rsid w:val="00560B86"/>
    <w:rsid w:val="00565E3F"/>
    <w:rsid w:val="00570683"/>
    <w:rsid w:val="00571314"/>
    <w:rsid w:val="00573905"/>
    <w:rsid w:val="00576E43"/>
    <w:rsid w:val="0058278C"/>
    <w:rsid w:val="005910A2"/>
    <w:rsid w:val="00591F69"/>
    <w:rsid w:val="005A1C96"/>
    <w:rsid w:val="005A7843"/>
    <w:rsid w:val="005B1631"/>
    <w:rsid w:val="005B318C"/>
    <w:rsid w:val="005B7070"/>
    <w:rsid w:val="005C28D0"/>
    <w:rsid w:val="005C39EE"/>
    <w:rsid w:val="005C535A"/>
    <w:rsid w:val="005E076A"/>
    <w:rsid w:val="005E50C5"/>
    <w:rsid w:val="005E6937"/>
    <w:rsid w:val="005E73C3"/>
    <w:rsid w:val="005F5F4E"/>
    <w:rsid w:val="00606632"/>
    <w:rsid w:val="00613727"/>
    <w:rsid w:val="00613DED"/>
    <w:rsid w:val="00614FDC"/>
    <w:rsid w:val="00616D12"/>
    <w:rsid w:val="00620128"/>
    <w:rsid w:val="00626038"/>
    <w:rsid w:val="00627028"/>
    <w:rsid w:val="00631B8A"/>
    <w:rsid w:val="00632974"/>
    <w:rsid w:val="00634122"/>
    <w:rsid w:val="00634BCD"/>
    <w:rsid w:val="006367A6"/>
    <w:rsid w:val="006420D6"/>
    <w:rsid w:val="00642463"/>
    <w:rsid w:val="00644462"/>
    <w:rsid w:val="006459B9"/>
    <w:rsid w:val="006526AE"/>
    <w:rsid w:val="00653A99"/>
    <w:rsid w:val="00660B53"/>
    <w:rsid w:val="00666622"/>
    <w:rsid w:val="00666CCF"/>
    <w:rsid w:val="00667522"/>
    <w:rsid w:val="00667EEC"/>
    <w:rsid w:val="00682693"/>
    <w:rsid w:val="006853F7"/>
    <w:rsid w:val="00686F96"/>
    <w:rsid w:val="00687624"/>
    <w:rsid w:val="00690DA2"/>
    <w:rsid w:val="00692BDC"/>
    <w:rsid w:val="00692EDA"/>
    <w:rsid w:val="0069573B"/>
    <w:rsid w:val="00696F2A"/>
    <w:rsid w:val="00697430"/>
    <w:rsid w:val="006A0F5C"/>
    <w:rsid w:val="006A519F"/>
    <w:rsid w:val="006A5CE5"/>
    <w:rsid w:val="006B337F"/>
    <w:rsid w:val="006B637A"/>
    <w:rsid w:val="006B6C7D"/>
    <w:rsid w:val="006C067D"/>
    <w:rsid w:val="006C1AFA"/>
    <w:rsid w:val="006C3B71"/>
    <w:rsid w:val="006C52BB"/>
    <w:rsid w:val="006F633E"/>
    <w:rsid w:val="00701647"/>
    <w:rsid w:val="00702024"/>
    <w:rsid w:val="00703196"/>
    <w:rsid w:val="0071320F"/>
    <w:rsid w:val="007147DD"/>
    <w:rsid w:val="00715CE0"/>
    <w:rsid w:val="00716039"/>
    <w:rsid w:val="007423C9"/>
    <w:rsid w:val="007440DE"/>
    <w:rsid w:val="00754F4F"/>
    <w:rsid w:val="00754FF2"/>
    <w:rsid w:val="00756EDA"/>
    <w:rsid w:val="0075767B"/>
    <w:rsid w:val="0076109D"/>
    <w:rsid w:val="00761C40"/>
    <w:rsid w:val="00772C1A"/>
    <w:rsid w:val="007750D0"/>
    <w:rsid w:val="00777C6F"/>
    <w:rsid w:val="007810A0"/>
    <w:rsid w:val="00793F5F"/>
    <w:rsid w:val="007A7C2F"/>
    <w:rsid w:val="007B18E6"/>
    <w:rsid w:val="007B38CA"/>
    <w:rsid w:val="007B5521"/>
    <w:rsid w:val="007B6190"/>
    <w:rsid w:val="007B69E1"/>
    <w:rsid w:val="007C1D02"/>
    <w:rsid w:val="007C27D1"/>
    <w:rsid w:val="007C7726"/>
    <w:rsid w:val="007E0E9D"/>
    <w:rsid w:val="007E30B2"/>
    <w:rsid w:val="007E638C"/>
    <w:rsid w:val="007E7025"/>
    <w:rsid w:val="007F2FEA"/>
    <w:rsid w:val="007F4D9D"/>
    <w:rsid w:val="007F7087"/>
    <w:rsid w:val="008066A9"/>
    <w:rsid w:val="008075EC"/>
    <w:rsid w:val="00810F0B"/>
    <w:rsid w:val="0081217F"/>
    <w:rsid w:val="00812C69"/>
    <w:rsid w:val="00814109"/>
    <w:rsid w:val="008142C0"/>
    <w:rsid w:val="00824D36"/>
    <w:rsid w:val="008268E7"/>
    <w:rsid w:val="00827045"/>
    <w:rsid w:val="00827289"/>
    <w:rsid w:val="00827483"/>
    <w:rsid w:val="00832EB8"/>
    <w:rsid w:val="008427D5"/>
    <w:rsid w:val="0084359C"/>
    <w:rsid w:val="00843B3A"/>
    <w:rsid w:val="008469D8"/>
    <w:rsid w:val="008564F2"/>
    <w:rsid w:val="00860ABC"/>
    <w:rsid w:val="00861D65"/>
    <w:rsid w:val="00870D26"/>
    <w:rsid w:val="00872214"/>
    <w:rsid w:val="008879A0"/>
    <w:rsid w:val="0089070C"/>
    <w:rsid w:val="00890ACE"/>
    <w:rsid w:val="00896F2C"/>
    <w:rsid w:val="008976DD"/>
    <w:rsid w:val="008A36CA"/>
    <w:rsid w:val="008A57A4"/>
    <w:rsid w:val="008B0191"/>
    <w:rsid w:val="008B14D5"/>
    <w:rsid w:val="008B3734"/>
    <w:rsid w:val="008B48D1"/>
    <w:rsid w:val="008B727B"/>
    <w:rsid w:val="008C20EA"/>
    <w:rsid w:val="008D14BA"/>
    <w:rsid w:val="008E0CD1"/>
    <w:rsid w:val="008E2830"/>
    <w:rsid w:val="008F4931"/>
    <w:rsid w:val="009026F9"/>
    <w:rsid w:val="00902F02"/>
    <w:rsid w:val="009134C7"/>
    <w:rsid w:val="009150BB"/>
    <w:rsid w:val="00922034"/>
    <w:rsid w:val="00925B6C"/>
    <w:rsid w:val="00934426"/>
    <w:rsid w:val="009371CA"/>
    <w:rsid w:val="00941B45"/>
    <w:rsid w:val="009573EA"/>
    <w:rsid w:val="009602F1"/>
    <w:rsid w:val="00964177"/>
    <w:rsid w:val="00965BF4"/>
    <w:rsid w:val="0097059F"/>
    <w:rsid w:val="009708F1"/>
    <w:rsid w:val="00971510"/>
    <w:rsid w:val="00973906"/>
    <w:rsid w:val="00975689"/>
    <w:rsid w:val="00975C14"/>
    <w:rsid w:val="00977E69"/>
    <w:rsid w:val="00980D0F"/>
    <w:rsid w:val="0098293D"/>
    <w:rsid w:val="00983549"/>
    <w:rsid w:val="0098597F"/>
    <w:rsid w:val="00986585"/>
    <w:rsid w:val="00987C08"/>
    <w:rsid w:val="00996321"/>
    <w:rsid w:val="00997B6E"/>
    <w:rsid w:val="009A1BA7"/>
    <w:rsid w:val="009A59CB"/>
    <w:rsid w:val="009A5A70"/>
    <w:rsid w:val="009A7F85"/>
    <w:rsid w:val="009B0DD7"/>
    <w:rsid w:val="009B1253"/>
    <w:rsid w:val="009B43EC"/>
    <w:rsid w:val="009C53F4"/>
    <w:rsid w:val="009D0745"/>
    <w:rsid w:val="009D1766"/>
    <w:rsid w:val="009D3720"/>
    <w:rsid w:val="009D50A1"/>
    <w:rsid w:val="009E0A25"/>
    <w:rsid w:val="009E10C4"/>
    <w:rsid w:val="009E4074"/>
    <w:rsid w:val="009F2965"/>
    <w:rsid w:val="00A01390"/>
    <w:rsid w:val="00A04A50"/>
    <w:rsid w:val="00A072A4"/>
    <w:rsid w:val="00A11C43"/>
    <w:rsid w:val="00A12898"/>
    <w:rsid w:val="00A2053A"/>
    <w:rsid w:val="00A21AE6"/>
    <w:rsid w:val="00A31D9E"/>
    <w:rsid w:val="00A3238B"/>
    <w:rsid w:val="00A409B9"/>
    <w:rsid w:val="00A4621B"/>
    <w:rsid w:val="00A46EC6"/>
    <w:rsid w:val="00A50289"/>
    <w:rsid w:val="00A5061D"/>
    <w:rsid w:val="00A5507D"/>
    <w:rsid w:val="00A57773"/>
    <w:rsid w:val="00A6077D"/>
    <w:rsid w:val="00A61532"/>
    <w:rsid w:val="00A62B1D"/>
    <w:rsid w:val="00A6598B"/>
    <w:rsid w:val="00A713BE"/>
    <w:rsid w:val="00A756DE"/>
    <w:rsid w:val="00A92307"/>
    <w:rsid w:val="00AA428F"/>
    <w:rsid w:val="00AB08A5"/>
    <w:rsid w:val="00AC2537"/>
    <w:rsid w:val="00AC7049"/>
    <w:rsid w:val="00AC7E90"/>
    <w:rsid w:val="00AD4A68"/>
    <w:rsid w:val="00AD4BF8"/>
    <w:rsid w:val="00AE0595"/>
    <w:rsid w:val="00AE0CFB"/>
    <w:rsid w:val="00AE410D"/>
    <w:rsid w:val="00AF0D37"/>
    <w:rsid w:val="00B0258B"/>
    <w:rsid w:val="00B0570B"/>
    <w:rsid w:val="00B05DDB"/>
    <w:rsid w:val="00B06B76"/>
    <w:rsid w:val="00B07439"/>
    <w:rsid w:val="00B24618"/>
    <w:rsid w:val="00B25478"/>
    <w:rsid w:val="00B26324"/>
    <w:rsid w:val="00B26E75"/>
    <w:rsid w:val="00B3124B"/>
    <w:rsid w:val="00B35067"/>
    <w:rsid w:val="00B37856"/>
    <w:rsid w:val="00B438CB"/>
    <w:rsid w:val="00B46AA4"/>
    <w:rsid w:val="00B63FD6"/>
    <w:rsid w:val="00B651FB"/>
    <w:rsid w:val="00B6628C"/>
    <w:rsid w:val="00B67137"/>
    <w:rsid w:val="00B738C2"/>
    <w:rsid w:val="00B77227"/>
    <w:rsid w:val="00B80294"/>
    <w:rsid w:val="00B86FF4"/>
    <w:rsid w:val="00B87113"/>
    <w:rsid w:val="00B92C16"/>
    <w:rsid w:val="00B95C77"/>
    <w:rsid w:val="00B96D5E"/>
    <w:rsid w:val="00BA14FD"/>
    <w:rsid w:val="00BA7051"/>
    <w:rsid w:val="00BA780B"/>
    <w:rsid w:val="00BB1749"/>
    <w:rsid w:val="00BB4B0A"/>
    <w:rsid w:val="00BB6629"/>
    <w:rsid w:val="00BC2F60"/>
    <w:rsid w:val="00BD08AE"/>
    <w:rsid w:val="00BD0DE8"/>
    <w:rsid w:val="00BD2751"/>
    <w:rsid w:val="00BD68E4"/>
    <w:rsid w:val="00BE2AC8"/>
    <w:rsid w:val="00BE5007"/>
    <w:rsid w:val="00BE54E8"/>
    <w:rsid w:val="00BF2B12"/>
    <w:rsid w:val="00BF3813"/>
    <w:rsid w:val="00BF3ABF"/>
    <w:rsid w:val="00C02D2B"/>
    <w:rsid w:val="00C0354B"/>
    <w:rsid w:val="00C0396A"/>
    <w:rsid w:val="00C11E0B"/>
    <w:rsid w:val="00C1495E"/>
    <w:rsid w:val="00C14FB2"/>
    <w:rsid w:val="00C234B3"/>
    <w:rsid w:val="00C33886"/>
    <w:rsid w:val="00C41E1D"/>
    <w:rsid w:val="00C47BFA"/>
    <w:rsid w:val="00C520CE"/>
    <w:rsid w:val="00C532C6"/>
    <w:rsid w:val="00C53A36"/>
    <w:rsid w:val="00C545A2"/>
    <w:rsid w:val="00C63CAB"/>
    <w:rsid w:val="00C65569"/>
    <w:rsid w:val="00C70A13"/>
    <w:rsid w:val="00C71765"/>
    <w:rsid w:val="00C7642D"/>
    <w:rsid w:val="00C863C8"/>
    <w:rsid w:val="00C933CE"/>
    <w:rsid w:val="00CA01D2"/>
    <w:rsid w:val="00CA3569"/>
    <w:rsid w:val="00CA4106"/>
    <w:rsid w:val="00CB1782"/>
    <w:rsid w:val="00CB3387"/>
    <w:rsid w:val="00CB491E"/>
    <w:rsid w:val="00CB5F40"/>
    <w:rsid w:val="00CC0D7D"/>
    <w:rsid w:val="00CC13CD"/>
    <w:rsid w:val="00CC37D7"/>
    <w:rsid w:val="00CC72E2"/>
    <w:rsid w:val="00CD160B"/>
    <w:rsid w:val="00CD38D6"/>
    <w:rsid w:val="00CE650F"/>
    <w:rsid w:val="00D0548F"/>
    <w:rsid w:val="00D117EC"/>
    <w:rsid w:val="00D12C73"/>
    <w:rsid w:val="00D2003A"/>
    <w:rsid w:val="00D215C5"/>
    <w:rsid w:val="00D22474"/>
    <w:rsid w:val="00D230C1"/>
    <w:rsid w:val="00D2393E"/>
    <w:rsid w:val="00D24989"/>
    <w:rsid w:val="00D262EB"/>
    <w:rsid w:val="00D31C5C"/>
    <w:rsid w:val="00D369CC"/>
    <w:rsid w:val="00D467BD"/>
    <w:rsid w:val="00D540E3"/>
    <w:rsid w:val="00D7001D"/>
    <w:rsid w:val="00D80DC6"/>
    <w:rsid w:val="00D81836"/>
    <w:rsid w:val="00D84EAE"/>
    <w:rsid w:val="00D9056D"/>
    <w:rsid w:val="00D9456C"/>
    <w:rsid w:val="00DA242C"/>
    <w:rsid w:val="00DB06C3"/>
    <w:rsid w:val="00DB2281"/>
    <w:rsid w:val="00DB641D"/>
    <w:rsid w:val="00DC1D61"/>
    <w:rsid w:val="00DD0CF0"/>
    <w:rsid w:val="00DE40CD"/>
    <w:rsid w:val="00DE44FA"/>
    <w:rsid w:val="00DE57A5"/>
    <w:rsid w:val="00DF4E66"/>
    <w:rsid w:val="00DF7181"/>
    <w:rsid w:val="00E03E6E"/>
    <w:rsid w:val="00E069CD"/>
    <w:rsid w:val="00E13B0C"/>
    <w:rsid w:val="00E16AB5"/>
    <w:rsid w:val="00E21815"/>
    <w:rsid w:val="00E247DB"/>
    <w:rsid w:val="00E363A9"/>
    <w:rsid w:val="00E50776"/>
    <w:rsid w:val="00E5134C"/>
    <w:rsid w:val="00E55882"/>
    <w:rsid w:val="00E56629"/>
    <w:rsid w:val="00E56CCF"/>
    <w:rsid w:val="00E5747E"/>
    <w:rsid w:val="00E613C6"/>
    <w:rsid w:val="00E65C26"/>
    <w:rsid w:val="00E8394B"/>
    <w:rsid w:val="00E9080F"/>
    <w:rsid w:val="00EA3901"/>
    <w:rsid w:val="00EA7BFD"/>
    <w:rsid w:val="00EB0685"/>
    <w:rsid w:val="00EB3537"/>
    <w:rsid w:val="00EB76F7"/>
    <w:rsid w:val="00EC4BA5"/>
    <w:rsid w:val="00ED0C9F"/>
    <w:rsid w:val="00ED142D"/>
    <w:rsid w:val="00ED2CA3"/>
    <w:rsid w:val="00ED3C5D"/>
    <w:rsid w:val="00ED6ECD"/>
    <w:rsid w:val="00EE041F"/>
    <w:rsid w:val="00EE1765"/>
    <w:rsid w:val="00EE284A"/>
    <w:rsid w:val="00EE3D61"/>
    <w:rsid w:val="00EE5F18"/>
    <w:rsid w:val="00EF6C99"/>
    <w:rsid w:val="00F06698"/>
    <w:rsid w:val="00F0685D"/>
    <w:rsid w:val="00F07275"/>
    <w:rsid w:val="00F13F1C"/>
    <w:rsid w:val="00F146BF"/>
    <w:rsid w:val="00F20C25"/>
    <w:rsid w:val="00F21B70"/>
    <w:rsid w:val="00F23D75"/>
    <w:rsid w:val="00F24B89"/>
    <w:rsid w:val="00F2543E"/>
    <w:rsid w:val="00F267A4"/>
    <w:rsid w:val="00F33A6E"/>
    <w:rsid w:val="00F34A68"/>
    <w:rsid w:val="00F36929"/>
    <w:rsid w:val="00F44994"/>
    <w:rsid w:val="00F4673D"/>
    <w:rsid w:val="00F56867"/>
    <w:rsid w:val="00F57001"/>
    <w:rsid w:val="00F60F2B"/>
    <w:rsid w:val="00F61F7D"/>
    <w:rsid w:val="00F63DEA"/>
    <w:rsid w:val="00F64743"/>
    <w:rsid w:val="00F64E5B"/>
    <w:rsid w:val="00F65743"/>
    <w:rsid w:val="00F66978"/>
    <w:rsid w:val="00F74E79"/>
    <w:rsid w:val="00F75D70"/>
    <w:rsid w:val="00F823B7"/>
    <w:rsid w:val="00F84206"/>
    <w:rsid w:val="00F85ADB"/>
    <w:rsid w:val="00F91554"/>
    <w:rsid w:val="00F95755"/>
    <w:rsid w:val="00F95B75"/>
    <w:rsid w:val="00F972A6"/>
    <w:rsid w:val="00FA3AEC"/>
    <w:rsid w:val="00FA61BA"/>
    <w:rsid w:val="00FB07F2"/>
    <w:rsid w:val="00FB6D16"/>
    <w:rsid w:val="00FC2A87"/>
    <w:rsid w:val="00FC35C4"/>
    <w:rsid w:val="00FC3AE0"/>
    <w:rsid w:val="00FC689B"/>
    <w:rsid w:val="00FD036E"/>
    <w:rsid w:val="00FD0762"/>
    <w:rsid w:val="00FD108A"/>
    <w:rsid w:val="00FD2E8B"/>
    <w:rsid w:val="00FD490E"/>
    <w:rsid w:val="00FD6A87"/>
    <w:rsid w:val="00FD7C5B"/>
    <w:rsid w:val="00FE06FB"/>
    <w:rsid w:val="00FE443B"/>
    <w:rsid w:val="00FF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8BD19"/>
  <w15:docId w15:val="{50476FDB-1CBF-4F9B-B20B-F5DAE625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67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3D4"/>
    <w:rPr>
      <w:rFonts w:ascii="Tahoma" w:hAnsi="Tahoma" w:cs="Tahoma"/>
      <w:sz w:val="16"/>
      <w:szCs w:val="16"/>
    </w:rPr>
  </w:style>
  <w:style w:type="paragraph" w:styleId="Paragraphedeliste">
    <w:name w:val="List Paragraph"/>
    <w:aliases w:val="TP Liste"/>
    <w:basedOn w:val="Normal"/>
    <w:uiPriority w:val="34"/>
    <w:qFormat/>
    <w:rsid w:val="003F6BC3"/>
    <w:pPr>
      <w:ind w:left="720"/>
      <w:contextualSpacing/>
    </w:pPr>
  </w:style>
  <w:style w:type="paragraph" w:styleId="Sansinterligne">
    <w:name w:val="No Spacing"/>
    <w:uiPriority w:val="1"/>
    <w:qFormat/>
    <w:rsid w:val="003F6BC3"/>
    <w:pPr>
      <w:spacing w:after="0" w:line="240" w:lineRule="auto"/>
    </w:pPr>
    <w:rPr>
      <w:rFonts w:eastAsiaTheme="minorEastAsia"/>
      <w:lang w:eastAsia="zh-TW"/>
    </w:rPr>
  </w:style>
  <w:style w:type="character" w:customStyle="1" w:styleId="Titre1Car">
    <w:name w:val="Titre 1 Car"/>
    <w:basedOn w:val="Policepardfaut"/>
    <w:link w:val="Titre1"/>
    <w:uiPriority w:val="9"/>
    <w:rsid w:val="00F267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paragraph" w:styleId="En-tte">
    <w:name w:val="header"/>
    <w:basedOn w:val="Normal"/>
    <w:link w:val="En-tteCar"/>
    <w:uiPriority w:val="99"/>
    <w:unhideWhenUsed/>
    <w:rsid w:val="00832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2EB8"/>
  </w:style>
  <w:style w:type="paragraph" w:styleId="Pieddepage">
    <w:name w:val="footer"/>
    <w:basedOn w:val="Normal"/>
    <w:link w:val="PieddepageCar"/>
    <w:uiPriority w:val="99"/>
    <w:unhideWhenUsed/>
    <w:rsid w:val="00832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2EB8"/>
  </w:style>
  <w:style w:type="paragraph" w:customStyle="1" w:styleId="TPlisteN">
    <w:name w:val="TP liste N°"/>
    <w:basedOn w:val="Normal"/>
    <w:link w:val="TPlisteNCar"/>
    <w:qFormat/>
    <w:rsid w:val="004A4C2E"/>
    <w:pPr>
      <w:numPr>
        <w:numId w:val="19"/>
      </w:numPr>
      <w:autoSpaceDE w:val="0"/>
      <w:autoSpaceDN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</w:rPr>
  </w:style>
  <w:style w:type="character" w:customStyle="1" w:styleId="TPlisteNCar">
    <w:name w:val="TP liste N° Car"/>
    <w:basedOn w:val="Policepardfaut"/>
    <w:link w:val="TPlisteN"/>
    <w:rsid w:val="004A4C2E"/>
    <w:rPr>
      <w:rFonts w:ascii="Arial" w:eastAsia="Times New Roman" w:hAnsi="Arial" w:cs="Times New Roman"/>
      <w:b/>
      <w:snapToGrid w:val="0"/>
      <w:sz w:val="20"/>
      <w:szCs w:val="20"/>
    </w:rPr>
  </w:style>
  <w:style w:type="paragraph" w:customStyle="1" w:styleId="Default">
    <w:name w:val="Default"/>
    <w:rsid w:val="004A4C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table" w:styleId="Listeclaire-Accent3">
    <w:name w:val="Light List Accent 3"/>
    <w:basedOn w:val="TableauNormal"/>
    <w:uiPriority w:val="61"/>
    <w:rsid w:val="004A4C2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NormalWeb">
    <w:name w:val="Normal (Web)"/>
    <w:basedOn w:val="Normal"/>
    <w:uiPriority w:val="99"/>
    <w:unhideWhenUsed/>
    <w:rsid w:val="00BB1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serp1">
    <w:name w:val="mentions_erp1"/>
    <w:basedOn w:val="Policepardfaut"/>
    <w:rsid w:val="00C70A13"/>
    <w:rPr>
      <w:sz w:val="15"/>
      <w:szCs w:val="15"/>
    </w:rPr>
  </w:style>
  <w:style w:type="table" w:styleId="Grilledutableau">
    <w:name w:val="Table Grid"/>
    <w:basedOn w:val="TableauNormal"/>
    <w:uiPriority w:val="59"/>
    <w:rsid w:val="00162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BF3ABF"/>
  </w:style>
  <w:style w:type="character" w:styleId="lev">
    <w:name w:val="Strong"/>
    <w:basedOn w:val="Policepardfaut"/>
    <w:uiPriority w:val="22"/>
    <w:qFormat/>
    <w:rsid w:val="0075767B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222D8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22D8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22D8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2D8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2D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6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14" Type="http://schemas.openxmlformats.org/officeDocument/2006/relationships/image" Target="media/image4.png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eate a new document." ma:contentTypeScope="" ma:versionID="99a6de61183a643b979a23107381e04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afb3a9-f650-4ccb-a617-443d7b096622" xsi:nil="true"/>
    <Langue xmlns="dc9c7734-2f28-4031-bf39-f5a82dd5bcf5">FR</Langue>
    <_dlc_DocIdPersistId xmlns="24afb3a9-f650-4ccb-a617-443d7b096622" xsi:nil="true"/>
    <Extension xmlns="dc9c7734-2f28-4031-bf39-f5a82dd5bcf5">docx</Extension>
    <StatutProduit xmlns="dc9c7734-2f28-4031-bf39-f5a82dd5bcf5" xsi:nil="true"/>
    <Confidentialit_x00e9_ xmlns="dc9c7734-2f28-4031-bf39-f5a82dd5bcf5" xsi:nil="true"/>
    <Date xmlns="dc9c7734-2f28-4031-bf39-f5a82dd5bcf5" xsi:nil="true"/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CMY4ZK6EYUJ3-1266353584-78638</_dlc_DocId>
    <_dlc_DocIdUrl xmlns="24afb3a9-f650-4ccb-a617-443d7b096622">
      <Url>https://groupealdes.sharepoint.com/sites/DocShareGroup/_layouts/15/DocIdRedir.aspx?ID=CMY4ZK6EYUJ3-1266353584-78638</Url>
      <Description>CMY4ZK6EYUJ3-1266353584-78638</Description>
    </_dlc_DocIdUrl>
    <Nomenclature xmlns="dc9c7734-2f28-4031-bf39-f5a82dd5bcf5">false</Nomenclature>
    <lcf76f155ced4ddcb4097134ff3c332f xmlns="dc9c7734-2f28-4031-bf39-f5a82dd5bcf5">
      <Terms xmlns="http://schemas.microsoft.com/office/infopath/2007/PartnerControls"/>
    </lcf76f155ced4ddcb4097134ff3c332f>
    <Brand xmlns="dc9c7734-2f28-4031-bf39-f5a82dd5bcf5" xsi:nil="true"/>
    <Benelux xmlns="dc9c7734-2f28-4031-bf39-f5a82dd5bcf5">false</Benelux>
    <DSFrance xmlns="dc9c7734-2f28-4031-bf39-f5a82dd5bcf5">false</DSFrance>
    <DSEspa_x00f1_a xmlns="dc9c7734-2f28-4031-bf39-f5a82dd5bcf5">false</DSEspa_x00f1_a>
    <DSItalia xmlns="dc9c7734-2f28-4031-bf39-f5a82dd5bcf5">false</DSItalia>
    <Theme xmlns="dc9c7734-2f28-4031-bf39-f5a82dd5bcf5" xsi:nil="true"/>
    <Ref_x002e_ExhaustoPrint xmlns="dc9c7734-2f28-4031-bf39-f5a82dd5bcf5" xsi:nil="true"/>
    <DETypology xmlns="dc9c7734-2f28-4031-bf39-f5a82dd5bcf5" xsi:nil="true"/>
    <ENTypology xmlns="dc9c7734-2f28-4031-bf39-f5a82dd5bcf5" xsi:nil="true"/>
    <ESTypology xmlns="dc9c7734-2f28-4031-bf39-f5a82dd5bcf5" xsi:nil="true"/>
    <FRTypology xmlns="dc9c7734-2f28-4031-bf39-f5a82dd5bcf5" xsi:nil="true"/>
    <DSItalia0 xmlns="dc9c7734-2f28-4031-bf39-f5a82dd5bcf5">false</DSItalia0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816B0BC-F1FE-42E1-B4E4-D50ABE57AFDA}"/>
</file>

<file path=customXml/itemProps2.xml><?xml version="1.0" encoding="utf-8"?>
<ds:datastoreItem xmlns:ds="http://schemas.openxmlformats.org/officeDocument/2006/customXml" ds:itemID="{36C409BA-5C03-4869-B5A5-FCBEC97A92AD}"/>
</file>

<file path=customXml/itemProps3.xml><?xml version="1.0" encoding="utf-8"?>
<ds:datastoreItem xmlns:ds="http://schemas.openxmlformats.org/officeDocument/2006/customXml" ds:itemID="{3EBCDCD9-63FF-40DD-8A22-C76D1B90E8D3}"/>
</file>

<file path=customXml/itemProps4.xml><?xml version="1.0" encoding="utf-8"?>
<ds:datastoreItem xmlns:ds="http://schemas.openxmlformats.org/officeDocument/2006/customXml" ds:itemID="{4940778C-38AF-4900-B7FB-7979B3D88A42}"/>
</file>

<file path=customXml/itemProps5.xml><?xml version="1.0" encoding="utf-8"?>
<ds:datastoreItem xmlns:ds="http://schemas.openxmlformats.org/officeDocument/2006/customXml" ds:itemID="{7B2DE3D2-9A10-495B-8427-DAC1E2C14DDB}"/>
</file>

<file path=customXml/itemProps6.xml><?xml version="1.0" encoding="utf-8"?>
<ds:datastoreItem xmlns:ds="http://schemas.openxmlformats.org/officeDocument/2006/customXml" ds:itemID="{EB66B83C-EEE0-4CD3-9DC3-115156E6C4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2009</Words>
  <Characters>11051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Aldes Aéraulique</Company>
  <LinksUpToDate>false</LinksUpToDate>
  <CharactersWithSpaces>13034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Boiton-Margant Loïc</dc:creator>
  <cp:keywords/>
  <cp:lastModifiedBy>Akcam Ismail</cp:lastModifiedBy>
  <cp:revision>2</cp:revision>
  <cp:lastPrinted>2016-12-15T16:34:00Z</cp:lastPrinted>
  <dcterms:created xsi:type="dcterms:W3CDTF">2018-11-15T08:41:00Z</dcterms:created>
  <dcterms:modified xsi:type="dcterms:W3CDTF">2018-11-15T08:41:00Z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_dlc_DocIdItemGuid">
    <vt:lpwstr>5eb64815-852c-4c7d-b80d-a84930ad42f1</vt:lpwstr>
  </property>
  <property fmtid="{D5CDD505-2E9C-101B-9397-08002B2CF9AE}" pid="4" name="TaxKeyword">
    <vt:lpwstr/>
  </property>
  <property fmtid="{D5CDD505-2E9C-101B-9397-08002B2CF9AE}" pid="5" name="URL">
    <vt:lpwstr/>
  </property>
  <property fmtid="{D5CDD505-2E9C-101B-9397-08002B2CF9AE}" pid="6" name="DocumentSetDescription">
    <vt:lpwstr/>
  </property>
  <property fmtid="{D5CDD505-2E9C-101B-9397-08002B2CF9AE}" pid="7" name="Tags">
    <vt:lpwstr/>
  </property>
  <property fmtid="{D5CDD505-2E9C-101B-9397-08002B2CF9AE}" pid="8" name="MediaServiceImageTags">
    <vt:lpwstr/>
  </property>
</Properties>
</file>