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2156CE" w14:paraId="6E3ACDF4" w14:textId="77777777" w:rsidTr="004C7444">
        <w:tc>
          <w:tcPr>
            <w:tcW w:w="9639" w:type="dxa"/>
            <w:shd w:val="clear" w:color="auto" w:fill="000000" w:themeFill="text1"/>
          </w:tcPr>
          <w:p w14:paraId="555934F2" w14:textId="77777777" w:rsidR="005E381F" w:rsidRPr="00A20ABF" w:rsidRDefault="005E381F" w:rsidP="005E381F">
            <w:pPr>
              <w:autoSpaceDE w:val="0"/>
              <w:autoSpaceDN w:val="0"/>
              <w:adjustRightInd w:val="0"/>
              <w:ind w:right="424"/>
              <w:jc w:val="center"/>
              <w:rPr>
                <w:rFonts w:ascii="Arial Narrow" w:hAnsi="Arial Narrow" w:cs="Tahoma"/>
                <w:b/>
                <w:bCs/>
                <w:iCs/>
                <w:color w:val="FFFFFF" w:themeColor="background1"/>
                <w:sz w:val="32"/>
                <w:szCs w:val="32"/>
              </w:rPr>
            </w:pPr>
            <w:r w:rsidRPr="00A20ABF">
              <w:rPr>
                <w:rFonts w:ascii="Arial Narrow" w:hAnsi="Arial Narrow" w:cs="Tahoma"/>
                <w:b/>
                <w:bCs/>
                <w:iCs/>
                <w:color w:val="FFFFFF" w:themeColor="background1"/>
                <w:sz w:val="32"/>
                <w:szCs w:val="32"/>
              </w:rPr>
              <w:t>DESCRIPTIF TYPE</w:t>
            </w:r>
          </w:p>
          <w:p w14:paraId="5A50FD2E" w14:textId="7AD05820" w:rsidR="005E381F" w:rsidRDefault="005E381F" w:rsidP="005E381F">
            <w:pPr>
              <w:autoSpaceDE w:val="0"/>
              <w:autoSpaceDN w:val="0"/>
              <w:adjustRightInd w:val="0"/>
              <w:ind w:right="424"/>
              <w:jc w:val="center"/>
              <w:rPr>
                <w:rFonts w:ascii="Arial Narrow" w:hAnsi="Arial Narrow" w:cs="Tahoma"/>
                <w:b/>
                <w:bCs/>
                <w:iCs/>
                <w:color w:val="FFFFFF" w:themeColor="background1"/>
                <w:sz w:val="28"/>
                <w:szCs w:val="28"/>
              </w:rPr>
            </w:pPr>
            <w:r w:rsidRPr="00A20ABF">
              <w:rPr>
                <w:rFonts w:ascii="Arial Narrow" w:hAnsi="Arial Narrow" w:cs="Tahoma"/>
                <w:b/>
                <w:bCs/>
                <w:iCs/>
                <w:color w:val="FFFFFF" w:themeColor="background1"/>
                <w:sz w:val="28"/>
                <w:szCs w:val="28"/>
              </w:rPr>
              <w:t xml:space="preserve">Système de ventilation hygroréglable </w:t>
            </w:r>
            <w:r w:rsidRPr="00A20ABF">
              <w:rPr>
                <w:rFonts w:ascii="Arial Narrow" w:hAnsi="Arial Narrow" w:cs="Tahoma"/>
                <w:b/>
                <w:bCs/>
                <w:iCs/>
                <w:color w:val="FFFFFF" w:themeColor="background1"/>
                <w:sz w:val="28"/>
                <w:szCs w:val="28"/>
                <w:u w:val="single"/>
              </w:rPr>
              <w:t>type</w:t>
            </w:r>
            <w:r>
              <w:rPr>
                <w:rFonts w:ascii="Arial Narrow" w:hAnsi="Arial Narrow" w:cs="Tahoma"/>
                <w:b/>
                <w:bCs/>
                <w:iCs/>
                <w:color w:val="FFFFFF" w:themeColor="background1"/>
                <w:sz w:val="28"/>
                <w:szCs w:val="28"/>
                <w:u w:val="single"/>
              </w:rPr>
              <w:t xml:space="preserve"> A</w:t>
            </w:r>
            <w:r>
              <w:rPr>
                <w:rFonts w:ascii="Arial Narrow" w:hAnsi="Arial Narrow" w:cs="Tahoma"/>
                <w:b/>
                <w:bCs/>
                <w:iCs/>
                <w:color w:val="FFFFFF" w:themeColor="background1"/>
                <w:sz w:val="28"/>
                <w:szCs w:val="28"/>
              </w:rPr>
              <w:t xml:space="preserve"> </w:t>
            </w:r>
            <w:r w:rsidRPr="00462B34">
              <w:rPr>
                <w:rFonts w:ascii="Arial Narrow" w:hAnsi="Arial Narrow" w:cs="Tahoma"/>
                <w:b/>
                <w:bCs/>
                <w:iCs/>
                <w:color w:val="FFFFFF" w:themeColor="background1"/>
                <w:sz w:val="28"/>
                <w:szCs w:val="28"/>
              </w:rPr>
              <w:t>et chauffe-eau thermodynamique sur air extrait T.Flow</w:t>
            </w:r>
            <w:r w:rsidRPr="00462B34">
              <w:rPr>
                <w:rFonts w:ascii="Arial Narrow" w:hAnsi="Arial Narrow" w:cs="Tahoma"/>
                <w:b/>
                <w:bCs/>
                <w:iCs/>
                <w:color w:val="FFFFFF" w:themeColor="background1"/>
                <w:sz w:val="28"/>
                <w:szCs w:val="28"/>
                <w:vertAlign w:val="superscript"/>
              </w:rPr>
              <w:t>®</w:t>
            </w:r>
            <w:r w:rsidRPr="00462B34">
              <w:rPr>
                <w:rFonts w:ascii="Arial Narrow" w:hAnsi="Arial Narrow" w:cs="Tahoma"/>
                <w:b/>
                <w:bCs/>
                <w:iCs/>
                <w:color w:val="FFFFFF" w:themeColor="background1"/>
                <w:sz w:val="28"/>
                <w:szCs w:val="28"/>
              </w:rPr>
              <w:t xml:space="preserve"> Hygro+ / T.Flow</w:t>
            </w:r>
            <w:r w:rsidRPr="00462B34">
              <w:rPr>
                <w:rFonts w:ascii="Arial Narrow" w:hAnsi="Arial Narrow" w:cs="Tahoma"/>
                <w:b/>
                <w:bCs/>
                <w:iCs/>
                <w:color w:val="FFFFFF" w:themeColor="background1"/>
                <w:sz w:val="28"/>
                <w:szCs w:val="28"/>
                <w:vertAlign w:val="superscript"/>
              </w:rPr>
              <w:t>®</w:t>
            </w:r>
            <w:r w:rsidRPr="00462B34">
              <w:rPr>
                <w:rFonts w:ascii="Arial Narrow" w:hAnsi="Arial Narrow" w:cs="Tahoma"/>
                <w:b/>
                <w:bCs/>
                <w:iCs/>
                <w:color w:val="FFFFFF" w:themeColor="background1"/>
                <w:sz w:val="28"/>
                <w:szCs w:val="28"/>
              </w:rPr>
              <w:t xml:space="preserve"> Nano e</w:t>
            </w:r>
            <w:r w:rsidRPr="00A20ABF">
              <w:rPr>
                <w:rFonts w:ascii="Arial Narrow" w:hAnsi="Arial Narrow" w:cs="Tahoma"/>
                <w:b/>
                <w:bCs/>
                <w:iCs/>
                <w:color w:val="FFFFFF" w:themeColor="background1"/>
                <w:sz w:val="28"/>
                <w:szCs w:val="28"/>
              </w:rPr>
              <w:t xml:space="preserve">n </w:t>
            </w:r>
            <w:r w:rsidRPr="00A20ABF">
              <w:rPr>
                <w:rFonts w:ascii="Arial Narrow" w:hAnsi="Arial Narrow" w:cs="Tahoma"/>
                <w:b/>
                <w:bCs/>
                <w:iCs/>
                <w:color w:val="FFFFFF" w:themeColor="background1"/>
                <w:sz w:val="28"/>
                <w:szCs w:val="28"/>
                <w:u w:val="single"/>
              </w:rPr>
              <w:t>Habitat collectif</w:t>
            </w:r>
            <w:r w:rsidRPr="00A20ABF">
              <w:rPr>
                <w:rFonts w:ascii="Arial Narrow" w:hAnsi="Arial Narrow" w:cs="Tahoma"/>
                <w:b/>
                <w:bCs/>
                <w:iCs/>
                <w:color w:val="FFFFFF" w:themeColor="background1"/>
                <w:sz w:val="28"/>
                <w:szCs w:val="28"/>
              </w:rPr>
              <w:t xml:space="preserve"> </w:t>
            </w:r>
          </w:p>
          <w:p w14:paraId="700DC2AC" w14:textId="77777777" w:rsidR="005E381F" w:rsidRPr="00A20ABF" w:rsidRDefault="005E381F" w:rsidP="005E381F">
            <w:pPr>
              <w:autoSpaceDE w:val="0"/>
              <w:autoSpaceDN w:val="0"/>
              <w:adjustRightInd w:val="0"/>
              <w:ind w:right="424"/>
              <w:jc w:val="center"/>
              <w:rPr>
                <w:rFonts w:ascii="Arial Narrow" w:hAnsi="Arial Narrow" w:cs="Tahoma"/>
                <w:b/>
                <w:bCs/>
                <w:iCs/>
                <w:color w:val="FFFFFF" w:themeColor="background1"/>
                <w:sz w:val="28"/>
                <w:szCs w:val="28"/>
              </w:rPr>
            </w:pPr>
          </w:p>
          <w:p w14:paraId="1229F222" w14:textId="048D5E0F" w:rsidR="00B820F0" w:rsidRPr="005E381F" w:rsidRDefault="005E381F" w:rsidP="005E381F">
            <w:pPr>
              <w:autoSpaceDE w:val="0"/>
              <w:autoSpaceDN w:val="0"/>
              <w:adjustRightInd w:val="0"/>
              <w:ind w:right="424"/>
              <w:jc w:val="center"/>
              <w:rPr>
                <w:rFonts w:ascii="Arial Narrow" w:hAnsi="Arial Narrow" w:cs="Arial"/>
                <w:b/>
                <w:bCs/>
                <w:iCs/>
                <w:sz w:val="22"/>
                <w:szCs w:val="22"/>
              </w:rPr>
            </w:pPr>
            <w:r w:rsidRPr="005E381F">
              <w:rPr>
                <w:rFonts w:ascii="Arial Narrow" w:hAnsi="Arial Narrow" w:cs="Tahoma"/>
                <w:b/>
                <w:bCs/>
                <w:iCs/>
                <w:color w:val="FFFFFF" w:themeColor="background1"/>
                <w:sz w:val="22"/>
                <w:szCs w:val="22"/>
              </w:rPr>
              <w:t>Chauffage électrique, gaz étanche ou assimilé, et système de rafraîchissement à recirculation d'air</w:t>
            </w:r>
          </w:p>
        </w:tc>
      </w:tr>
    </w:tbl>
    <w:p w14:paraId="60FBEE0B" w14:textId="0A48815D" w:rsidR="007A0AEB" w:rsidRPr="002156CE" w:rsidRDefault="007A0AEB" w:rsidP="00B820F0">
      <w:pPr>
        <w:ind w:left="1134" w:right="424"/>
        <w:jc w:val="center"/>
        <w:rPr>
          <w:rFonts w:ascii="Arial Narrow" w:hAnsi="Arial Narrow" w:cs="Arial"/>
          <w:b/>
          <w:bCs/>
          <w:i/>
          <w:iCs/>
          <w:sz w:val="18"/>
          <w:szCs w:val="20"/>
        </w:rPr>
      </w:pPr>
    </w:p>
    <w:sdt>
      <w:sdtPr>
        <w:rPr>
          <w:rFonts w:ascii="Arial Narrow" w:eastAsia="Times New Roman" w:hAnsi="Arial Narrow" w:cs="Times New Roman"/>
          <w:color w:val="auto"/>
          <w:sz w:val="24"/>
          <w:szCs w:val="24"/>
        </w:rPr>
        <w:id w:val="1120493715"/>
        <w:docPartObj>
          <w:docPartGallery w:val="Table of Contents"/>
          <w:docPartUnique/>
        </w:docPartObj>
      </w:sdtPr>
      <w:sdtEndPr>
        <w:rPr>
          <w:b/>
          <w:bCs/>
        </w:rPr>
      </w:sdtEndPr>
      <w:sdtContent>
        <w:p w14:paraId="16A25FD1" w14:textId="164AD4CC" w:rsidR="00B23619" w:rsidRPr="002156CE" w:rsidRDefault="00B23619" w:rsidP="007C3320">
          <w:pPr>
            <w:pStyle w:val="En-ttedetabledesmatires"/>
            <w:outlineLvl w:val="0"/>
            <w:rPr>
              <w:rFonts w:ascii="Arial Narrow" w:hAnsi="Arial Narrow" w:cs="Arial"/>
              <w:b/>
              <w:bCs/>
              <w:i/>
              <w:iCs/>
              <w:sz w:val="18"/>
              <w:szCs w:val="20"/>
            </w:rPr>
          </w:pPr>
          <w:r w:rsidRPr="002156CE">
            <w:rPr>
              <w:rFonts w:ascii="Arial Narrow" w:hAnsi="Arial Narrow" w:cstheme="minorHAnsi"/>
              <w:sz w:val="20"/>
              <w:szCs w:val="20"/>
            </w:rPr>
            <w:t>Table des matières</w:t>
          </w:r>
        </w:p>
        <w:p w14:paraId="77CEDEFA" w14:textId="5B54DFC6" w:rsidR="00A21EDD" w:rsidRDefault="00B23619">
          <w:pPr>
            <w:pStyle w:val="TM1"/>
            <w:tabs>
              <w:tab w:val="left" w:pos="480"/>
              <w:tab w:val="right" w:leader="dot" w:pos="9062"/>
            </w:tabs>
            <w:rPr>
              <w:rFonts w:asciiTheme="minorHAnsi" w:eastAsiaTheme="minorEastAsia" w:hAnsiTheme="minorHAnsi" w:cstheme="minorBidi"/>
              <w:noProof/>
              <w:kern w:val="2"/>
              <w14:ligatures w14:val="standardContextual"/>
            </w:rPr>
          </w:pPr>
          <w:r w:rsidRPr="002156CE">
            <w:rPr>
              <w:rFonts w:ascii="Arial Narrow" w:hAnsi="Arial Narrow" w:cstheme="minorHAnsi"/>
              <w:sz w:val="20"/>
              <w:szCs w:val="20"/>
            </w:rPr>
            <w:fldChar w:fldCharType="begin"/>
          </w:r>
          <w:r w:rsidRPr="002156CE">
            <w:rPr>
              <w:rFonts w:ascii="Arial Narrow" w:hAnsi="Arial Narrow" w:cstheme="minorHAnsi"/>
              <w:sz w:val="20"/>
              <w:szCs w:val="20"/>
            </w:rPr>
            <w:instrText xml:space="preserve"> TOC \o "1-3" \h \z \t "Style1;1;Style2;2;Style3;3;Style4;4" </w:instrText>
          </w:r>
          <w:r w:rsidRPr="002156CE">
            <w:rPr>
              <w:rFonts w:ascii="Arial Narrow" w:hAnsi="Arial Narrow" w:cstheme="minorHAnsi"/>
              <w:sz w:val="20"/>
              <w:szCs w:val="20"/>
            </w:rPr>
            <w:fldChar w:fldCharType="separate"/>
          </w:r>
          <w:hyperlink w:anchor="_Toc197521971" w:history="1">
            <w:r w:rsidR="00A21EDD" w:rsidRPr="00DB6904">
              <w:rPr>
                <w:rStyle w:val="Lienhypertexte"/>
                <w:noProof/>
              </w:rPr>
              <w:t>1</w:t>
            </w:r>
            <w:r w:rsidR="00A21EDD">
              <w:rPr>
                <w:rFonts w:asciiTheme="minorHAnsi" w:eastAsiaTheme="minorEastAsia" w:hAnsiTheme="minorHAnsi" w:cstheme="minorBidi"/>
                <w:noProof/>
                <w:kern w:val="2"/>
                <w14:ligatures w14:val="standardContextual"/>
              </w:rPr>
              <w:tab/>
            </w:r>
            <w:r w:rsidR="00A21EDD" w:rsidRPr="00DB6904">
              <w:rPr>
                <w:rStyle w:val="Lienhypertexte"/>
                <w:noProof/>
              </w:rPr>
              <w:t>GENERALITES</w:t>
            </w:r>
            <w:r w:rsidR="00A21EDD">
              <w:rPr>
                <w:noProof/>
                <w:webHidden/>
              </w:rPr>
              <w:tab/>
            </w:r>
            <w:r w:rsidR="00A21EDD">
              <w:rPr>
                <w:noProof/>
                <w:webHidden/>
              </w:rPr>
              <w:fldChar w:fldCharType="begin"/>
            </w:r>
            <w:r w:rsidR="00A21EDD">
              <w:rPr>
                <w:noProof/>
                <w:webHidden/>
              </w:rPr>
              <w:instrText xml:space="preserve"> PAGEREF _Toc197521971 \h </w:instrText>
            </w:r>
            <w:r w:rsidR="00A21EDD">
              <w:rPr>
                <w:noProof/>
                <w:webHidden/>
              </w:rPr>
            </w:r>
            <w:r w:rsidR="00A21EDD">
              <w:rPr>
                <w:noProof/>
                <w:webHidden/>
              </w:rPr>
              <w:fldChar w:fldCharType="separate"/>
            </w:r>
            <w:r w:rsidR="00A21EDD">
              <w:rPr>
                <w:noProof/>
                <w:webHidden/>
              </w:rPr>
              <w:t>3</w:t>
            </w:r>
            <w:r w:rsidR="00A21EDD">
              <w:rPr>
                <w:noProof/>
                <w:webHidden/>
              </w:rPr>
              <w:fldChar w:fldCharType="end"/>
            </w:r>
          </w:hyperlink>
        </w:p>
        <w:p w14:paraId="564D1946" w14:textId="780ADE2E"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72" w:history="1">
            <w:r w:rsidRPr="00DB6904">
              <w:rPr>
                <w:rStyle w:val="Lienhypertexte"/>
                <w:noProof/>
              </w:rPr>
              <w:t>1.1</w:t>
            </w:r>
            <w:r>
              <w:rPr>
                <w:rFonts w:asciiTheme="minorHAnsi" w:eastAsiaTheme="minorEastAsia" w:hAnsiTheme="minorHAnsi" w:cstheme="minorBidi"/>
                <w:noProof/>
                <w:kern w:val="2"/>
                <w14:ligatures w14:val="standardContextual"/>
              </w:rPr>
              <w:tab/>
            </w:r>
            <w:r w:rsidRPr="00DB6904">
              <w:rPr>
                <w:rStyle w:val="Lienhypertexte"/>
                <w:noProof/>
              </w:rPr>
              <w:t>Application</w:t>
            </w:r>
            <w:r>
              <w:rPr>
                <w:noProof/>
                <w:webHidden/>
              </w:rPr>
              <w:tab/>
            </w:r>
            <w:r>
              <w:rPr>
                <w:noProof/>
                <w:webHidden/>
              </w:rPr>
              <w:fldChar w:fldCharType="begin"/>
            </w:r>
            <w:r>
              <w:rPr>
                <w:noProof/>
                <w:webHidden/>
              </w:rPr>
              <w:instrText xml:space="preserve"> PAGEREF _Toc197521972 \h </w:instrText>
            </w:r>
            <w:r>
              <w:rPr>
                <w:noProof/>
                <w:webHidden/>
              </w:rPr>
            </w:r>
            <w:r>
              <w:rPr>
                <w:noProof/>
                <w:webHidden/>
              </w:rPr>
              <w:fldChar w:fldCharType="separate"/>
            </w:r>
            <w:r>
              <w:rPr>
                <w:noProof/>
                <w:webHidden/>
              </w:rPr>
              <w:t>3</w:t>
            </w:r>
            <w:r>
              <w:rPr>
                <w:noProof/>
                <w:webHidden/>
              </w:rPr>
              <w:fldChar w:fldCharType="end"/>
            </w:r>
          </w:hyperlink>
        </w:p>
        <w:p w14:paraId="66CF8764" w14:textId="6D7227AA"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73" w:history="1">
            <w:r w:rsidRPr="00DB6904">
              <w:rPr>
                <w:rStyle w:val="Lienhypertexte"/>
                <w:noProof/>
              </w:rPr>
              <w:t>1.2</w:t>
            </w:r>
            <w:r>
              <w:rPr>
                <w:rFonts w:asciiTheme="minorHAnsi" w:eastAsiaTheme="minorEastAsia" w:hAnsiTheme="minorHAnsi" w:cstheme="minorBidi"/>
                <w:noProof/>
                <w:kern w:val="2"/>
                <w14:ligatures w14:val="standardContextual"/>
              </w:rPr>
              <w:tab/>
            </w:r>
            <w:r w:rsidRPr="00DB6904">
              <w:rPr>
                <w:rStyle w:val="Lienhypertexte"/>
                <w:noProof/>
              </w:rPr>
              <w:t>Documents techniques particuliers</w:t>
            </w:r>
            <w:r>
              <w:rPr>
                <w:noProof/>
                <w:webHidden/>
              </w:rPr>
              <w:tab/>
            </w:r>
            <w:r>
              <w:rPr>
                <w:noProof/>
                <w:webHidden/>
              </w:rPr>
              <w:fldChar w:fldCharType="begin"/>
            </w:r>
            <w:r>
              <w:rPr>
                <w:noProof/>
                <w:webHidden/>
              </w:rPr>
              <w:instrText xml:space="preserve"> PAGEREF _Toc197521973 \h </w:instrText>
            </w:r>
            <w:r>
              <w:rPr>
                <w:noProof/>
                <w:webHidden/>
              </w:rPr>
            </w:r>
            <w:r>
              <w:rPr>
                <w:noProof/>
                <w:webHidden/>
              </w:rPr>
              <w:fldChar w:fldCharType="separate"/>
            </w:r>
            <w:r>
              <w:rPr>
                <w:noProof/>
                <w:webHidden/>
              </w:rPr>
              <w:t>3</w:t>
            </w:r>
            <w:r>
              <w:rPr>
                <w:noProof/>
                <w:webHidden/>
              </w:rPr>
              <w:fldChar w:fldCharType="end"/>
            </w:r>
          </w:hyperlink>
        </w:p>
        <w:p w14:paraId="4289F5EC" w14:textId="0FF6AE3A" w:rsidR="00A21EDD" w:rsidRDefault="00A21EDD">
          <w:pPr>
            <w:pStyle w:val="TM1"/>
            <w:tabs>
              <w:tab w:val="left" w:pos="480"/>
              <w:tab w:val="right" w:leader="dot" w:pos="9062"/>
            </w:tabs>
            <w:rPr>
              <w:rFonts w:asciiTheme="minorHAnsi" w:eastAsiaTheme="minorEastAsia" w:hAnsiTheme="minorHAnsi" w:cstheme="minorBidi"/>
              <w:noProof/>
              <w:kern w:val="2"/>
              <w14:ligatures w14:val="standardContextual"/>
            </w:rPr>
          </w:pPr>
          <w:hyperlink w:anchor="_Toc197521974" w:history="1">
            <w:r w:rsidRPr="00DB6904">
              <w:rPr>
                <w:rStyle w:val="Lienhypertexte"/>
                <w:noProof/>
              </w:rPr>
              <w:t>2</w:t>
            </w:r>
            <w:r>
              <w:rPr>
                <w:rFonts w:asciiTheme="minorHAnsi" w:eastAsiaTheme="minorEastAsia" w:hAnsiTheme="minorHAnsi" w:cstheme="minorBidi"/>
                <w:noProof/>
                <w:kern w:val="2"/>
                <w14:ligatures w14:val="standardContextual"/>
              </w:rPr>
              <w:tab/>
            </w:r>
            <w:r w:rsidRPr="00DB6904">
              <w:rPr>
                <w:rStyle w:val="Lienhypertexte"/>
                <w:noProof/>
              </w:rPr>
              <w:t>VENTILATION MECANIQUE DES LOGEMENTS</w:t>
            </w:r>
            <w:r>
              <w:rPr>
                <w:noProof/>
                <w:webHidden/>
              </w:rPr>
              <w:tab/>
            </w:r>
            <w:r>
              <w:rPr>
                <w:noProof/>
                <w:webHidden/>
              </w:rPr>
              <w:fldChar w:fldCharType="begin"/>
            </w:r>
            <w:r>
              <w:rPr>
                <w:noProof/>
                <w:webHidden/>
              </w:rPr>
              <w:instrText xml:space="preserve"> PAGEREF _Toc197521974 \h </w:instrText>
            </w:r>
            <w:r>
              <w:rPr>
                <w:noProof/>
                <w:webHidden/>
              </w:rPr>
            </w:r>
            <w:r>
              <w:rPr>
                <w:noProof/>
                <w:webHidden/>
              </w:rPr>
              <w:fldChar w:fldCharType="separate"/>
            </w:r>
            <w:r>
              <w:rPr>
                <w:noProof/>
                <w:webHidden/>
              </w:rPr>
              <w:t>5</w:t>
            </w:r>
            <w:r>
              <w:rPr>
                <w:noProof/>
                <w:webHidden/>
              </w:rPr>
              <w:fldChar w:fldCharType="end"/>
            </w:r>
          </w:hyperlink>
        </w:p>
        <w:p w14:paraId="41AC3C78" w14:textId="08C81B7F"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75" w:history="1">
            <w:r w:rsidRPr="00DB6904">
              <w:rPr>
                <w:rStyle w:val="Lienhypertexte"/>
                <w:noProof/>
              </w:rPr>
              <w:t>2.1</w:t>
            </w:r>
            <w:r>
              <w:rPr>
                <w:rFonts w:asciiTheme="minorHAnsi" w:eastAsiaTheme="minorEastAsia" w:hAnsiTheme="minorHAnsi" w:cstheme="minorBidi"/>
                <w:noProof/>
                <w:kern w:val="2"/>
                <w14:ligatures w14:val="standardContextual"/>
              </w:rPr>
              <w:tab/>
            </w:r>
            <w:r w:rsidRPr="00DB6904">
              <w:rPr>
                <w:rStyle w:val="Lienhypertexte"/>
                <w:noProof/>
              </w:rPr>
              <w:t>Principe de ventilation</w:t>
            </w:r>
            <w:r>
              <w:rPr>
                <w:noProof/>
                <w:webHidden/>
              </w:rPr>
              <w:tab/>
            </w:r>
            <w:r>
              <w:rPr>
                <w:noProof/>
                <w:webHidden/>
              </w:rPr>
              <w:fldChar w:fldCharType="begin"/>
            </w:r>
            <w:r>
              <w:rPr>
                <w:noProof/>
                <w:webHidden/>
              </w:rPr>
              <w:instrText xml:space="preserve"> PAGEREF _Toc197521975 \h </w:instrText>
            </w:r>
            <w:r>
              <w:rPr>
                <w:noProof/>
                <w:webHidden/>
              </w:rPr>
            </w:r>
            <w:r>
              <w:rPr>
                <w:noProof/>
                <w:webHidden/>
              </w:rPr>
              <w:fldChar w:fldCharType="separate"/>
            </w:r>
            <w:r>
              <w:rPr>
                <w:noProof/>
                <w:webHidden/>
              </w:rPr>
              <w:t>5</w:t>
            </w:r>
            <w:r>
              <w:rPr>
                <w:noProof/>
                <w:webHidden/>
              </w:rPr>
              <w:fldChar w:fldCharType="end"/>
            </w:r>
          </w:hyperlink>
        </w:p>
        <w:p w14:paraId="0798AA5A" w14:textId="36ADE39E"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76" w:history="1">
            <w:r w:rsidRPr="00DB6904">
              <w:rPr>
                <w:rStyle w:val="Lienhypertexte"/>
                <w:noProof/>
              </w:rPr>
              <w:t>2.2</w:t>
            </w:r>
            <w:r>
              <w:rPr>
                <w:rFonts w:asciiTheme="minorHAnsi" w:eastAsiaTheme="minorEastAsia" w:hAnsiTheme="minorHAnsi" w:cstheme="minorBidi"/>
                <w:noProof/>
                <w:kern w:val="2"/>
                <w14:ligatures w14:val="standardContextual"/>
              </w:rPr>
              <w:tab/>
            </w:r>
            <w:r w:rsidRPr="00DB6904">
              <w:rPr>
                <w:rStyle w:val="Lienhypertexte"/>
                <w:noProof/>
              </w:rPr>
              <w:t>Admission d’air neuf</w:t>
            </w:r>
            <w:r>
              <w:rPr>
                <w:noProof/>
                <w:webHidden/>
              </w:rPr>
              <w:tab/>
            </w:r>
            <w:r>
              <w:rPr>
                <w:noProof/>
                <w:webHidden/>
              </w:rPr>
              <w:fldChar w:fldCharType="begin"/>
            </w:r>
            <w:r>
              <w:rPr>
                <w:noProof/>
                <w:webHidden/>
              </w:rPr>
              <w:instrText xml:space="preserve"> PAGEREF _Toc197521976 \h </w:instrText>
            </w:r>
            <w:r>
              <w:rPr>
                <w:noProof/>
                <w:webHidden/>
              </w:rPr>
            </w:r>
            <w:r>
              <w:rPr>
                <w:noProof/>
                <w:webHidden/>
              </w:rPr>
              <w:fldChar w:fldCharType="separate"/>
            </w:r>
            <w:r>
              <w:rPr>
                <w:noProof/>
                <w:webHidden/>
              </w:rPr>
              <w:t>8</w:t>
            </w:r>
            <w:r>
              <w:rPr>
                <w:noProof/>
                <w:webHidden/>
              </w:rPr>
              <w:fldChar w:fldCharType="end"/>
            </w:r>
          </w:hyperlink>
        </w:p>
        <w:p w14:paraId="06CC019C" w14:textId="1B976263"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77" w:history="1">
            <w:r w:rsidRPr="00DB6904">
              <w:rPr>
                <w:rStyle w:val="Lienhypertexte"/>
                <w:noProof/>
              </w:rPr>
              <w:t>2.2.1</w:t>
            </w:r>
            <w:r>
              <w:rPr>
                <w:rFonts w:asciiTheme="minorHAnsi" w:eastAsiaTheme="minorEastAsia" w:hAnsiTheme="minorHAnsi" w:cstheme="minorBidi"/>
                <w:noProof/>
                <w:kern w:val="2"/>
                <w14:ligatures w14:val="standardContextual"/>
              </w:rPr>
              <w:tab/>
            </w:r>
            <w:r w:rsidRPr="00DB6904">
              <w:rPr>
                <w:rStyle w:val="Lienhypertexte"/>
                <w:noProof/>
              </w:rPr>
              <w:t>Mise en œuvre en menuiserie</w:t>
            </w:r>
            <w:r>
              <w:rPr>
                <w:noProof/>
                <w:webHidden/>
              </w:rPr>
              <w:tab/>
            </w:r>
            <w:r>
              <w:rPr>
                <w:noProof/>
                <w:webHidden/>
              </w:rPr>
              <w:fldChar w:fldCharType="begin"/>
            </w:r>
            <w:r>
              <w:rPr>
                <w:noProof/>
                <w:webHidden/>
              </w:rPr>
              <w:instrText xml:space="preserve"> PAGEREF _Toc197521977 \h </w:instrText>
            </w:r>
            <w:r>
              <w:rPr>
                <w:noProof/>
                <w:webHidden/>
              </w:rPr>
            </w:r>
            <w:r>
              <w:rPr>
                <w:noProof/>
                <w:webHidden/>
              </w:rPr>
              <w:fldChar w:fldCharType="separate"/>
            </w:r>
            <w:r>
              <w:rPr>
                <w:noProof/>
                <w:webHidden/>
              </w:rPr>
              <w:t>9</w:t>
            </w:r>
            <w:r>
              <w:rPr>
                <w:noProof/>
                <w:webHidden/>
              </w:rPr>
              <w:fldChar w:fldCharType="end"/>
            </w:r>
          </w:hyperlink>
        </w:p>
        <w:p w14:paraId="5B667904" w14:textId="1885F1AD"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78" w:history="1">
            <w:r w:rsidRPr="00DB6904">
              <w:rPr>
                <w:rStyle w:val="Lienhypertexte"/>
                <w:noProof/>
              </w:rPr>
              <w:t>2.2.2</w:t>
            </w:r>
            <w:r>
              <w:rPr>
                <w:rFonts w:asciiTheme="minorHAnsi" w:eastAsiaTheme="minorEastAsia" w:hAnsiTheme="minorHAnsi" w:cstheme="minorBidi"/>
                <w:noProof/>
                <w:kern w:val="2"/>
                <w14:ligatures w14:val="standardContextual"/>
              </w:rPr>
              <w:tab/>
            </w:r>
            <w:r w:rsidRPr="00DB6904">
              <w:rPr>
                <w:rStyle w:val="Lienhypertexte"/>
                <w:noProof/>
              </w:rPr>
              <w:t>Mise en œuvre en traversée de mur</w:t>
            </w:r>
            <w:r>
              <w:rPr>
                <w:noProof/>
                <w:webHidden/>
              </w:rPr>
              <w:tab/>
            </w:r>
            <w:r>
              <w:rPr>
                <w:noProof/>
                <w:webHidden/>
              </w:rPr>
              <w:fldChar w:fldCharType="begin"/>
            </w:r>
            <w:r>
              <w:rPr>
                <w:noProof/>
                <w:webHidden/>
              </w:rPr>
              <w:instrText xml:space="preserve"> PAGEREF _Toc197521978 \h </w:instrText>
            </w:r>
            <w:r>
              <w:rPr>
                <w:noProof/>
                <w:webHidden/>
              </w:rPr>
            </w:r>
            <w:r>
              <w:rPr>
                <w:noProof/>
                <w:webHidden/>
              </w:rPr>
              <w:fldChar w:fldCharType="separate"/>
            </w:r>
            <w:r>
              <w:rPr>
                <w:noProof/>
                <w:webHidden/>
              </w:rPr>
              <w:t>9</w:t>
            </w:r>
            <w:r>
              <w:rPr>
                <w:noProof/>
                <w:webHidden/>
              </w:rPr>
              <w:fldChar w:fldCharType="end"/>
            </w:r>
          </w:hyperlink>
        </w:p>
        <w:p w14:paraId="053D62E7" w14:textId="0668C966"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79" w:history="1">
            <w:r w:rsidRPr="00DB6904">
              <w:rPr>
                <w:rStyle w:val="Lienhypertexte"/>
                <w:noProof/>
              </w:rPr>
              <w:t>2.2.3</w:t>
            </w:r>
            <w:r>
              <w:rPr>
                <w:rFonts w:asciiTheme="minorHAnsi" w:eastAsiaTheme="minorEastAsia" w:hAnsiTheme="minorHAnsi" w:cstheme="minorBidi"/>
                <w:noProof/>
                <w:kern w:val="2"/>
                <w14:ligatures w14:val="standardContextual"/>
              </w:rPr>
              <w:tab/>
            </w:r>
            <w:r w:rsidRPr="00DB6904">
              <w:rPr>
                <w:rStyle w:val="Lienhypertexte"/>
                <w:noProof/>
              </w:rPr>
              <w:t>Solution de filtration associée à l’entrée d’air</w:t>
            </w:r>
            <w:r>
              <w:rPr>
                <w:noProof/>
                <w:webHidden/>
              </w:rPr>
              <w:tab/>
            </w:r>
            <w:r>
              <w:rPr>
                <w:noProof/>
                <w:webHidden/>
              </w:rPr>
              <w:fldChar w:fldCharType="begin"/>
            </w:r>
            <w:r>
              <w:rPr>
                <w:noProof/>
                <w:webHidden/>
              </w:rPr>
              <w:instrText xml:space="preserve"> PAGEREF _Toc197521979 \h </w:instrText>
            </w:r>
            <w:r>
              <w:rPr>
                <w:noProof/>
                <w:webHidden/>
              </w:rPr>
            </w:r>
            <w:r>
              <w:rPr>
                <w:noProof/>
                <w:webHidden/>
              </w:rPr>
              <w:fldChar w:fldCharType="separate"/>
            </w:r>
            <w:r>
              <w:rPr>
                <w:noProof/>
                <w:webHidden/>
              </w:rPr>
              <w:t>10</w:t>
            </w:r>
            <w:r>
              <w:rPr>
                <w:noProof/>
                <w:webHidden/>
              </w:rPr>
              <w:fldChar w:fldCharType="end"/>
            </w:r>
          </w:hyperlink>
        </w:p>
        <w:p w14:paraId="1F07E03B" w14:textId="6FD25867"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80" w:history="1">
            <w:r w:rsidRPr="00DB6904">
              <w:rPr>
                <w:rStyle w:val="Lienhypertexte"/>
                <w:noProof/>
              </w:rPr>
              <w:t>2.3</w:t>
            </w:r>
            <w:r>
              <w:rPr>
                <w:rFonts w:asciiTheme="minorHAnsi" w:eastAsiaTheme="minorEastAsia" w:hAnsiTheme="minorHAnsi" w:cstheme="minorBidi"/>
                <w:noProof/>
                <w:kern w:val="2"/>
                <w14:ligatures w14:val="standardContextual"/>
              </w:rPr>
              <w:tab/>
            </w:r>
            <w:r w:rsidRPr="00DB6904">
              <w:rPr>
                <w:rStyle w:val="Lienhypertexte"/>
                <w:noProof/>
              </w:rPr>
              <w:t>Passages de transit</w:t>
            </w:r>
            <w:r>
              <w:rPr>
                <w:noProof/>
                <w:webHidden/>
              </w:rPr>
              <w:tab/>
            </w:r>
            <w:r>
              <w:rPr>
                <w:noProof/>
                <w:webHidden/>
              </w:rPr>
              <w:fldChar w:fldCharType="begin"/>
            </w:r>
            <w:r>
              <w:rPr>
                <w:noProof/>
                <w:webHidden/>
              </w:rPr>
              <w:instrText xml:space="preserve"> PAGEREF _Toc197521980 \h </w:instrText>
            </w:r>
            <w:r>
              <w:rPr>
                <w:noProof/>
                <w:webHidden/>
              </w:rPr>
            </w:r>
            <w:r>
              <w:rPr>
                <w:noProof/>
                <w:webHidden/>
              </w:rPr>
              <w:fldChar w:fldCharType="separate"/>
            </w:r>
            <w:r>
              <w:rPr>
                <w:noProof/>
                <w:webHidden/>
              </w:rPr>
              <w:t>10</w:t>
            </w:r>
            <w:r>
              <w:rPr>
                <w:noProof/>
                <w:webHidden/>
              </w:rPr>
              <w:fldChar w:fldCharType="end"/>
            </w:r>
          </w:hyperlink>
        </w:p>
        <w:p w14:paraId="0C3206A3" w14:textId="5E9E16B1"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81" w:history="1">
            <w:r w:rsidRPr="00DB6904">
              <w:rPr>
                <w:rStyle w:val="Lienhypertexte"/>
                <w:noProof/>
              </w:rPr>
              <w:t>2.4</w:t>
            </w:r>
            <w:r>
              <w:rPr>
                <w:rFonts w:asciiTheme="minorHAnsi" w:eastAsiaTheme="minorEastAsia" w:hAnsiTheme="minorHAnsi" w:cstheme="minorBidi"/>
                <w:noProof/>
                <w:kern w:val="2"/>
                <w14:ligatures w14:val="standardContextual"/>
              </w:rPr>
              <w:tab/>
            </w:r>
            <w:r w:rsidRPr="00DB6904">
              <w:rPr>
                <w:rStyle w:val="Lienhypertexte"/>
                <w:noProof/>
              </w:rPr>
              <w:t>Extraction de l’air vicié</w:t>
            </w:r>
            <w:r>
              <w:rPr>
                <w:noProof/>
                <w:webHidden/>
              </w:rPr>
              <w:tab/>
            </w:r>
            <w:r>
              <w:rPr>
                <w:noProof/>
                <w:webHidden/>
              </w:rPr>
              <w:fldChar w:fldCharType="begin"/>
            </w:r>
            <w:r>
              <w:rPr>
                <w:noProof/>
                <w:webHidden/>
              </w:rPr>
              <w:instrText xml:space="preserve"> PAGEREF _Toc197521981 \h </w:instrText>
            </w:r>
            <w:r>
              <w:rPr>
                <w:noProof/>
                <w:webHidden/>
              </w:rPr>
            </w:r>
            <w:r>
              <w:rPr>
                <w:noProof/>
                <w:webHidden/>
              </w:rPr>
              <w:fldChar w:fldCharType="separate"/>
            </w:r>
            <w:r>
              <w:rPr>
                <w:noProof/>
                <w:webHidden/>
              </w:rPr>
              <w:t>11</w:t>
            </w:r>
            <w:r>
              <w:rPr>
                <w:noProof/>
                <w:webHidden/>
              </w:rPr>
              <w:fldChar w:fldCharType="end"/>
            </w:r>
          </w:hyperlink>
        </w:p>
        <w:p w14:paraId="76354E76" w14:textId="49B9A6FF"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82" w:history="1">
            <w:r w:rsidRPr="00DB6904">
              <w:rPr>
                <w:rStyle w:val="Lienhypertexte"/>
                <w:noProof/>
              </w:rPr>
              <w:t>2.4.1</w:t>
            </w:r>
            <w:r>
              <w:rPr>
                <w:rFonts w:asciiTheme="minorHAnsi" w:eastAsiaTheme="minorEastAsia" w:hAnsiTheme="minorHAnsi" w:cstheme="minorBidi"/>
                <w:noProof/>
                <w:kern w:val="2"/>
                <w14:ligatures w14:val="standardContextual"/>
              </w:rPr>
              <w:tab/>
            </w:r>
            <w:r w:rsidRPr="00DB6904">
              <w:rPr>
                <w:rStyle w:val="Lienhypertexte"/>
                <w:noProof/>
              </w:rPr>
              <w:t>Bouches d’extraction</w:t>
            </w:r>
            <w:r>
              <w:rPr>
                <w:noProof/>
                <w:webHidden/>
              </w:rPr>
              <w:tab/>
            </w:r>
            <w:r>
              <w:rPr>
                <w:noProof/>
                <w:webHidden/>
              </w:rPr>
              <w:fldChar w:fldCharType="begin"/>
            </w:r>
            <w:r>
              <w:rPr>
                <w:noProof/>
                <w:webHidden/>
              </w:rPr>
              <w:instrText xml:space="preserve"> PAGEREF _Toc197521982 \h </w:instrText>
            </w:r>
            <w:r>
              <w:rPr>
                <w:noProof/>
                <w:webHidden/>
              </w:rPr>
            </w:r>
            <w:r>
              <w:rPr>
                <w:noProof/>
                <w:webHidden/>
              </w:rPr>
              <w:fldChar w:fldCharType="separate"/>
            </w:r>
            <w:r>
              <w:rPr>
                <w:noProof/>
                <w:webHidden/>
              </w:rPr>
              <w:t>11</w:t>
            </w:r>
            <w:r>
              <w:rPr>
                <w:noProof/>
                <w:webHidden/>
              </w:rPr>
              <w:fldChar w:fldCharType="end"/>
            </w:r>
          </w:hyperlink>
        </w:p>
        <w:p w14:paraId="76100E5C" w14:textId="2AA362E7"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83" w:history="1">
            <w:r w:rsidRPr="00DB6904">
              <w:rPr>
                <w:rStyle w:val="Lienhypertexte"/>
                <w:noProof/>
              </w:rPr>
              <w:t>2.4.2</w:t>
            </w:r>
            <w:r>
              <w:rPr>
                <w:rFonts w:asciiTheme="minorHAnsi" w:eastAsiaTheme="minorEastAsia" w:hAnsiTheme="minorHAnsi" w:cstheme="minorBidi"/>
                <w:noProof/>
                <w:kern w:val="2"/>
                <w14:ligatures w14:val="standardContextual"/>
              </w:rPr>
              <w:tab/>
            </w:r>
            <w:r w:rsidRPr="00DB6904">
              <w:rPr>
                <w:rStyle w:val="Lienhypertexte"/>
                <w:noProof/>
              </w:rPr>
              <w:t>Réseau d’extraction</w:t>
            </w:r>
            <w:r>
              <w:rPr>
                <w:noProof/>
                <w:webHidden/>
              </w:rPr>
              <w:tab/>
            </w:r>
            <w:r>
              <w:rPr>
                <w:noProof/>
                <w:webHidden/>
              </w:rPr>
              <w:fldChar w:fldCharType="begin"/>
            </w:r>
            <w:r>
              <w:rPr>
                <w:noProof/>
                <w:webHidden/>
              </w:rPr>
              <w:instrText xml:space="preserve"> PAGEREF _Toc197521983 \h </w:instrText>
            </w:r>
            <w:r>
              <w:rPr>
                <w:noProof/>
                <w:webHidden/>
              </w:rPr>
            </w:r>
            <w:r>
              <w:rPr>
                <w:noProof/>
                <w:webHidden/>
              </w:rPr>
              <w:fldChar w:fldCharType="separate"/>
            </w:r>
            <w:r>
              <w:rPr>
                <w:noProof/>
                <w:webHidden/>
              </w:rPr>
              <w:t>14</w:t>
            </w:r>
            <w:r>
              <w:rPr>
                <w:noProof/>
                <w:webHidden/>
              </w:rPr>
              <w:fldChar w:fldCharType="end"/>
            </w:r>
          </w:hyperlink>
        </w:p>
        <w:p w14:paraId="6103C53F" w14:textId="03AD91D5" w:rsidR="00A21EDD" w:rsidRDefault="00A21EDD">
          <w:pPr>
            <w:pStyle w:val="TM4"/>
            <w:tabs>
              <w:tab w:val="left" w:pos="1680"/>
              <w:tab w:val="right" w:leader="dot" w:pos="9062"/>
            </w:tabs>
            <w:rPr>
              <w:rFonts w:asciiTheme="minorHAnsi" w:eastAsiaTheme="minorEastAsia" w:hAnsiTheme="minorHAnsi" w:cstheme="minorBidi"/>
              <w:noProof/>
              <w:kern w:val="2"/>
              <w14:ligatures w14:val="standardContextual"/>
            </w:rPr>
          </w:pPr>
          <w:hyperlink w:anchor="_Toc197521984" w:history="1">
            <w:r w:rsidRPr="00DB6904">
              <w:rPr>
                <w:rStyle w:val="Lienhypertexte"/>
                <w:noProof/>
              </w:rPr>
              <w:t>2.4.2.1</w:t>
            </w:r>
            <w:r>
              <w:rPr>
                <w:rFonts w:asciiTheme="minorHAnsi" w:eastAsiaTheme="minorEastAsia" w:hAnsiTheme="minorHAnsi" w:cstheme="minorBidi"/>
                <w:noProof/>
                <w:kern w:val="2"/>
                <w14:ligatures w14:val="standardContextual"/>
              </w:rPr>
              <w:tab/>
            </w:r>
            <w:r w:rsidRPr="00DB6904">
              <w:rPr>
                <w:rStyle w:val="Lienhypertexte"/>
                <w:noProof/>
              </w:rPr>
              <w:t>Conduits collectifs</w:t>
            </w:r>
            <w:r>
              <w:rPr>
                <w:noProof/>
                <w:webHidden/>
              </w:rPr>
              <w:tab/>
            </w:r>
            <w:r>
              <w:rPr>
                <w:noProof/>
                <w:webHidden/>
              </w:rPr>
              <w:fldChar w:fldCharType="begin"/>
            </w:r>
            <w:r>
              <w:rPr>
                <w:noProof/>
                <w:webHidden/>
              </w:rPr>
              <w:instrText xml:space="preserve"> PAGEREF _Toc197521984 \h </w:instrText>
            </w:r>
            <w:r>
              <w:rPr>
                <w:noProof/>
                <w:webHidden/>
              </w:rPr>
            </w:r>
            <w:r>
              <w:rPr>
                <w:noProof/>
                <w:webHidden/>
              </w:rPr>
              <w:fldChar w:fldCharType="separate"/>
            </w:r>
            <w:r>
              <w:rPr>
                <w:noProof/>
                <w:webHidden/>
              </w:rPr>
              <w:t>14</w:t>
            </w:r>
            <w:r>
              <w:rPr>
                <w:noProof/>
                <w:webHidden/>
              </w:rPr>
              <w:fldChar w:fldCharType="end"/>
            </w:r>
          </w:hyperlink>
        </w:p>
        <w:p w14:paraId="68B2FC64" w14:textId="6E917DFC" w:rsidR="00A21EDD" w:rsidRDefault="00A21EDD">
          <w:pPr>
            <w:pStyle w:val="TM4"/>
            <w:tabs>
              <w:tab w:val="left" w:pos="1680"/>
              <w:tab w:val="right" w:leader="dot" w:pos="9062"/>
            </w:tabs>
            <w:rPr>
              <w:rFonts w:asciiTheme="minorHAnsi" w:eastAsiaTheme="minorEastAsia" w:hAnsiTheme="minorHAnsi" w:cstheme="minorBidi"/>
              <w:noProof/>
              <w:kern w:val="2"/>
              <w14:ligatures w14:val="standardContextual"/>
            </w:rPr>
          </w:pPr>
          <w:hyperlink w:anchor="_Toc197521985" w:history="1">
            <w:r w:rsidRPr="00DB6904">
              <w:rPr>
                <w:rStyle w:val="Lienhypertexte"/>
                <w:noProof/>
              </w:rPr>
              <w:t>2.4.2.2</w:t>
            </w:r>
            <w:r>
              <w:rPr>
                <w:rFonts w:asciiTheme="minorHAnsi" w:eastAsiaTheme="minorEastAsia" w:hAnsiTheme="minorHAnsi" w:cstheme="minorBidi"/>
                <w:noProof/>
                <w:kern w:val="2"/>
                <w14:ligatures w14:val="standardContextual"/>
              </w:rPr>
              <w:tab/>
            </w:r>
            <w:r w:rsidRPr="00DB6904">
              <w:rPr>
                <w:rStyle w:val="Lienhypertexte"/>
                <w:noProof/>
              </w:rPr>
              <w:t>Conduits de liaisons à l’intérieur du logement</w:t>
            </w:r>
            <w:r>
              <w:rPr>
                <w:noProof/>
                <w:webHidden/>
              </w:rPr>
              <w:tab/>
            </w:r>
            <w:r>
              <w:rPr>
                <w:noProof/>
                <w:webHidden/>
              </w:rPr>
              <w:fldChar w:fldCharType="begin"/>
            </w:r>
            <w:r>
              <w:rPr>
                <w:noProof/>
                <w:webHidden/>
              </w:rPr>
              <w:instrText xml:space="preserve"> PAGEREF _Toc197521985 \h </w:instrText>
            </w:r>
            <w:r>
              <w:rPr>
                <w:noProof/>
                <w:webHidden/>
              </w:rPr>
            </w:r>
            <w:r>
              <w:rPr>
                <w:noProof/>
                <w:webHidden/>
              </w:rPr>
              <w:fldChar w:fldCharType="separate"/>
            </w:r>
            <w:r>
              <w:rPr>
                <w:noProof/>
                <w:webHidden/>
              </w:rPr>
              <w:t>15</w:t>
            </w:r>
            <w:r>
              <w:rPr>
                <w:noProof/>
                <w:webHidden/>
              </w:rPr>
              <w:fldChar w:fldCharType="end"/>
            </w:r>
          </w:hyperlink>
        </w:p>
        <w:p w14:paraId="358987DB" w14:textId="227B0216" w:rsidR="00A21EDD" w:rsidRDefault="00A21EDD">
          <w:pPr>
            <w:pStyle w:val="TM4"/>
            <w:tabs>
              <w:tab w:val="left" w:pos="1680"/>
              <w:tab w:val="right" w:leader="dot" w:pos="9062"/>
            </w:tabs>
            <w:rPr>
              <w:rFonts w:asciiTheme="minorHAnsi" w:eastAsiaTheme="minorEastAsia" w:hAnsiTheme="minorHAnsi" w:cstheme="minorBidi"/>
              <w:noProof/>
              <w:kern w:val="2"/>
              <w14:ligatures w14:val="standardContextual"/>
            </w:rPr>
          </w:pPr>
          <w:hyperlink w:anchor="_Toc197521986" w:history="1">
            <w:r w:rsidRPr="00DB6904">
              <w:rPr>
                <w:rStyle w:val="Lienhypertexte"/>
                <w:noProof/>
              </w:rPr>
              <w:t>2.4.2.3</w:t>
            </w:r>
            <w:r>
              <w:rPr>
                <w:rFonts w:asciiTheme="minorHAnsi" w:eastAsiaTheme="minorEastAsia" w:hAnsiTheme="minorHAnsi" w:cstheme="minorBidi"/>
                <w:noProof/>
                <w:kern w:val="2"/>
                <w14:ligatures w14:val="standardContextual"/>
              </w:rPr>
              <w:tab/>
            </w:r>
            <w:r w:rsidRPr="00DB6904">
              <w:rPr>
                <w:rStyle w:val="Lienhypertexte"/>
                <w:noProof/>
              </w:rPr>
              <w:t>Réseau de rejet</w:t>
            </w:r>
            <w:r>
              <w:rPr>
                <w:noProof/>
                <w:webHidden/>
              </w:rPr>
              <w:tab/>
            </w:r>
            <w:r>
              <w:rPr>
                <w:noProof/>
                <w:webHidden/>
              </w:rPr>
              <w:fldChar w:fldCharType="begin"/>
            </w:r>
            <w:r>
              <w:rPr>
                <w:noProof/>
                <w:webHidden/>
              </w:rPr>
              <w:instrText xml:space="preserve"> PAGEREF _Toc197521986 \h </w:instrText>
            </w:r>
            <w:r>
              <w:rPr>
                <w:noProof/>
                <w:webHidden/>
              </w:rPr>
            </w:r>
            <w:r>
              <w:rPr>
                <w:noProof/>
                <w:webHidden/>
              </w:rPr>
              <w:fldChar w:fldCharType="separate"/>
            </w:r>
            <w:r>
              <w:rPr>
                <w:noProof/>
                <w:webHidden/>
              </w:rPr>
              <w:t>16</w:t>
            </w:r>
            <w:r>
              <w:rPr>
                <w:noProof/>
                <w:webHidden/>
              </w:rPr>
              <w:fldChar w:fldCharType="end"/>
            </w:r>
          </w:hyperlink>
        </w:p>
        <w:p w14:paraId="782DBC3D" w14:textId="50CF008A"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87" w:history="1">
            <w:r w:rsidRPr="00DB6904">
              <w:rPr>
                <w:rStyle w:val="Lienhypertexte"/>
                <w:noProof/>
                <w:lang w:eastAsia="en-US"/>
              </w:rPr>
              <w:t>2.4.3</w:t>
            </w:r>
            <w:r>
              <w:rPr>
                <w:rFonts w:asciiTheme="minorHAnsi" w:eastAsiaTheme="minorEastAsia" w:hAnsiTheme="minorHAnsi" w:cstheme="minorBidi"/>
                <w:noProof/>
                <w:kern w:val="2"/>
                <w14:ligatures w14:val="standardContextual"/>
              </w:rPr>
              <w:tab/>
            </w:r>
            <w:r w:rsidRPr="00DB6904">
              <w:rPr>
                <w:rStyle w:val="Lienhypertexte"/>
                <w:noProof/>
                <w:lang w:eastAsia="en-US"/>
              </w:rPr>
              <w:t>Groupe d’extraction</w:t>
            </w:r>
            <w:r>
              <w:rPr>
                <w:noProof/>
                <w:webHidden/>
              </w:rPr>
              <w:tab/>
            </w:r>
            <w:r>
              <w:rPr>
                <w:noProof/>
                <w:webHidden/>
              </w:rPr>
              <w:fldChar w:fldCharType="begin"/>
            </w:r>
            <w:r>
              <w:rPr>
                <w:noProof/>
                <w:webHidden/>
              </w:rPr>
              <w:instrText xml:space="preserve"> PAGEREF _Toc197521987 \h </w:instrText>
            </w:r>
            <w:r>
              <w:rPr>
                <w:noProof/>
                <w:webHidden/>
              </w:rPr>
            </w:r>
            <w:r>
              <w:rPr>
                <w:noProof/>
                <w:webHidden/>
              </w:rPr>
              <w:fldChar w:fldCharType="separate"/>
            </w:r>
            <w:r>
              <w:rPr>
                <w:noProof/>
                <w:webHidden/>
              </w:rPr>
              <w:t>16</w:t>
            </w:r>
            <w:r>
              <w:rPr>
                <w:noProof/>
                <w:webHidden/>
              </w:rPr>
              <w:fldChar w:fldCharType="end"/>
            </w:r>
          </w:hyperlink>
        </w:p>
        <w:p w14:paraId="0D9B6EA4" w14:textId="64A4A585"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88" w:history="1">
            <w:r w:rsidRPr="00DB6904">
              <w:rPr>
                <w:rStyle w:val="Lienhypertexte"/>
                <w:noProof/>
                <w:lang w:eastAsia="en-US"/>
              </w:rPr>
              <w:t>2.5</w:t>
            </w:r>
            <w:r>
              <w:rPr>
                <w:rFonts w:asciiTheme="minorHAnsi" w:eastAsiaTheme="minorEastAsia" w:hAnsiTheme="minorHAnsi" w:cstheme="minorBidi"/>
                <w:noProof/>
                <w:kern w:val="2"/>
                <w14:ligatures w14:val="standardContextual"/>
              </w:rPr>
              <w:tab/>
            </w:r>
            <w:r w:rsidRPr="00DB6904">
              <w:rPr>
                <w:rStyle w:val="Lienhypertexte"/>
                <w:noProof/>
                <w:lang w:eastAsia="en-US"/>
              </w:rPr>
              <w:t>Dimensionnement du réseau aéraulique</w:t>
            </w:r>
            <w:r>
              <w:rPr>
                <w:noProof/>
                <w:webHidden/>
              </w:rPr>
              <w:tab/>
            </w:r>
            <w:r>
              <w:rPr>
                <w:noProof/>
                <w:webHidden/>
              </w:rPr>
              <w:fldChar w:fldCharType="begin"/>
            </w:r>
            <w:r>
              <w:rPr>
                <w:noProof/>
                <w:webHidden/>
              </w:rPr>
              <w:instrText xml:space="preserve"> PAGEREF _Toc197521988 \h </w:instrText>
            </w:r>
            <w:r>
              <w:rPr>
                <w:noProof/>
                <w:webHidden/>
              </w:rPr>
            </w:r>
            <w:r>
              <w:rPr>
                <w:noProof/>
                <w:webHidden/>
              </w:rPr>
              <w:fldChar w:fldCharType="separate"/>
            </w:r>
            <w:r>
              <w:rPr>
                <w:noProof/>
                <w:webHidden/>
              </w:rPr>
              <w:t>17</w:t>
            </w:r>
            <w:r>
              <w:rPr>
                <w:noProof/>
                <w:webHidden/>
              </w:rPr>
              <w:fldChar w:fldCharType="end"/>
            </w:r>
          </w:hyperlink>
        </w:p>
        <w:p w14:paraId="1EF0546F" w14:textId="3C11DDF2" w:rsidR="00A21EDD" w:rsidRDefault="00A21EDD">
          <w:pPr>
            <w:pStyle w:val="TM1"/>
            <w:tabs>
              <w:tab w:val="left" w:pos="480"/>
              <w:tab w:val="right" w:leader="dot" w:pos="9062"/>
            </w:tabs>
            <w:rPr>
              <w:rFonts w:asciiTheme="minorHAnsi" w:eastAsiaTheme="minorEastAsia" w:hAnsiTheme="minorHAnsi" w:cstheme="minorBidi"/>
              <w:noProof/>
              <w:kern w:val="2"/>
              <w14:ligatures w14:val="standardContextual"/>
            </w:rPr>
          </w:pPr>
          <w:hyperlink w:anchor="_Toc197521989" w:history="1">
            <w:r w:rsidRPr="00DB6904">
              <w:rPr>
                <w:rStyle w:val="Lienhypertexte"/>
                <w:noProof/>
              </w:rPr>
              <w:t>3</w:t>
            </w:r>
            <w:r>
              <w:rPr>
                <w:rFonts w:asciiTheme="minorHAnsi" w:eastAsiaTheme="minorEastAsia" w:hAnsiTheme="minorHAnsi" w:cstheme="minorBidi"/>
                <w:noProof/>
                <w:kern w:val="2"/>
                <w14:ligatures w14:val="standardContextual"/>
              </w:rPr>
              <w:tab/>
            </w:r>
            <w:r w:rsidRPr="00DB6904">
              <w:rPr>
                <w:rStyle w:val="Lienhypertexte"/>
                <w:noProof/>
              </w:rPr>
              <w:t>PRODUCTION D’EAU CHAUDE SANITAIRE</w:t>
            </w:r>
            <w:r>
              <w:rPr>
                <w:noProof/>
                <w:webHidden/>
              </w:rPr>
              <w:tab/>
            </w:r>
            <w:r>
              <w:rPr>
                <w:noProof/>
                <w:webHidden/>
              </w:rPr>
              <w:fldChar w:fldCharType="begin"/>
            </w:r>
            <w:r>
              <w:rPr>
                <w:noProof/>
                <w:webHidden/>
              </w:rPr>
              <w:instrText xml:space="preserve"> PAGEREF _Toc197521989 \h </w:instrText>
            </w:r>
            <w:r>
              <w:rPr>
                <w:noProof/>
                <w:webHidden/>
              </w:rPr>
            </w:r>
            <w:r>
              <w:rPr>
                <w:noProof/>
                <w:webHidden/>
              </w:rPr>
              <w:fldChar w:fldCharType="separate"/>
            </w:r>
            <w:r>
              <w:rPr>
                <w:noProof/>
                <w:webHidden/>
              </w:rPr>
              <w:t>18</w:t>
            </w:r>
            <w:r>
              <w:rPr>
                <w:noProof/>
                <w:webHidden/>
              </w:rPr>
              <w:fldChar w:fldCharType="end"/>
            </w:r>
          </w:hyperlink>
        </w:p>
        <w:p w14:paraId="04E3EB69" w14:textId="47E415A5"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90" w:history="1">
            <w:r w:rsidRPr="00DB6904">
              <w:rPr>
                <w:rStyle w:val="Lienhypertexte"/>
                <w:noProof/>
              </w:rPr>
              <w:t>3.1</w:t>
            </w:r>
            <w:r>
              <w:rPr>
                <w:rFonts w:asciiTheme="minorHAnsi" w:eastAsiaTheme="minorEastAsia" w:hAnsiTheme="minorHAnsi" w:cstheme="minorBidi"/>
                <w:noProof/>
                <w:kern w:val="2"/>
                <w14:ligatures w14:val="standardContextual"/>
              </w:rPr>
              <w:tab/>
            </w:r>
            <w:r w:rsidRPr="00DB6904">
              <w:rPr>
                <w:rStyle w:val="Lienhypertexte"/>
                <w:noProof/>
              </w:rPr>
              <w:t>Principe</w:t>
            </w:r>
            <w:r>
              <w:rPr>
                <w:noProof/>
                <w:webHidden/>
              </w:rPr>
              <w:tab/>
            </w:r>
            <w:r>
              <w:rPr>
                <w:noProof/>
                <w:webHidden/>
              </w:rPr>
              <w:fldChar w:fldCharType="begin"/>
            </w:r>
            <w:r>
              <w:rPr>
                <w:noProof/>
                <w:webHidden/>
              </w:rPr>
              <w:instrText xml:space="preserve"> PAGEREF _Toc197521990 \h </w:instrText>
            </w:r>
            <w:r>
              <w:rPr>
                <w:noProof/>
                <w:webHidden/>
              </w:rPr>
            </w:r>
            <w:r>
              <w:rPr>
                <w:noProof/>
                <w:webHidden/>
              </w:rPr>
              <w:fldChar w:fldCharType="separate"/>
            </w:r>
            <w:r>
              <w:rPr>
                <w:noProof/>
                <w:webHidden/>
              </w:rPr>
              <w:t>18</w:t>
            </w:r>
            <w:r>
              <w:rPr>
                <w:noProof/>
                <w:webHidden/>
              </w:rPr>
              <w:fldChar w:fldCharType="end"/>
            </w:r>
          </w:hyperlink>
        </w:p>
        <w:p w14:paraId="36CAE0C1" w14:textId="1C87600A"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91" w:history="1">
            <w:r w:rsidRPr="00DB6904">
              <w:rPr>
                <w:rStyle w:val="Lienhypertexte"/>
                <w:noProof/>
                <w:lang w:eastAsia="en-US"/>
              </w:rPr>
              <w:t>3.1.1</w:t>
            </w:r>
            <w:r>
              <w:rPr>
                <w:rFonts w:asciiTheme="minorHAnsi" w:eastAsiaTheme="minorEastAsia" w:hAnsiTheme="minorHAnsi" w:cstheme="minorBidi"/>
                <w:noProof/>
                <w:kern w:val="2"/>
                <w14:ligatures w14:val="standardContextual"/>
              </w:rPr>
              <w:tab/>
            </w:r>
            <w:r w:rsidRPr="00DB6904">
              <w:rPr>
                <w:rStyle w:val="Lienhypertexte"/>
                <w:noProof/>
                <w:lang w:eastAsia="en-US"/>
              </w:rPr>
              <w:t>Description générale du chauffe-eau thermodynamique</w:t>
            </w:r>
            <w:r>
              <w:rPr>
                <w:noProof/>
                <w:webHidden/>
              </w:rPr>
              <w:tab/>
            </w:r>
            <w:r>
              <w:rPr>
                <w:noProof/>
                <w:webHidden/>
              </w:rPr>
              <w:fldChar w:fldCharType="begin"/>
            </w:r>
            <w:r>
              <w:rPr>
                <w:noProof/>
                <w:webHidden/>
              </w:rPr>
              <w:instrText xml:space="preserve"> PAGEREF _Toc197521991 \h </w:instrText>
            </w:r>
            <w:r>
              <w:rPr>
                <w:noProof/>
                <w:webHidden/>
              </w:rPr>
            </w:r>
            <w:r>
              <w:rPr>
                <w:noProof/>
                <w:webHidden/>
              </w:rPr>
              <w:fldChar w:fldCharType="separate"/>
            </w:r>
            <w:r>
              <w:rPr>
                <w:noProof/>
                <w:webHidden/>
              </w:rPr>
              <w:t>18</w:t>
            </w:r>
            <w:r>
              <w:rPr>
                <w:noProof/>
                <w:webHidden/>
              </w:rPr>
              <w:fldChar w:fldCharType="end"/>
            </w:r>
          </w:hyperlink>
        </w:p>
        <w:p w14:paraId="201D1C24" w14:textId="20D6F774"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92" w:history="1">
            <w:r w:rsidRPr="00DB6904">
              <w:rPr>
                <w:rStyle w:val="Lienhypertexte"/>
                <w:noProof/>
              </w:rPr>
              <w:t>3.1.2</w:t>
            </w:r>
            <w:r>
              <w:rPr>
                <w:rFonts w:asciiTheme="minorHAnsi" w:eastAsiaTheme="minorEastAsia" w:hAnsiTheme="minorHAnsi" w:cstheme="minorBidi"/>
                <w:noProof/>
                <w:kern w:val="2"/>
                <w14:ligatures w14:val="standardContextual"/>
              </w:rPr>
              <w:tab/>
            </w:r>
            <w:r w:rsidRPr="00DB6904">
              <w:rPr>
                <w:rStyle w:val="Lienhypertexte"/>
                <w:noProof/>
              </w:rPr>
              <w:t>Encombrement et installation</w:t>
            </w:r>
            <w:r>
              <w:rPr>
                <w:noProof/>
                <w:webHidden/>
              </w:rPr>
              <w:tab/>
            </w:r>
            <w:r>
              <w:rPr>
                <w:noProof/>
                <w:webHidden/>
              </w:rPr>
              <w:fldChar w:fldCharType="begin"/>
            </w:r>
            <w:r>
              <w:rPr>
                <w:noProof/>
                <w:webHidden/>
              </w:rPr>
              <w:instrText xml:space="preserve"> PAGEREF _Toc197521992 \h </w:instrText>
            </w:r>
            <w:r>
              <w:rPr>
                <w:noProof/>
                <w:webHidden/>
              </w:rPr>
            </w:r>
            <w:r>
              <w:rPr>
                <w:noProof/>
                <w:webHidden/>
              </w:rPr>
              <w:fldChar w:fldCharType="separate"/>
            </w:r>
            <w:r>
              <w:rPr>
                <w:noProof/>
                <w:webHidden/>
              </w:rPr>
              <w:t>19</w:t>
            </w:r>
            <w:r>
              <w:rPr>
                <w:noProof/>
                <w:webHidden/>
              </w:rPr>
              <w:fldChar w:fldCharType="end"/>
            </w:r>
          </w:hyperlink>
        </w:p>
        <w:p w14:paraId="17CD4442" w14:textId="044F3DC6"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93" w:history="1">
            <w:r w:rsidRPr="00DB6904">
              <w:rPr>
                <w:rStyle w:val="Lienhypertexte"/>
                <w:noProof/>
              </w:rPr>
              <w:t>3.1.3</w:t>
            </w:r>
            <w:r>
              <w:rPr>
                <w:rFonts w:asciiTheme="minorHAnsi" w:eastAsiaTheme="minorEastAsia" w:hAnsiTheme="minorHAnsi" w:cstheme="minorBidi"/>
                <w:noProof/>
                <w:kern w:val="2"/>
                <w14:ligatures w14:val="standardContextual"/>
              </w:rPr>
              <w:tab/>
            </w:r>
            <w:r w:rsidRPr="00DB6904">
              <w:rPr>
                <w:rStyle w:val="Lienhypertexte"/>
                <w:noProof/>
              </w:rPr>
              <w:t>Modes de régulation</w:t>
            </w:r>
            <w:r>
              <w:rPr>
                <w:noProof/>
                <w:webHidden/>
              </w:rPr>
              <w:tab/>
            </w:r>
            <w:r>
              <w:rPr>
                <w:noProof/>
                <w:webHidden/>
              </w:rPr>
              <w:fldChar w:fldCharType="begin"/>
            </w:r>
            <w:r>
              <w:rPr>
                <w:noProof/>
                <w:webHidden/>
              </w:rPr>
              <w:instrText xml:space="preserve"> PAGEREF _Toc197521993 \h </w:instrText>
            </w:r>
            <w:r>
              <w:rPr>
                <w:noProof/>
                <w:webHidden/>
              </w:rPr>
            </w:r>
            <w:r>
              <w:rPr>
                <w:noProof/>
                <w:webHidden/>
              </w:rPr>
              <w:fldChar w:fldCharType="separate"/>
            </w:r>
            <w:r>
              <w:rPr>
                <w:noProof/>
                <w:webHidden/>
              </w:rPr>
              <w:t>20</w:t>
            </w:r>
            <w:r>
              <w:rPr>
                <w:noProof/>
                <w:webHidden/>
              </w:rPr>
              <w:fldChar w:fldCharType="end"/>
            </w:r>
          </w:hyperlink>
        </w:p>
        <w:p w14:paraId="38C04DC7" w14:textId="35C553C9"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94" w:history="1">
            <w:r w:rsidRPr="00DB6904">
              <w:rPr>
                <w:rStyle w:val="Lienhypertexte"/>
                <w:noProof/>
              </w:rPr>
              <w:t>3.2</w:t>
            </w:r>
            <w:r>
              <w:rPr>
                <w:rFonts w:asciiTheme="minorHAnsi" w:eastAsiaTheme="minorEastAsia" w:hAnsiTheme="minorHAnsi" w:cstheme="minorBidi"/>
                <w:noProof/>
                <w:kern w:val="2"/>
                <w14:ligatures w14:val="standardContextual"/>
              </w:rPr>
              <w:tab/>
            </w:r>
            <w:r w:rsidRPr="00DB6904">
              <w:rPr>
                <w:rStyle w:val="Lienhypertexte"/>
                <w:noProof/>
              </w:rPr>
              <w:t>Performances</w:t>
            </w:r>
            <w:r>
              <w:rPr>
                <w:noProof/>
                <w:webHidden/>
              </w:rPr>
              <w:tab/>
            </w:r>
            <w:r>
              <w:rPr>
                <w:noProof/>
                <w:webHidden/>
              </w:rPr>
              <w:fldChar w:fldCharType="begin"/>
            </w:r>
            <w:r>
              <w:rPr>
                <w:noProof/>
                <w:webHidden/>
              </w:rPr>
              <w:instrText xml:space="preserve"> PAGEREF _Toc197521994 \h </w:instrText>
            </w:r>
            <w:r>
              <w:rPr>
                <w:noProof/>
                <w:webHidden/>
              </w:rPr>
            </w:r>
            <w:r>
              <w:rPr>
                <w:noProof/>
                <w:webHidden/>
              </w:rPr>
              <w:fldChar w:fldCharType="separate"/>
            </w:r>
            <w:r>
              <w:rPr>
                <w:noProof/>
                <w:webHidden/>
              </w:rPr>
              <w:t>20</w:t>
            </w:r>
            <w:r>
              <w:rPr>
                <w:noProof/>
                <w:webHidden/>
              </w:rPr>
              <w:fldChar w:fldCharType="end"/>
            </w:r>
          </w:hyperlink>
        </w:p>
        <w:p w14:paraId="44748ECE" w14:textId="169D4154"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95" w:history="1">
            <w:r w:rsidRPr="00DB6904">
              <w:rPr>
                <w:rStyle w:val="Lienhypertexte"/>
                <w:noProof/>
              </w:rPr>
              <w:t>3.2.1</w:t>
            </w:r>
            <w:r>
              <w:rPr>
                <w:rFonts w:asciiTheme="minorHAnsi" w:eastAsiaTheme="minorEastAsia" w:hAnsiTheme="minorHAnsi" w:cstheme="minorBidi"/>
                <w:noProof/>
                <w:kern w:val="2"/>
                <w14:ligatures w14:val="standardContextual"/>
              </w:rPr>
              <w:tab/>
            </w:r>
            <w:r w:rsidRPr="00DB6904">
              <w:rPr>
                <w:rStyle w:val="Lienhypertexte"/>
                <w:noProof/>
              </w:rPr>
              <w:t>Performances thermiques</w:t>
            </w:r>
            <w:r>
              <w:rPr>
                <w:noProof/>
                <w:webHidden/>
              </w:rPr>
              <w:tab/>
            </w:r>
            <w:r>
              <w:rPr>
                <w:noProof/>
                <w:webHidden/>
              </w:rPr>
              <w:fldChar w:fldCharType="begin"/>
            </w:r>
            <w:r>
              <w:rPr>
                <w:noProof/>
                <w:webHidden/>
              </w:rPr>
              <w:instrText xml:space="preserve"> PAGEREF _Toc197521995 \h </w:instrText>
            </w:r>
            <w:r>
              <w:rPr>
                <w:noProof/>
                <w:webHidden/>
              </w:rPr>
            </w:r>
            <w:r>
              <w:rPr>
                <w:noProof/>
                <w:webHidden/>
              </w:rPr>
              <w:fldChar w:fldCharType="separate"/>
            </w:r>
            <w:r>
              <w:rPr>
                <w:noProof/>
                <w:webHidden/>
              </w:rPr>
              <w:t>20</w:t>
            </w:r>
            <w:r>
              <w:rPr>
                <w:noProof/>
                <w:webHidden/>
              </w:rPr>
              <w:fldChar w:fldCharType="end"/>
            </w:r>
          </w:hyperlink>
        </w:p>
        <w:p w14:paraId="46974190" w14:textId="2602224C"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96" w:history="1">
            <w:r w:rsidRPr="00DB6904">
              <w:rPr>
                <w:rStyle w:val="Lienhypertexte"/>
                <w:noProof/>
              </w:rPr>
              <w:t>3.2.2</w:t>
            </w:r>
            <w:r>
              <w:rPr>
                <w:rFonts w:asciiTheme="minorHAnsi" w:eastAsiaTheme="minorEastAsia" w:hAnsiTheme="minorHAnsi" w:cstheme="minorBidi"/>
                <w:noProof/>
                <w:kern w:val="2"/>
                <w14:ligatures w14:val="standardContextual"/>
              </w:rPr>
              <w:tab/>
            </w:r>
            <w:r w:rsidRPr="00DB6904">
              <w:rPr>
                <w:rStyle w:val="Lienhypertexte"/>
                <w:noProof/>
              </w:rPr>
              <w:t>Performances acoustiques</w:t>
            </w:r>
            <w:r>
              <w:rPr>
                <w:noProof/>
                <w:webHidden/>
              </w:rPr>
              <w:tab/>
            </w:r>
            <w:r>
              <w:rPr>
                <w:noProof/>
                <w:webHidden/>
              </w:rPr>
              <w:fldChar w:fldCharType="begin"/>
            </w:r>
            <w:r>
              <w:rPr>
                <w:noProof/>
                <w:webHidden/>
              </w:rPr>
              <w:instrText xml:space="preserve"> PAGEREF _Toc197521996 \h </w:instrText>
            </w:r>
            <w:r>
              <w:rPr>
                <w:noProof/>
                <w:webHidden/>
              </w:rPr>
            </w:r>
            <w:r>
              <w:rPr>
                <w:noProof/>
                <w:webHidden/>
              </w:rPr>
              <w:fldChar w:fldCharType="separate"/>
            </w:r>
            <w:r>
              <w:rPr>
                <w:noProof/>
                <w:webHidden/>
              </w:rPr>
              <w:t>22</w:t>
            </w:r>
            <w:r>
              <w:rPr>
                <w:noProof/>
                <w:webHidden/>
              </w:rPr>
              <w:fldChar w:fldCharType="end"/>
            </w:r>
          </w:hyperlink>
        </w:p>
        <w:p w14:paraId="33BB0B27" w14:textId="4F052A08" w:rsidR="00A21EDD" w:rsidRDefault="00A21EDD">
          <w:pPr>
            <w:pStyle w:val="TM2"/>
            <w:tabs>
              <w:tab w:val="left" w:pos="960"/>
              <w:tab w:val="right" w:leader="dot" w:pos="9062"/>
            </w:tabs>
            <w:rPr>
              <w:rFonts w:asciiTheme="minorHAnsi" w:eastAsiaTheme="minorEastAsia" w:hAnsiTheme="minorHAnsi" w:cstheme="minorBidi"/>
              <w:noProof/>
              <w:kern w:val="2"/>
              <w14:ligatures w14:val="standardContextual"/>
            </w:rPr>
          </w:pPr>
          <w:hyperlink w:anchor="_Toc197521997" w:history="1">
            <w:r w:rsidRPr="00DB6904">
              <w:rPr>
                <w:rStyle w:val="Lienhypertexte"/>
                <w:noProof/>
              </w:rPr>
              <w:t>3.3</w:t>
            </w:r>
            <w:r>
              <w:rPr>
                <w:rFonts w:asciiTheme="minorHAnsi" w:eastAsiaTheme="minorEastAsia" w:hAnsiTheme="minorHAnsi" w:cstheme="minorBidi"/>
                <w:noProof/>
                <w:kern w:val="2"/>
                <w14:ligatures w14:val="standardContextual"/>
              </w:rPr>
              <w:tab/>
            </w:r>
            <w:r w:rsidRPr="00DB6904">
              <w:rPr>
                <w:rStyle w:val="Lienhypertexte"/>
                <w:noProof/>
              </w:rPr>
              <w:t>Raccordement</w:t>
            </w:r>
            <w:r>
              <w:rPr>
                <w:noProof/>
                <w:webHidden/>
              </w:rPr>
              <w:tab/>
            </w:r>
            <w:r>
              <w:rPr>
                <w:noProof/>
                <w:webHidden/>
              </w:rPr>
              <w:fldChar w:fldCharType="begin"/>
            </w:r>
            <w:r>
              <w:rPr>
                <w:noProof/>
                <w:webHidden/>
              </w:rPr>
              <w:instrText xml:space="preserve"> PAGEREF _Toc197521997 \h </w:instrText>
            </w:r>
            <w:r>
              <w:rPr>
                <w:noProof/>
                <w:webHidden/>
              </w:rPr>
            </w:r>
            <w:r>
              <w:rPr>
                <w:noProof/>
                <w:webHidden/>
              </w:rPr>
              <w:fldChar w:fldCharType="separate"/>
            </w:r>
            <w:r>
              <w:rPr>
                <w:noProof/>
                <w:webHidden/>
              </w:rPr>
              <w:t>22</w:t>
            </w:r>
            <w:r>
              <w:rPr>
                <w:noProof/>
                <w:webHidden/>
              </w:rPr>
              <w:fldChar w:fldCharType="end"/>
            </w:r>
          </w:hyperlink>
        </w:p>
        <w:p w14:paraId="29A7A8D7" w14:textId="29779F2C"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98" w:history="1">
            <w:r w:rsidRPr="00DB6904">
              <w:rPr>
                <w:rStyle w:val="Lienhypertexte"/>
                <w:noProof/>
              </w:rPr>
              <w:t>3.3.1</w:t>
            </w:r>
            <w:r>
              <w:rPr>
                <w:rFonts w:asciiTheme="minorHAnsi" w:eastAsiaTheme="minorEastAsia" w:hAnsiTheme="minorHAnsi" w:cstheme="minorBidi"/>
                <w:noProof/>
                <w:kern w:val="2"/>
                <w14:ligatures w14:val="standardContextual"/>
              </w:rPr>
              <w:tab/>
            </w:r>
            <w:r w:rsidRPr="00DB6904">
              <w:rPr>
                <w:rStyle w:val="Lienhypertexte"/>
                <w:noProof/>
              </w:rPr>
              <w:t>Raccordement aéraulique</w:t>
            </w:r>
            <w:r>
              <w:rPr>
                <w:noProof/>
                <w:webHidden/>
              </w:rPr>
              <w:tab/>
            </w:r>
            <w:r>
              <w:rPr>
                <w:noProof/>
                <w:webHidden/>
              </w:rPr>
              <w:fldChar w:fldCharType="begin"/>
            </w:r>
            <w:r>
              <w:rPr>
                <w:noProof/>
                <w:webHidden/>
              </w:rPr>
              <w:instrText xml:space="preserve"> PAGEREF _Toc197521998 \h </w:instrText>
            </w:r>
            <w:r>
              <w:rPr>
                <w:noProof/>
                <w:webHidden/>
              </w:rPr>
            </w:r>
            <w:r>
              <w:rPr>
                <w:noProof/>
                <w:webHidden/>
              </w:rPr>
              <w:fldChar w:fldCharType="separate"/>
            </w:r>
            <w:r>
              <w:rPr>
                <w:noProof/>
                <w:webHidden/>
              </w:rPr>
              <w:t>22</w:t>
            </w:r>
            <w:r>
              <w:rPr>
                <w:noProof/>
                <w:webHidden/>
              </w:rPr>
              <w:fldChar w:fldCharType="end"/>
            </w:r>
          </w:hyperlink>
        </w:p>
        <w:p w14:paraId="2005197F" w14:textId="5F8B111F"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1999" w:history="1">
            <w:r w:rsidRPr="00DB6904">
              <w:rPr>
                <w:rStyle w:val="Lienhypertexte"/>
                <w:noProof/>
              </w:rPr>
              <w:t>3.3.2</w:t>
            </w:r>
            <w:r>
              <w:rPr>
                <w:rFonts w:asciiTheme="minorHAnsi" w:eastAsiaTheme="minorEastAsia" w:hAnsiTheme="minorHAnsi" w:cstheme="minorBidi"/>
                <w:noProof/>
                <w:kern w:val="2"/>
                <w14:ligatures w14:val="standardContextual"/>
              </w:rPr>
              <w:tab/>
            </w:r>
            <w:r w:rsidRPr="00DB6904">
              <w:rPr>
                <w:rStyle w:val="Lienhypertexte"/>
                <w:noProof/>
              </w:rPr>
              <w:t>Raccordement hydraulique</w:t>
            </w:r>
            <w:r>
              <w:rPr>
                <w:noProof/>
                <w:webHidden/>
              </w:rPr>
              <w:tab/>
            </w:r>
            <w:r>
              <w:rPr>
                <w:noProof/>
                <w:webHidden/>
              </w:rPr>
              <w:fldChar w:fldCharType="begin"/>
            </w:r>
            <w:r>
              <w:rPr>
                <w:noProof/>
                <w:webHidden/>
              </w:rPr>
              <w:instrText xml:space="preserve"> PAGEREF _Toc197521999 \h </w:instrText>
            </w:r>
            <w:r>
              <w:rPr>
                <w:noProof/>
                <w:webHidden/>
              </w:rPr>
            </w:r>
            <w:r>
              <w:rPr>
                <w:noProof/>
                <w:webHidden/>
              </w:rPr>
              <w:fldChar w:fldCharType="separate"/>
            </w:r>
            <w:r>
              <w:rPr>
                <w:noProof/>
                <w:webHidden/>
              </w:rPr>
              <w:t>23</w:t>
            </w:r>
            <w:r>
              <w:rPr>
                <w:noProof/>
                <w:webHidden/>
              </w:rPr>
              <w:fldChar w:fldCharType="end"/>
            </w:r>
          </w:hyperlink>
        </w:p>
        <w:p w14:paraId="7EAFEB5C" w14:textId="1EA1344A"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2000" w:history="1">
            <w:r w:rsidRPr="00DB6904">
              <w:rPr>
                <w:rStyle w:val="Lienhypertexte"/>
                <w:noProof/>
              </w:rPr>
              <w:t>3.3.3</w:t>
            </w:r>
            <w:r>
              <w:rPr>
                <w:rFonts w:asciiTheme="minorHAnsi" w:eastAsiaTheme="minorEastAsia" w:hAnsiTheme="minorHAnsi" w:cstheme="minorBidi"/>
                <w:noProof/>
                <w:kern w:val="2"/>
                <w14:ligatures w14:val="standardContextual"/>
              </w:rPr>
              <w:tab/>
            </w:r>
            <w:r w:rsidRPr="00DB6904">
              <w:rPr>
                <w:rStyle w:val="Lienhypertexte"/>
                <w:noProof/>
              </w:rPr>
              <w:t>Réseau eau chaude</w:t>
            </w:r>
            <w:r>
              <w:rPr>
                <w:noProof/>
                <w:webHidden/>
              </w:rPr>
              <w:tab/>
            </w:r>
            <w:r>
              <w:rPr>
                <w:noProof/>
                <w:webHidden/>
              </w:rPr>
              <w:fldChar w:fldCharType="begin"/>
            </w:r>
            <w:r>
              <w:rPr>
                <w:noProof/>
                <w:webHidden/>
              </w:rPr>
              <w:instrText xml:space="preserve"> PAGEREF _Toc197522000 \h </w:instrText>
            </w:r>
            <w:r>
              <w:rPr>
                <w:noProof/>
                <w:webHidden/>
              </w:rPr>
            </w:r>
            <w:r>
              <w:rPr>
                <w:noProof/>
                <w:webHidden/>
              </w:rPr>
              <w:fldChar w:fldCharType="separate"/>
            </w:r>
            <w:r>
              <w:rPr>
                <w:noProof/>
                <w:webHidden/>
              </w:rPr>
              <w:t>23</w:t>
            </w:r>
            <w:r>
              <w:rPr>
                <w:noProof/>
                <w:webHidden/>
              </w:rPr>
              <w:fldChar w:fldCharType="end"/>
            </w:r>
          </w:hyperlink>
        </w:p>
        <w:p w14:paraId="3DE51A8A" w14:textId="676A6283"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2001" w:history="1">
            <w:r w:rsidRPr="00DB6904">
              <w:rPr>
                <w:rStyle w:val="Lienhypertexte"/>
                <w:noProof/>
              </w:rPr>
              <w:t>3.3.4</w:t>
            </w:r>
            <w:r>
              <w:rPr>
                <w:rFonts w:asciiTheme="minorHAnsi" w:eastAsiaTheme="minorEastAsia" w:hAnsiTheme="minorHAnsi" w:cstheme="minorBidi"/>
                <w:noProof/>
                <w:kern w:val="2"/>
                <w14:ligatures w14:val="standardContextual"/>
              </w:rPr>
              <w:tab/>
            </w:r>
            <w:r w:rsidRPr="00DB6904">
              <w:rPr>
                <w:rStyle w:val="Lienhypertexte"/>
                <w:noProof/>
              </w:rPr>
              <w:t>Réseau eau froide</w:t>
            </w:r>
            <w:r>
              <w:rPr>
                <w:noProof/>
                <w:webHidden/>
              </w:rPr>
              <w:tab/>
            </w:r>
            <w:r>
              <w:rPr>
                <w:noProof/>
                <w:webHidden/>
              </w:rPr>
              <w:fldChar w:fldCharType="begin"/>
            </w:r>
            <w:r>
              <w:rPr>
                <w:noProof/>
                <w:webHidden/>
              </w:rPr>
              <w:instrText xml:space="preserve"> PAGEREF _Toc197522001 \h </w:instrText>
            </w:r>
            <w:r>
              <w:rPr>
                <w:noProof/>
                <w:webHidden/>
              </w:rPr>
            </w:r>
            <w:r>
              <w:rPr>
                <w:noProof/>
                <w:webHidden/>
              </w:rPr>
              <w:fldChar w:fldCharType="separate"/>
            </w:r>
            <w:r>
              <w:rPr>
                <w:noProof/>
                <w:webHidden/>
              </w:rPr>
              <w:t>23</w:t>
            </w:r>
            <w:r>
              <w:rPr>
                <w:noProof/>
                <w:webHidden/>
              </w:rPr>
              <w:fldChar w:fldCharType="end"/>
            </w:r>
          </w:hyperlink>
        </w:p>
        <w:p w14:paraId="1937EC30" w14:textId="22863227"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2002" w:history="1">
            <w:r w:rsidRPr="00DB6904">
              <w:rPr>
                <w:rStyle w:val="Lienhypertexte"/>
                <w:noProof/>
              </w:rPr>
              <w:t>3.3.5</w:t>
            </w:r>
            <w:r>
              <w:rPr>
                <w:rFonts w:asciiTheme="minorHAnsi" w:eastAsiaTheme="minorEastAsia" w:hAnsiTheme="minorHAnsi" w:cstheme="minorBidi"/>
                <w:noProof/>
                <w:kern w:val="2"/>
                <w14:ligatures w14:val="standardContextual"/>
              </w:rPr>
              <w:tab/>
            </w:r>
            <w:r w:rsidRPr="00DB6904">
              <w:rPr>
                <w:rStyle w:val="Lienhypertexte"/>
                <w:noProof/>
              </w:rPr>
              <w:t>Raccordement des condensats</w:t>
            </w:r>
            <w:r>
              <w:rPr>
                <w:noProof/>
                <w:webHidden/>
              </w:rPr>
              <w:tab/>
            </w:r>
            <w:r>
              <w:rPr>
                <w:noProof/>
                <w:webHidden/>
              </w:rPr>
              <w:fldChar w:fldCharType="begin"/>
            </w:r>
            <w:r>
              <w:rPr>
                <w:noProof/>
                <w:webHidden/>
              </w:rPr>
              <w:instrText xml:space="preserve"> PAGEREF _Toc197522002 \h </w:instrText>
            </w:r>
            <w:r>
              <w:rPr>
                <w:noProof/>
                <w:webHidden/>
              </w:rPr>
            </w:r>
            <w:r>
              <w:rPr>
                <w:noProof/>
                <w:webHidden/>
              </w:rPr>
              <w:fldChar w:fldCharType="separate"/>
            </w:r>
            <w:r>
              <w:rPr>
                <w:noProof/>
                <w:webHidden/>
              </w:rPr>
              <w:t>23</w:t>
            </w:r>
            <w:r>
              <w:rPr>
                <w:noProof/>
                <w:webHidden/>
              </w:rPr>
              <w:fldChar w:fldCharType="end"/>
            </w:r>
          </w:hyperlink>
        </w:p>
        <w:p w14:paraId="116CAEEE" w14:textId="0869EAEC" w:rsidR="00A21EDD" w:rsidRDefault="00A21EDD">
          <w:pPr>
            <w:pStyle w:val="TM3"/>
            <w:tabs>
              <w:tab w:val="left" w:pos="1440"/>
              <w:tab w:val="right" w:leader="dot" w:pos="9062"/>
            </w:tabs>
            <w:rPr>
              <w:rFonts w:asciiTheme="minorHAnsi" w:eastAsiaTheme="minorEastAsia" w:hAnsiTheme="minorHAnsi" w:cstheme="minorBidi"/>
              <w:noProof/>
              <w:kern w:val="2"/>
              <w14:ligatures w14:val="standardContextual"/>
            </w:rPr>
          </w:pPr>
          <w:hyperlink w:anchor="_Toc197522003" w:history="1">
            <w:r w:rsidRPr="00DB6904">
              <w:rPr>
                <w:rStyle w:val="Lienhypertexte"/>
                <w:noProof/>
              </w:rPr>
              <w:t>3.3.6</w:t>
            </w:r>
            <w:r>
              <w:rPr>
                <w:rFonts w:asciiTheme="minorHAnsi" w:eastAsiaTheme="minorEastAsia" w:hAnsiTheme="minorHAnsi" w:cstheme="minorBidi"/>
                <w:noProof/>
                <w:kern w:val="2"/>
                <w14:ligatures w14:val="standardContextual"/>
              </w:rPr>
              <w:tab/>
            </w:r>
            <w:r w:rsidRPr="00DB6904">
              <w:rPr>
                <w:rStyle w:val="Lienhypertexte"/>
                <w:noProof/>
              </w:rPr>
              <w:t>Raccordement électrique</w:t>
            </w:r>
            <w:r>
              <w:rPr>
                <w:noProof/>
                <w:webHidden/>
              </w:rPr>
              <w:tab/>
            </w:r>
            <w:r>
              <w:rPr>
                <w:noProof/>
                <w:webHidden/>
              </w:rPr>
              <w:fldChar w:fldCharType="begin"/>
            </w:r>
            <w:r>
              <w:rPr>
                <w:noProof/>
                <w:webHidden/>
              </w:rPr>
              <w:instrText xml:space="preserve"> PAGEREF _Toc197522003 \h </w:instrText>
            </w:r>
            <w:r>
              <w:rPr>
                <w:noProof/>
                <w:webHidden/>
              </w:rPr>
            </w:r>
            <w:r>
              <w:rPr>
                <w:noProof/>
                <w:webHidden/>
              </w:rPr>
              <w:fldChar w:fldCharType="separate"/>
            </w:r>
            <w:r>
              <w:rPr>
                <w:noProof/>
                <w:webHidden/>
              </w:rPr>
              <w:t>23</w:t>
            </w:r>
            <w:r>
              <w:rPr>
                <w:noProof/>
                <w:webHidden/>
              </w:rPr>
              <w:fldChar w:fldCharType="end"/>
            </w:r>
          </w:hyperlink>
        </w:p>
        <w:p w14:paraId="117F8A80" w14:textId="0AD77BA6" w:rsidR="00A21EDD" w:rsidRDefault="00A21EDD">
          <w:pPr>
            <w:pStyle w:val="TM1"/>
            <w:tabs>
              <w:tab w:val="left" w:pos="480"/>
              <w:tab w:val="right" w:leader="dot" w:pos="9062"/>
            </w:tabs>
            <w:rPr>
              <w:rFonts w:asciiTheme="minorHAnsi" w:eastAsiaTheme="minorEastAsia" w:hAnsiTheme="minorHAnsi" w:cstheme="minorBidi"/>
              <w:noProof/>
              <w:kern w:val="2"/>
              <w14:ligatures w14:val="standardContextual"/>
            </w:rPr>
          </w:pPr>
          <w:hyperlink w:anchor="_Toc197522004" w:history="1">
            <w:r w:rsidRPr="00DB6904">
              <w:rPr>
                <w:rStyle w:val="Lienhypertexte"/>
                <w:noProof/>
              </w:rPr>
              <w:t>4</w:t>
            </w:r>
            <w:r>
              <w:rPr>
                <w:rFonts w:asciiTheme="minorHAnsi" w:eastAsiaTheme="minorEastAsia" w:hAnsiTheme="minorHAnsi" w:cstheme="minorBidi"/>
                <w:noProof/>
                <w:kern w:val="2"/>
                <w14:ligatures w14:val="standardContextual"/>
              </w:rPr>
              <w:tab/>
            </w:r>
            <w:r w:rsidRPr="00DB6904">
              <w:rPr>
                <w:rStyle w:val="Lienhypertexte"/>
                <w:noProof/>
              </w:rPr>
              <w:t>MISE EN SERVICE / SUIVI / ENTRETIEN</w:t>
            </w:r>
            <w:r>
              <w:rPr>
                <w:noProof/>
                <w:webHidden/>
              </w:rPr>
              <w:tab/>
            </w:r>
            <w:r>
              <w:rPr>
                <w:noProof/>
                <w:webHidden/>
              </w:rPr>
              <w:fldChar w:fldCharType="begin"/>
            </w:r>
            <w:r>
              <w:rPr>
                <w:noProof/>
                <w:webHidden/>
              </w:rPr>
              <w:instrText xml:space="preserve"> PAGEREF _Toc197522004 \h </w:instrText>
            </w:r>
            <w:r>
              <w:rPr>
                <w:noProof/>
                <w:webHidden/>
              </w:rPr>
            </w:r>
            <w:r>
              <w:rPr>
                <w:noProof/>
                <w:webHidden/>
              </w:rPr>
              <w:fldChar w:fldCharType="separate"/>
            </w:r>
            <w:r>
              <w:rPr>
                <w:noProof/>
                <w:webHidden/>
              </w:rPr>
              <w:t>24</w:t>
            </w:r>
            <w:r>
              <w:rPr>
                <w:noProof/>
                <w:webHidden/>
              </w:rPr>
              <w:fldChar w:fldCharType="end"/>
            </w:r>
          </w:hyperlink>
        </w:p>
        <w:p w14:paraId="6E428148" w14:textId="64F10027" w:rsidR="00B23619" w:rsidRPr="002156CE" w:rsidRDefault="00B23619">
          <w:pPr>
            <w:rPr>
              <w:rFonts w:ascii="Arial Narrow" w:hAnsi="Arial Narrow"/>
            </w:rPr>
          </w:pPr>
          <w:r w:rsidRPr="002156CE">
            <w:rPr>
              <w:rFonts w:ascii="Arial Narrow" w:hAnsi="Arial Narrow" w:cstheme="minorHAnsi"/>
              <w:sz w:val="20"/>
              <w:szCs w:val="20"/>
            </w:rPr>
            <w:fldChar w:fldCharType="end"/>
          </w:r>
        </w:p>
      </w:sdtContent>
    </w:sdt>
    <w:p w14:paraId="4F194A08" w14:textId="43455C07" w:rsidR="00B820F0" w:rsidRPr="00325568" w:rsidRDefault="00B23619" w:rsidP="004E0F59">
      <w:pPr>
        <w:pStyle w:val="Style1"/>
      </w:pPr>
      <w:r w:rsidRPr="002156CE">
        <w:rPr>
          <w:i/>
        </w:rPr>
        <w:br w:type="page"/>
      </w:r>
      <w:bookmarkStart w:id="0" w:name="_Toc197521971"/>
      <w:r w:rsidR="00B820F0" w:rsidRPr="00325568">
        <w:lastRenderedPageBreak/>
        <w:t>GENERALITES</w:t>
      </w:r>
      <w:bookmarkEnd w:id="0"/>
    </w:p>
    <w:p w14:paraId="1839F198" w14:textId="77777777" w:rsidR="00B820F0" w:rsidRPr="002156CE" w:rsidRDefault="00B820F0" w:rsidP="00B820F0">
      <w:pPr>
        <w:rPr>
          <w:rFonts w:ascii="Arial Narrow" w:hAnsi="Arial Narrow" w:cs="Arial"/>
          <w:b/>
          <w:bCs/>
          <w:iCs/>
          <w:sz w:val="20"/>
          <w:szCs w:val="20"/>
          <w:u w:val="single"/>
        </w:rPr>
      </w:pPr>
    </w:p>
    <w:p w14:paraId="01F62226" w14:textId="3A7572DD" w:rsidR="00B820F0" w:rsidRPr="004E0F59" w:rsidRDefault="00B820F0" w:rsidP="001F77B0">
      <w:pPr>
        <w:pStyle w:val="Style2"/>
      </w:pPr>
      <w:bookmarkStart w:id="1" w:name="_Toc197521972"/>
      <w:r w:rsidRPr="004E0F59">
        <w:t>Application</w:t>
      </w:r>
      <w:bookmarkEnd w:id="1"/>
    </w:p>
    <w:p w14:paraId="5A88BBAF" w14:textId="77777777" w:rsidR="00B820F0" w:rsidRPr="002156CE" w:rsidRDefault="00B820F0" w:rsidP="00B820F0">
      <w:pPr>
        <w:rPr>
          <w:rFonts w:ascii="Arial Narrow" w:hAnsi="Arial Narrow" w:cs="Arial"/>
          <w:b/>
          <w:bCs/>
          <w:i/>
          <w:iCs/>
          <w:sz w:val="20"/>
          <w:szCs w:val="20"/>
          <w:u w:val="single"/>
        </w:rPr>
      </w:pPr>
    </w:p>
    <w:p w14:paraId="4A95050A" w14:textId="6973F4B2" w:rsidR="00B820F0" w:rsidRPr="002156CE" w:rsidRDefault="00B820F0" w:rsidP="00B820F0">
      <w:pPr>
        <w:rPr>
          <w:rFonts w:ascii="Arial Narrow" w:hAnsi="Arial Narrow" w:cs="Arial"/>
          <w:sz w:val="20"/>
          <w:szCs w:val="20"/>
        </w:rPr>
      </w:pPr>
      <w:r w:rsidRPr="002156CE">
        <w:rPr>
          <w:rFonts w:ascii="Arial Narrow" w:hAnsi="Arial Narrow" w:cs="Arial"/>
          <w:sz w:val="20"/>
          <w:szCs w:val="20"/>
        </w:rPr>
        <w:t>Le présent document a pour objet de définir les clauses concernant l’exécution des travaux</w:t>
      </w:r>
      <w:r w:rsidR="00282568" w:rsidRPr="002156CE">
        <w:rPr>
          <w:rFonts w:ascii="Arial Narrow" w:hAnsi="Arial Narrow" w:cs="Arial"/>
          <w:sz w:val="20"/>
          <w:szCs w:val="20"/>
        </w:rPr>
        <w:t xml:space="preserve"> de ventilation simple flux </w:t>
      </w:r>
      <w:r w:rsidRPr="002156CE">
        <w:rPr>
          <w:rFonts w:ascii="Arial Narrow" w:hAnsi="Arial Narrow" w:cs="Arial"/>
          <w:sz w:val="20"/>
          <w:szCs w:val="20"/>
        </w:rPr>
        <w:t>du chan</w:t>
      </w:r>
      <w:r w:rsidR="00C30430" w:rsidRPr="002156CE">
        <w:rPr>
          <w:rFonts w:ascii="Arial Narrow" w:hAnsi="Arial Narrow" w:cs="Arial"/>
          <w:sz w:val="20"/>
          <w:szCs w:val="20"/>
        </w:rPr>
        <w:t xml:space="preserve">tier ______________________________________ </w:t>
      </w:r>
      <w:r w:rsidRPr="002156CE">
        <w:rPr>
          <w:rFonts w:ascii="Arial Narrow" w:hAnsi="Arial Narrow" w:cs="Arial"/>
          <w:sz w:val="20"/>
          <w:szCs w:val="20"/>
        </w:rPr>
        <w:t>référencé sous le numéro : _______</w:t>
      </w:r>
      <w:r w:rsidR="00C30430" w:rsidRPr="002156CE">
        <w:rPr>
          <w:rFonts w:ascii="Arial Narrow" w:hAnsi="Arial Narrow" w:cs="Arial"/>
          <w:sz w:val="20"/>
          <w:szCs w:val="20"/>
        </w:rPr>
        <w:t>__________</w:t>
      </w:r>
      <w:r w:rsidRPr="002156CE">
        <w:rPr>
          <w:rFonts w:ascii="Arial Narrow" w:hAnsi="Arial Narrow" w:cs="Arial"/>
          <w:sz w:val="20"/>
          <w:szCs w:val="20"/>
        </w:rPr>
        <w:t xml:space="preserve">. </w:t>
      </w:r>
    </w:p>
    <w:p w14:paraId="51EF20A8" w14:textId="77777777" w:rsidR="00B820F0" w:rsidRPr="002156CE" w:rsidRDefault="00B820F0" w:rsidP="00B820F0">
      <w:pPr>
        <w:rPr>
          <w:rFonts w:ascii="Arial Narrow" w:hAnsi="Arial Narrow" w:cs="Arial"/>
          <w:sz w:val="20"/>
          <w:szCs w:val="20"/>
        </w:rPr>
      </w:pPr>
    </w:p>
    <w:p w14:paraId="5DC4A692" w14:textId="46C452D7" w:rsidR="00B820F0" w:rsidRPr="002156CE" w:rsidRDefault="00B820F0" w:rsidP="001F77B0">
      <w:pPr>
        <w:pStyle w:val="Style2"/>
      </w:pPr>
      <w:bookmarkStart w:id="2" w:name="_Toc197521973"/>
      <w:r w:rsidRPr="002156CE">
        <w:t>Documents techniques particuliers</w:t>
      </w:r>
      <w:bookmarkEnd w:id="2"/>
    </w:p>
    <w:p w14:paraId="5C370B33" w14:textId="77777777" w:rsidR="00B820F0" w:rsidRPr="002156CE" w:rsidRDefault="00B820F0" w:rsidP="00B820F0">
      <w:pPr>
        <w:rPr>
          <w:rFonts w:ascii="Arial Narrow" w:hAnsi="Arial Narrow" w:cs="Arial"/>
          <w:sz w:val="20"/>
          <w:szCs w:val="20"/>
        </w:rPr>
      </w:pPr>
    </w:p>
    <w:p w14:paraId="46B58D67" w14:textId="6D4410B6" w:rsidR="00B820F0" w:rsidRPr="002156CE" w:rsidRDefault="00B820F0" w:rsidP="00B820F0">
      <w:pPr>
        <w:rPr>
          <w:rFonts w:ascii="Arial Narrow" w:hAnsi="Arial Narrow" w:cs="Arial"/>
          <w:sz w:val="20"/>
          <w:szCs w:val="20"/>
        </w:rPr>
      </w:pPr>
      <w:r w:rsidRPr="002156CE">
        <w:rPr>
          <w:rFonts w:ascii="Arial Narrow" w:hAnsi="Arial Narrow" w:cs="Arial"/>
          <w:sz w:val="20"/>
          <w:szCs w:val="20"/>
        </w:rPr>
        <w:t>L’installation sera faite par un professionnel qualifié, conformément aux règles de l’art et aux réglementations en vigueur et en particulier (liste non limitative) :</w:t>
      </w:r>
    </w:p>
    <w:p w14:paraId="674205FC" w14:textId="6AEC75BA" w:rsidR="00437BC8" w:rsidRPr="002156CE" w:rsidRDefault="00437BC8" w:rsidP="00B820F0">
      <w:pPr>
        <w:rPr>
          <w:rFonts w:ascii="Arial Narrow" w:hAnsi="Arial Narrow" w:cs="Arial"/>
          <w:sz w:val="20"/>
          <w:szCs w:val="20"/>
        </w:rPr>
      </w:pPr>
    </w:p>
    <w:p w14:paraId="58C7D8E3" w14:textId="77777777" w:rsidR="00437BC8" w:rsidRPr="002156CE" w:rsidRDefault="00437BC8" w:rsidP="0035497F">
      <w:pPr>
        <w:pStyle w:val="Paragraphedeliste"/>
        <w:ind w:left="720" w:right="-568"/>
        <w:jc w:val="both"/>
        <w:rPr>
          <w:rFonts w:ascii="Arial Narrow" w:hAnsi="Arial Narrow" w:cs="Arial"/>
          <w:sz w:val="20"/>
          <w:szCs w:val="20"/>
        </w:rPr>
      </w:pPr>
      <w:r w:rsidRPr="002156CE">
        <w:rPr>
          <w:rFonts w:ascii="Arial Narrow" w:hAnsi="Arial Narrow" w:cs="Arial"/>
          <w:sz w:val="20"/>
          <w:szCs w:val="20"/>
        </w:rPr>
        <w:t>[GENERAL]</w:t>
      </w:r>
    </w:p>
    <w:p w14:paraId="58EFCE55" w14:textId="650EC58F"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Code de la Construction et de l’Habitat</w:t>
      </w:r>
    </w:p>
    <w:p w14:paraId="4A129975" w14:textId="77777777" w:rsidR="00A756C3" w:rsidRPr="002156CE" w:rsidRDefault="00A756C3"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Code de l’environnement,</w:t>
      </w:r>
    </w:p>
    <w:p w14:paraId="02CB8B38" w14:textId="44E2B88C"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Règlement Sanitaire Départemental,</w:t>
      </w:r>
    </w:p>
    <w:p w14:paraId="2B137402" w14:textId="245633DD" w:rsidR="005133DC" w:rsidRPr="002156CE" w:rsidRDefault="005133DC" w:rsidP="0035497F">
      <w:pPr>
        <w:autoSpaceDE w:val="0"/>
        <w:autoSpaceDN w:val="0"/>
        <w:adjustRightInd w:val="0"/>
        <w:jc w:val="both"/>
        <w:rPr>
          <w:rFonts w:ascii="Arial Narrow" w:hAnsi="Arial Narrow" w:cs="Arial"/>
          <w:sz w:val="20"/>
          <w:szCs w:val="20"/>
        </w:rPr>
      </w:pPr>
    </w:p>
    <w:p w14:paraId="1A107589" w14:textId="0479D0DB" w:rsidR="005133DC" w:rsidRPr="002156CE" w:rsidRDefault="005133DC" w:rsidP="0035497F">
      <w:pPr>
        <w:autoSpaceDE w:val="0"/>
        <w:autoSpaceDN w:val="0"/>
        <w:adjustRightInd w:val="0"/>
        <w:ind w:firstLine="708"/>
        <w:jc w:val="both"/>
        <w:rPr>
          <w:rFonts w:ascii="Arial Narrow" w:hAnsi="Arial Narrow" w:cs="Arial"/>
          <w:sz w:val="20"/>
          <w:szCs w:val="20"/>
        </w:rPr>
      </w:pPr>
      <w:r w:rsidRPr="002156CE">
        <w:rPr>
          <w:rFonts w:ascii="Arial Narrow" w:hAnsi="Arial Narrow" w:cs="Arial"/>
          <w:sz w:val="20"/>
          <w:szCs w:val="20"/>
        </w:rPr>
        <w:t>[VENTILATION]</w:t>
      </w:r>
    </w:p>
    <w:p w14:paraId="55A88BE1" w14:textId="77777777"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24.03.82 modifié le 28.10.83 relatif à l’aération des logements,</w:t>
      </w:r>
    </w:p>
    <w:p w14:paraId="3E0B1AD8" w14:textId="77777777"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Norme NF DTU 68.3 de 06.2013 relative aux installations de ventilation mécanique, </w:t>
      </w:r>
    </w:p>
    <w:p w14:paraId="4B11B4B9" w14:textId="778E5FE7" w:rsidR="00124E8F" w:rsidRPr="004F6CA6" w:rsidRDefault="00124E8F" w:rsidP="004F6CA6">
      <w:pPr>
        <w:numPr>
          <w:ilvl w:val="0"/>
          <w:numId w:val="18"/>
        </w:numPr>
        <w:autoSpaceDE w:val="0"/>
        <w:autoSpaceDN w:val="0"/>
        <w:adjustRightInd w:val="0"/>
        <w:jc w:val="both"/>
        <w:rPr>
          <w:rFonts w:ascii="Arial Narrow" w:hAnsi="Arial Narrow" w:cs="Arial"/>
          <w:b/>
          <w:sz w:val="20"/>
          <w:szCs w:val="20"/>
        </w:rPr>
      </w:pPr>
      <w:r w:rsidRPr="002156CE">
        <w:rPr>
          <w:rFonts w:ascii="Arial Narrow" w:hAnsi="Arial Narrow" w:cs="Arial"/>
          <w:b/>
          <w:sz w:val="20"/>
          <w:szCs w:val="20"/>
        </w:rPr>
        <w:t xml:space="preserve">Cahier des prescriptions communes </w:t>
      </w:r>
      <w:r w:rsidR="004F6CA6">
        <w:rPr>
          <w:rFonts w:ascii="Arial Narrow" w:hAnsi="Arial Narrow" w:cs="Arial"/>
          <w:b/>
          <w:sz w:val="20"/>
          <w:szCs w:val="20"/>
        </w:rPr>
        <w:t>3827V1</w:t>
      </w:r>
      <w:r w:rsidRPr="004F6CA6">
        <w:rPr>
          <w:rFonts w:ascii="Arial Narrow" w:hAnsi="Arial Narrow" w:cs="Arial"/>
          <w:b/>
          <w:sz w:val="20"/>
          <w:szCs w:val="20"/>
        </w:rPr>
        <w:t>, système de ventilation hygroréglable,</w:t>
      </w:r>
    </w:p>
    <w:p w14:paraId="014EF866" w14:textId="3CAC75C4" w:rsidR="00124E8F" w:rsidRPr="002156CE" w:rsidRDefault="00124E8F" w:rsidP="0035497F">
      <w:pPr>
        <w:numPr>
          <w:ilvl w:val="0"/>
          <w:numId w:val="18"/>
        </w:numPr>
        <w:autoSpaceDE w:val="0"/>
        <w:autoSpaceDN w:val="0"/>
        <w:adjustRightInd w:val="0"/>
        <w:jc w:val="both"/>
        <w:rPr>
          <w:rFonts w:ascii="Arial Narrow" w:hAnsi="Arial Narrow" w:cs="Arial"/>
          <w:b/>
          <w:sz w:val="20"/>
          <w:szCs w:val="20"/>
        </w:rPr>
      </w:pPr>
      <w:r w:rsidRPr="002156CE">
        <w:rPr>
          <w:rFonts w:ascii="Arial Narrow" w:hAnsi="Arial Narrow" w:cs="Arial"/>
          <w:b/>
          <w:bCs/>
          <w:sz w:val="20"/>
          <w:szCs w:val="20"/>
        </w:rPr>
        <w:t xml:space="preserve">Avis Technique n° </w:t>
      </w:r>
      <w:r w:rsidR="009E595D">
        <w:rPr>
          <w:rFonts w:ascii="Arial Narrow" w:hAnsi="Arial Narrow" w:cs="Arial"/>
          <w:b/>
          <w:bCs/>
          <w:sz w:val="20"/>
          <w:szCs w:val="20"/>
        </w:rPr>
        <w:t>14.5/25-</w:t>
      </w:r>
      <w:r w:rsidR="00976248">
        <w:rPr>
          <w:rFonts w:ascii="Arial Narrow" w:hAnsi="Arial Narrow" w:cs="Arial"/>
          <w:b/>
          <w:bCs/>
          <w:sz w:val="20"/>
          <w:szCs w:val="20"/>
        </w:rPr>
        <w:t>2319_V2</w:t>
      </w:r>
      <w:r w:rsidR="009E595D">
        <w:rPr>
          <w:rFonts w:ascii="Arial Narrow" w:hAnsi="Arial Narrow" w:cs="Arial"/>
          <w:b/>
          <w:bCs/>
          <w:sz w:val="20"/>
          <w:szCs w:val="20"/>
        </w:rPr>
        <w:t xml:space="preserve"> </w:t>
      </w:r>
      <w:r w:rsidRPr="002156CE">
        <w:rPr>
          <w:rFonts w:ascii="Arial Narrow" w:hAnsi="Arial Narrow" w:cs="Arial"/>
          <w:b/>
          <w:bCs/>
          <w:sz w:val="20"/>
          <w:szCs w:val="20"/>
        </w:rPr>
        <w:t xml:space="preserve">relatif au système de ventilation hygroréglable </w:t>
      </w:r>
      <w:r w:rsidR="00D76D2D">
        <w:rPr>
          <w:rFonts w:ascii="Arial Narrow" w:hAnsi="Arial Narrow" w:cs="Arial"/>
          <w:b/>
          <w:bCs/>
          <w:sz w:val="20"/>
          <w:szCs w:val="20"/>
        </w:rPr>
        <w:t>BDH</w:t>
      </w:r>
      <w:r w:rsidRPr="002156CE">
        <w:rPr>
          <w:rFonts w:ascii="Arial Narrow" w:hAnsi="Arial Narrow" w:cs="Arial"/>
          <w:b/>
          <w:bCs/>
          <w:sz w:val="20"/>
          <w:szCs w:val="20"/>
        </w:rPr>
        <w:t xml:space="preserve"> solution collective,</w:t>
      </w:r>
    </w:p>
    <w:p w14:paraId="4D9C16B4" w14:textId="52846D51"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Fascicule documentaire FD E 51-767 : Ventilation des bâtiments — Mesures d’étanchéité à l'air des réseaux</w:t>
      </w:r>
    </w:p>
    <w:p w14:paraId="09A74654" w14:textId="54AAB194" w:rsidR="00E6234C" w:rsidRPr="002156CE" w:rsidRDefault="00E6234C"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Protocole </w:t>
      </w:r>
      <w:proofErr w:type="spellStart"/>
      <w:r w:rsidRPr="002156CE">
        <w:rPr>
          <w:rFonts w:ascii="Arial Narrow" w:hAnsi="Arial Narrow" w:cs="Arial"/>
          <w:sz w:val="20"/>
          <w:szCs w:val="20"/>
        </w:rPr>
        <w:t>Promevent</w:t>
      </w:r>
      <w:proofErr w:type="spellEnd"/>
      <w:r w:rsidRPr="002156CE">
        <w:rPr>
          <w:rFonts w:ascii="Arial Narrow" w:hAnsi="Arial Narrow" w:cs="Arial"/>
          <w:sz w:val="20"/>
          <w:szCs w:val="20"/>
        </w:rPr>
        <w:t> : pour le diagnostic des installations de ventilation mécanique résidentielles, </w:t>
      </w:r>
    </w:p>
    <w:p w14:paraId="781FD353" w14:textId="77777777"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NF EN 16211 : Systèmes de ventilation pour les bâtiments - Mesurages de débit d'air dans les systèmes de ventilation - Méthodes</w:t>
      </w:r>
    </w:p>
    <w:p w14:paraId="77FB1DF2" w14:textId="77777777"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NF EN 1506 : Ventilation des bâtiments, conduits en tôle et accessoires à section circulaire (Dimensions),</w:t>
      </w:r>
    </w:p>
    <w:p w14:paraId="77B8C46C" w14:textId="77777777"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NF EN 12097 : Exigences relatives aux composants destinés à faciliter l’entretien des réseaux de conduits,</w:t>
      </w:r>
    </w:p>
    <w:p w14:paraId="065458A7" w14:textId="77777777" w:rsidR="00124E8F" w:rsidRPr="002156CE" w:rsidRDefault="00124E8F" w:rsidP="0035497F">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Norme NF EN 12237 : Résistance et étanchéité des réseaux circulaires en tôle, </w:t>
      </w:r>
    </w:p>
    <w:p w14:paraId="6CD9A40E" w14:textId="77777777" w:rsidR="00124E8F" w:rsidRPr="002156CE" w:rsidRDefault="00124E8F" w:rsidP="0035497F">
      <w:pPr>
        <w:pStyle w:val="Paragraphedeliste"/>
        <w:numPr>
          <w:ilvl w:val="0"/>
          <w:numId w:val="18"/>
        </w:numPr>
        <w:jc w:val="both"/>
        <w:rPr>
          <w:rFonts w:ascii="Arial Narrow" w:hAnsi="Arial Narrow" w:cs="Arial"/>
          <w:bCs/>
          <w:sz w:val="20"/>
          <w:szCs w:val="20"/>
        </w:rPr>
      </w:pPr>
      <w:r w:rsidRPr="002156CE">
        <w:rPr>
          <w:rFonts w:ascii="Arial Narrow" w:hAnsi="Arial Narrow" w:cs="Arial"/>
          <w:bCs/>
          <w:sz w:val="20"/>
          <w:szCs w:val="20"/>
        </w:rPr>
        <w:t>Norme NF DTU 65.16 relatif à l’installation de pompes à chaleur</w:t>
      </w:r>
    </w:p>
    <w:p w14:paraId="11D36874" w14:textId="77777777" w:rsidR="00124E8F" w:rsidRPr="002156CE" w:rsidRDefault="00124E8F" w:rsidP="00124E8F">
      <w:pPr>
        <w:ind w:left="1080" w:right="-568"/>
        <w:rPr>
          <w:rFonts w:ascii="Arial Narrow" w:hAnsi="Arial Narrow" w:cs="Arial"/>
          <w:sz w:val="20"/>
          <w:szCs w:val="20"/>
        </w:rPr>
      </w:pPr>
    </w:p>
    <w:p w14:paraId="2B412626" w14:textId="77777777" w:rsidR="00DA3941" w:rsidRPr="002156CE" w:rsidRDefault="00DA3941" w:rsidP="00DA3941">
      <w:pPr>
        <w:pStyle w:val="Paragraphedeliste"/>
        <w:ind w:left="720" w:right="-568"/>
        <w:rPr>
          <w:rFonts w:ascii="Arial Narrow" w:hAnsi="Arial Narrow" w:cs="Arial"/>
          <w:sz w:val="20"/>
          <w:szCs w:val="20"/>
        </w:rPr>
      </w:pPr>
      <w:r w:rsidRPr="002156CE">
        <w:rPr>
          <w:rFonts w:ascii="Arial Narrow" w:hAnsi="Arial Narrow" w:cs="Arial"/>
          <w:sz w:val="20"/>
          <w:szCs w:val="20"/>
        </w:rPr>
        <w:t>[EAU CHAUDE SANITAIRE]</w:t>
      </w:r>
    </w:p>
    <w:p w14:paraId="7D6147F5" w14:textId="77777777" w:rsidR="00DA3941" w:rsidRPr="002156CE" w:rsidRDefault="00DA3941" w:rsidP="00DA3941">
      <w:pPr>
        <w:pStyle w:val="Paragraphedeliste"/>
        <w:numPr>
          <w:ilvl w:val="0"/>
          <w:numId w:val="18"/>
        </w:numPr>
        <w:rPr>
          <w:rFonts w:ascii="Arial Narrow" w:hAnsi="Arial Narrow" w:cs="Arial"/>
          <w:bCs/>
          <w:sz w:val="20"/>
          <w:szCs w:val="20"/>
        </w:rPr>
      </w:pPr>
      <w:r w:rsidRPr="002156CE">
        <w:rPr>
          <w:rFonts w:ascii="Arial Narrow" w:hAnsi="Arial Narrow" w:cs="Arial"/>
          <w:bCs/>
          <w:sz w:val="20"/>
          <w:szCs w:val="20"/>
        </w:rPr>
        <w:t>Norme NF DTU 65.16 relatif à l’installation de pompes à chaleur</w:t>
      </w:r>
    </w:p>
    <w:p w14:paraId="18127F23" w14:textId="77777777" w:rsidR="00DA3941" w:rsidRPr="002156CE" w:rsidRDefault="00DA3941" w:rsidP="00DA3941">
      <w:pPr>
        <w:pStyle w:val="Paragraphedeliste"/>
        <w:numPr>
          <w:ilvl w:val="0"/>
          <w:numId w:val="18"/>
        </w:numPr>
        <w:rPr>
          <w:rFonts w:ascii="Arial Narrow" w:hAnsi="Arial Narrow" w:cs="Arial"/>
          <w:bCs/>
          <w:sz w:val="20"/>
          <w:szCs w:val="20"/>
        </w:rPr>
      </w:pPr>
      <w:r w:rsidRPr="002156CE">
        <w:rPr>
          <w:rFonts w:ascii="Arial Narrow" w:hAnsi="Arial Narrow" w:cs="Arial"/>
          <w:bCs/>
          <w:sz w:val="20"/>
          <w:szCs w:val="20"/>
        </w:rPr>
        <w:t xml:space="preserve">Norme NF </w:t>
      </w:r>
      <w:proofErr w:type="spellStart"/>
      <w:r w:rsidRPr="002156CE">
        <w:rPr>
          <w:rFonts w:ascii="Arial Narrow" w:hAnsi="Arial Narrow" w:cs="Arial"/>
          <w:bCs/>
          <w:sz w:val="20"/>
          <w:szCs w:val="20"/>
        </w:rPr>
        <w:t>NF</w:t>
      </w:r>
      <w:proofErr w:type="spellEnd"/>
      <w:r w:rsidRPr="002156CE">
        <w:rPr>
          <w:rFonts w:ascii="Arial Narrow" w:hAnsi="Arial Narrow" w:cs="Arial"/>
          <w:bCs/>
          <w:sz w:val="20"/>
          <w:szCs w:val="20"/>
        </w:rPr>
        <w:t xml:space="preserve"> DTU 60.1 relatif aux travaux de plomberie sanitaire pour bâtiments</w:t>
      </w:r>
    </w:p>
    <w:p w14:paraId="18A42261" w14:textId="77777777" w:rsidR="00DA3941" w:rsidRPr="002156CE" w:rsidRDefault="00DA3941" w:rsidP="00DA3941">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23 juin 1978, modifié par l’arrêté du 30 novembre 2005, relatif aux installations fixes destinées au chauffage et à l'alimentation en eau chaude sanitaire des bâtiments d'habitation</w:t>
      </w:r>
    </w:p>
    <w:p w14:paraId="6BC7B3B5" w14:textId="77777777" w:rsidR="00DA3941" w:rsidRPr="002156CE" w:rsidRDefault="00DA3941" w:rsidP="00DA3941">
      <w:pPr>
        <w:ind w:right="-568" w:firstLine="708"/>
        <w:rPr>
          <w:rFonts w:ascii="Arial Narrow" w:hAnsi="Arial Narrow" w:cs="Arial"/>
          <w:sz w:val="20"/>
          <w:szCs w:val="20"/>
        </w:rPr>
      </w:pPr>
    </w:p>
    <w:p w14:paraId="53695A26" w14:textId="3D8912C2" w:rsidR="7C6B6E34" w:rsidRPr="002156CE" w:rsidRDefault="7C6B6E34" w:rsidP="00C41799">
      <w:pPr>
        <w:ind w:firstLine="708"/>
        <w:jc w:val="both"/>
        <w:rPr>
          <w:rFonts w:ascii="Arial Narrow" w:eastAsia="Calibri" w:hAnsi="Arial Narrow" w:cs="Calibri"/>
          <w:color w:val="000000" w:themeColor="text1"/>
          <w:sz w:val="20"/>
          <w:szCs w:val="20"/>
        </w:rPr>
      </w:pPr>
      <w:r w:rsidRPr="002156CE">
        <w:rPr>
          <w:rFonts w:ascii="Arial Narrow" w:eastAsia="Calibri" w:hAnsi="Arial Narrow" w:cs="Calibri"/>
          <w:color w:val="000000" w:themeColor="text1"/>
          <w:sz w:val="20"/>
          <w:szCs w:val="20"/>
        </w:rPr>
        <w:t>[PERFORMANCE THERMIQUE : CONSTRUCTIONS NEUVES RE2020]</w:t>
      </w:r>
    </w:p>
    <w:p w14:paraId="7AA20A46" w14:textId="74FEC6B2" w:rsidR="5784DB26" w:rsidRDefault="5784DB26" w:rsidP="713EF6A0">
      <w:pPr>
        <w:pStyle w:val="Paragraphedeliste"/>
        <w:numPr>
          <w:ilvl w:val="0"/>
          <w:numId w:val="18"/>
        </w:numPr>
      </w:pPr>
      <w:r w:rsidRPr="713EF6A0">
        <w:rPr>
          <w:rFonts w:ascii="Arial Narrow" w:eastAsia="Arial Narrow" w:hAnsi="Arial Narrow" w:cs="Arial Narrow"/>
          <w:b/>
          <w:bCs/>
          <w:color w:val="000000" w:themeColor="text1"/>
          <w:sz w:val="20"/>
          <w:szCs w:val="20"/>
        </w:rPr>
        <w:t xml:space="preserve">Décret n° 2024-1258 du 30 décembre 2024 </w:t>
      </w:r>
      <w:r w:rsidRPr="713EF6A0">
        <w:rPr>
          <w:rFonts w:ascii="Arial Narrow" w:eastAsia="Arial Narrow" w:hAnsi="Arial Narrow" w:cs="Arial Narrow"/>
          <w:color w:val="000000" w:themeColor="text1"/>
          <w:sz w:val="20"/>
          <w:szCs w:val="20"/>
        </w:rPr>
        <w:t>modifiant les exigences de performance énergétique et environnementale des constructions de bâtiment en France métropolitaine</w:t>
      </w:r>
    </w:p>
    <w:p w14:paraId="354C0F74" w14:textId="5A9A456B" w:rsidR="7C6B6E34" w:rsidRPr="002156CE" w:rsidRDefault="7C6B6E34" w:rsidP="00C41799">
      <w:pPr>
        <w:pStyle w:val="Paragraphedeliste"/>
        <w:numPr>
          <w:ilvl w:val="0"/>
          <w:numId w:val="18"/>
        </w:numPr>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Décret n°2021-1004 du 29 juillet 2021</w:t>
      </w:r>
      <w:r w:rsidRPr="002156CE">
        <w:rPr>
          <w:rStyle w:val="lev"/>
          <w:rFonts w:ascii="Arial Narrow" w:eastAsia="Arial" w:hAnsi="Arial Narrow" w:cs="Arial"/>
          <w:color w:val="454545"/>
          <w:sz w:val="18"/>
          <w:szCs w:val="18"/>
        </w:rPr>
        <w:t> </w:t>
      </w:r>
      <w:r w:rsidRPr="002156CE">
        <w:rPr>
          <w:rFonts w:ascii="Arial Narrow" w:eastAsia="Calibri" w:hAnsi="Arial Narrow" w:cs="Calibri"/>
          <w:color w:val="000000" w:themeColor="text1"/>
          <w:sz w:val="20"/>
          <w:szCs w:val="20"/>
        </w:rPr>
        <w:t>relatif aux exigences de performance énergétique et environnementale des constructions de bâtiments en France métropolitaine </w:t>
      </w:r>
    </w:p>
    <w:p w14:paraId="444CC2A4" w14:textId="12581A2C" w:rsidR="7C6B6E34" w:rsidRPr="002156CE" w:rsidRDefault="7C6B6E34" w:rsidP="00C41799">
      <w:pPr>
        <w:pStyle w:val="Paragraphedeliste"/>
        <w:numPr>
          <w:ilvl w:val="0"/>
          <w:numId w:val="18"/>
        </w:numPr>
        <w:rPr>
          <w:rFonts w:ascii="Arial Narrow" w:eastAsia="Calibri" w:hAnsi="Arial Narrow" w:cs="Calibri"/>
          <w:color w:val="000000" w:themeColor="text1"/>
        </w:rPr>
      </w:pPr>
      <w:r w:rsidRPr="00354625">
        <w:rPr>
          <w:rFonts w:ascii="Arial Narrow" w:eastAsia="Calibri" w:hAnsi="Arial Narrow" w:cs="Calibri"/>
          <w:b/>
          <w:bCs/>
          <w:color w:val="000000" w:themeColor="text1"/>
          <w:sz w:val="20"/>
          <w:szCs w:val="20"/>
        </w:rPr>
        <w:t>L’</w:t>
      </w:r>
      <w:r w:rsidRPr="00354625">
        <w:rPr>
          <w:rFonts w:ascii="Arial Narrow" w:eastAsia="Calibri" w:hAnsi="Arial Narrow" w:cs="Calibri"/>
          <w:b/>
          <w:bCs/>
          <w:sz w:val="20"/>
          <w:szCs w:val="20"/>
        </w:rPr>
        <w:t>arrêté du 4 août 2021</w:t>
      </w:r>
      <w:r w:rsidRPr="002156CE">
        <w:rPr>
          <w:rFonts w:ascii="Arial Narrow" w:eastAsia="Calibri" w:hAnsi="Arial Narrow" w:cs="Calibri"/>
          <w:color w:val="000000" w:themeColor="text1"/>
          <w:sz w:val="20"/>
          <w:szCs w:val="20"/>
        </w:rPr>
        <w:t xml:space="preserve"> relatif aux exigences de performance énergétique et environnementale des constructions de bâtiments en France métropolitaine et portant approbation de la méthode de calcul </w:t>
      </w:r>
    </w:p>
    <w:p w14:paraId="43209646" w14:textId="5975A603" w:rsidR="7C6B6E34" w:rsidRPr="002156CE" w:rsidRDefault="7C6B6E34" w:rsidP="00C41799">
      <w:pPr>
        <w:pStyle w:val="Paragraphedeliste"/>
        <w:numPr>
          <w:ilvl w:val="0"/>
          <w:numId w:val="18"/>
        </w:numPr>
        <w:jc w:val="both"/>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Décret n° 2021-1548 du 30 novembre 2021</w:t>
      </w:r>
      <w:r w:rsidRPr="002156CE">
        <w:rPr>
          <w:rFonts w:ascii="Arial Narrow" w:eastAsia="Calibri" w:hAnsi="Arial Narrow" w:cs="Calibri"/>
          <w:color w:val="000000" w:themeColor="text1"/>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4FE7F37F" w14:textId="6115D437" w:rsidR="7C6B6E34" w:rsidRPr="002156CE" w:rsidRDefault="7C6B6E34" w:rsidP="00C41799">
      <w:pPr>
        <w:pStyle w:val="Paragraphedeliste"/>
        <w:numPr>
          <w:ilvl w:val="0"/>
          <w:numId w:val="18"/>
        </w:numPr>
        <w:jc w:val="both"/>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Arrêté du 9 décembre 2021</w:t>
      </w:r>
      <w:r w:rsidRPr="002156CE">
        <w:rPr>
          <w:rFonts w:ascii="Arial Narrow" w:eastAsia="Calibri" w:hAnsi="Arial Narrow" w:cs="Calibri"/>
          <w:color w:val="000000" w:themeColor="text1"/>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54A049C6" w14:textId="1CBA141E" w:rsidR="7C6B6E34" w:rsidRPr="002156CE" w:rsidRDefault="7C6B6E34" w:rsidP="00C41799">
      <w:pPr>
        <w:pStyle w:val="Paragraphedeliste"/>
        <w:numPr>
          <w:ilvl w:val="0"/>
          <w:numId w:val="18"/>
        </w:numPr>
        <w:jc w:val="both"/>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Décret n° 2021-1674 du 16 décembre 2021</w:t>
      </w:r>
      <w:r w:rsidRPr="002156CE">
        <w:rPr>
          <w:rFonts w:ascii="Arial Narrow" w:eastAsia="Calibri" w:hAnsi="Arial Narrow" w:cs="Calibri"/>
          <w:color w:val="000000" w:themeColor="text1"/>
          <w:sz w:val="20"/>
          <w:szCs w:val="20"/>
        </w:rPr>
        <w:t xml:space="preserve"> relatif à la déclaration environnementale de produits de construction et de décoration ainsi que des équipements électriques, électroniques et de génie climatique</w:t>
      </w:r>
    </w:p>
    <w:p w14:paraId="5A9E20BB" w14:textId="6731665A" w:rsidR="7C6B6E34" w:rsidRPr="002156CE" w:rsidRDefault="7C6B6E34" w:rsidP="00C41799">
      <w:pPr>
        <w:pStyle w:val="Paragraphedeliste"/>
        <w:numPr>
          <w:ilvl w:val="0"/>
          <w:numId w:val="18"/>
        </w:numPr>
        <w:jc w:val="both"/>
        <w:rPr>
          <w:rFonts w:ascii="Arial Narrow" w:eastAsia="Calibri" w:hAnsi="Arial Narrow" w:cs="Calibri"/>
          <w:b/>
          <w:bCs/>
          <w:color w:val="000000" w:themeColor="text1"/>
        </w:rPr>
      </w:pPr>
      <w:r w:rsidRPr="002156CE">
        <w:rPr>
          <w:rFonts w:ascii="Arial Narrow" w:eastAsia="Calibri" w:hAnsi="Arial Narrow" w:cs="Calibri"/>
          <w:b/>
          <w:bCs/>
          <w:color w:val="000000" w:themeColor="text1"/>
          <w:sz w:val="20"/>
          <w:szCs w:val="20"/>
        </w:rPr>
        <w:t>Arrêté du 14 décembre 2021</w:t>
      </w:r>
      <w:r w:rsidRPr="002156CE">
        <w:rPr>
          <w:rFonts w:ascii="Arial Narrow" w:eastAsia="Calibri" w:hAnsi="Arial Narrow" w:cs="Calibri"/>
          <w:color w:val="000000" w:themeColor="text1"/>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p>
    <w:p w14:paraId="7904C7C4" w14:textId="1E176958" w:rsidR="1BF1EF93" w:rsidRPr="002156CE" w:rsidRDefault="1BF1EF93" w:rsidP="1BF1EF93">
      <w:pPr>
        <w:jc w:val="both"/>
        <w:rPr>
          <w:rFonts w:ascii="Arial Narrow" w:hAnsi="Arial Narrow" w:cs="Arial"/>
        </w:rPr>
      </w:pPr>
    </w:p>
    <w:p w14:paraId="61608995" w14:textId="77777777" w:rsidR="0041213A" w:rsidRPr="002156CE" w:rsidRDefault="0041213A" w:rsidP="00124E8F">
      <w:pPr>
        <w:ind w:left="1080"/>
        <w:rPr>
          <w:rFonts w:ascii="Arial Narrow" w:hAnsi="Arial Narrow" w:cs="Arial"/>
          <w:sz w:val="20"/>
          <w:szCs w:val="20"/>
        </w:rPr>
      </w:pPr>
    </w:p>
    <w:p w14:paraId="2B6127A3" w14:textId="156445A2" w:rsidR="00757EF0" w:rsidRDefault="00757EF0">
      <w:pPr>
        <w:rPr>
          <w:rFonts w:ascii="Arial Narrow" w:hAnsi="Arial Narrow" w:cs="Arial"/>
          <w:sz w:val="20"/>
          <w:szCs w:val="20"/>
        </w:rPr>
      </w:pPr>
      <w:r>
        <w:rPr>
          <w:rFonts w:ascii="Arial Narrow" w:hAnsi="Arial Narrow" w:cs="Arial"/>
          <w:sz w:val="20"/>
          <w:szCs w:val="20"/>
        </w:rPr>
        <w:br w:type="page"/>
      </w:r>
    </w:p>
    <w:p w14:paraId="31C4E7A1" w14:textId="77777777" w:rsidR="00F37902" w:rsidRPr="002156CE" w:rsidRDefault="00F37902" w:rsidP="00F37902">
      <w:pPr>
        <w:ind w:firstLine="708"/>
        <w:rPr>
          <w:rFonts w:ascii="Arial Narrow" w:hAnsi="Arial Narrow" w:cs="Arial"/>
          <w:sz w:val="20"/>
          <w:szCs w:val="20"/>
        </w:rPr>
      </w:pPr>
      <w:r w:rsidRPr="002156CE">
        <w:rPr>
          <w:rFonts w:ascii="Arial Narrow" w:hAnsi="Arial Narrow" w:cs="Arial"/>
          <w:sz w:val="20"/>
          <w:szCs w:val="20"/>
        </w:rPr>
        <w:lastRenderedPageBreak/>
        <w:t>[PERFORMANCE THERMIQUE : CONSTRUCTIONS ANCIENNES]</w:t>
      </w:r>
    </w:p>
    <w:p w14:paraId="69F6EA92"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Arrêté du 3 mai 2007 </w:t>
      </w:r>
    </w:p>
    <w:p w14:paraId="4091D023" w14:textId="77777777" w:rsidR="00F37902" w:rsidRPr="002156CE" w:rsidRDefault="00F37902" w:rsidP="00F37902">
      <w:pPr>
        <w:autoSpaceDE w:val="0"/>
        <w:autoSpaceDN w:val="0"/>
        <w:adjustRightInd w:val="0"/>
        <w:ind w:left="360" w:firstLine="348"/>
        <w:jc w:val="both"/>
        <w:rPr>
          <w:rFonts w:ascii="Arial Narrow" w:hAnsi="Arial Narrow" w:cs="Arial"/>
          <w:sz w:val="20"/>
          <w:szCs w:val="20"/>
        </w:rPr>
      </w:pPr>
      <w:r w:rsidRPr="002156CE">
        <w:rPr>
          <w:rFonts w:ascii="Arial Narrow" w:hAnsi="Arial Narrow" w:cs="Arial"/>
          <w:sz w:val="20"/>
          <w:szCs w:val="20"/>
        </w:rPr>
        <w:t>relatif aux caractéristiques thermiques et à la performance énergétique des bâtiments existants</w:t>
      </w:r>
    </w:p>
    <w:p w14:paraId="34EA942D"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Arrêté du 22 mars 2017 modifiant l'arrêté du 3 mai 2007 </w:t>
      </w:r>
    </w:p>
    <w:p w14:paraId="26434470" w14:textId="77777777" w:rsidR="00F37902" w:rsidRPr="002156CE" w:rsidRDefault="00F37902" w:rsidP="00F37902">
      <w:pPr>
        <w:autoSpaceDE w:val="0"/>
        <w:autoSpaceDN w:val="0"/>
        <w:adjustRightInd w:val="0"/>
        <w:ind w:left="360" w:firstLine="348"/>
        <w:jc w:val="both"/>
        <w:rPr>
          <w:rFonts w:ascii="Arial Narrow" w:hAnsi="Arial Narrow" w:cs="Arial"/>
          <w:sz w:val="20"/>
          <w:szCs w:val="20"/>
        </w:rPr>
      </w:pPr>
      <w:r w:rsidRPr="002156CE">
        <w:rPr>
          <w:rFonts w:ascii="Arial Narrow" w:hAnsi="Arial Narrow" w:cs="Arial"/>
          <w:sz w:val="20"/>
          <w:szCs w:val="20"/>
        </w:rPr>
        <w:t>relatif aux caractéristiques thermiques et à la performance énergétique des bâtiments existants</w:t>
      </w:r>
    </w:p>
    <w:p w14:paraId="7DA5381A"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Arrêté du 13 juin 2008 </w:t>
      </w:r>
    </w:p>
    <w:p w14:paraId="46663F39" w14:textId="77777777" w:rsidR="00F37902" w:rsidRPr="002156CE" w:rsidRDefault="00F37902" w:rsidP="00F37902">
      <w:pPr>
        <w:autoSpaceDE w:val="0"/>
        <w:autoSpaceDN w:val="0"/>
        <w:adjustRightInd w:val="0"/>
        <w:ind w:left="708"/>
        <w:jc w:val="both"/>
        <w:rPr>
          <w:rFonts w:ascii="Arial Narrow" w:hAnsi="Arial Narrow" w:cs="Arial"/>
          <w:sz w:val="20"/>
          <w:szCs w:val="20"/>
        </w:rPr>
      </w:pPr>
      <w:r w:rsidRPr="002156CE">
        <w:rPr>
          <w:rFonts w:ascii="Arial Narrow" w:hAnsi="Arial Narrow" w:cs="Arial"/>
          <w:sz w:val="20"/>
          <w:szCs w:val="20"/>
        </w:rPr>
        <w:t>relatif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603F31E9" w14:textId="77777777" w:rsidR="00F37902" w:rsidRPr="002156CE" w:rsidRDefault="00F37902" w:rsidP="00F37902">
      <w:pPr>
        <w:autoSpaceDE w:val="0"/>
        <w:autoSpaceDN w:val="0"/>
        <w:adjustRightInd w:val="0"/>
        <w:ind w:left="945"/>
        <w:jc w:val="both"/>
        <w:rPr>
          <w:rFonts w:ascii="Arial Narrow" w:hAnsi="Arial Narrow" w:cs="Arial"/>
          <w:sz w:val="20"/>
          <w:szCs w:val="20"/>
        </w:rPr>
      </w:pPr>
    </w:p>
    <w:p w14:paraId="736AB419" w14:textId="77777777" w:rsidR="00F37902" w:rsidRPr="002156CE" w:rsidRDefault="00F37902" w:rsidP="00F37902">
      <w:pPr>
        <w:pStyle w:val="Paragraphedeliste"/>
        <w:ind w:left="720" w:right="-568"/>
        <w:rPr>
          <w:rFonts w:ascii="Arial Narrow" w:hAnsi="Arial Narrow" w:cs="Arial"/>
          <w:sz w:val="20"/>
          <w:szCs w:val="20"/>
        </w:rPr>
      </w:pPr>
      <w:r w:rsidRPr="002156CE">
        <w:rPr>
          <w:rFonts w:ascii="Arial Narrow" w:hAnsi="Arial Narrow" w:cs="Arial"/>
          <w:sz w:val="20"/>
          <w:szCs w:val="20"/>
        </w:rPr>
        <w:t>[PROTECTION INCENDIE]</w:t>
      </w:r>
    </w:p>
    <w:p w14:paraId="5F8C17F8"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Arrêté du 31.01.86 modifié par l’arrêté du 19 juin 2015 relatif à la protection contre l’incendie des bâtiments d’habitation, </w:t>
      </w:r>
    </w:p>
    <w:p w14:paraId="1C806CB9" w14:textId="77777777" w:rsidR="00F37902" w:rsidRPr="002156CE" w:rsidRDefault="00F37902" w:rsidP="00F37902">
      <w:pPr>
        <w:autoSpaceDE w:val="0"/>
        <w:autoSpaceDN w:val="0"/>
        <w:adjustRightInd w:val="0"/>
        <w:ind w:left="945"/>
        <w:jc w:val="both"/>
        <w:rPr>
          <w:rFonts w:ascii="Arial Narrow" w:hAnsi="Arial Narrow" w:cs="Arial"/>
          <w:sz w:val="20"/>
          <w:szCs w:val="20"/>
        </w:rPr>
      </w:pPr>
    </w:p>
    <w:p w14:paraId="05D7B0B4" w14:textId="77777777" w:rsidR="00F37902" w:rsidRPr="002156CE" w:rsidRDefault="00F37902" w:rsidP="00F37902">
      <w:pPr>
        <w:pStyle w:val="Paragraphedeliste"/>
        <w:ind w:left="720" w:right="-568"/>
        <w:rPr>
          <w:rFonts w:ascii="Arial Narrow" w:hAnsi="Arial Narrow" w:cs="Arial"/>
          <w:sz w:val="20"/>
          <w:szCs w:val="20"/>
        </w:rPr>
      </w:pPr>
      <w:r w:rsidRPr="002156CE">
        <w:rPr>
          <w:rFonts w:ascii="Arial Narrow" w:hAnsi="Arial Narrow" w:cs="Arial"/>
          <w:sz w:val="20"/>
          <w:szCs w:val="20"/>
        </w:rPr>
        <w:t>[ACOUSTIQUE]</w:t>
      </w:r>
    </w:p>
    <w:p w14:paraId="3EA2A569"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6 octobre 1978 modifié par l’arrêté du 5 mars 1983 relatif à l'isolement acoustique des bâtiments d'habitation contre les bruits de l'espace extérieur</w:t>
      </w:r>
    </w:p>
    <w:p w14:paraId="00B07395"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0C4EC4B8"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30 juin 1999 relatif aux caractéristiques acoustiques des bâtiments d'habitation</w:t>
      </w:r>
    </w:p>
    <w:p w14:paraId="44DD730D"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Arrêté du 13 avril 2017 relatif aux caractéristiques acoustiques des bâtiments existants lors de travaux de rénovation importants</w:t>
      </w:r>
    </w:p>
    <w:p w14:paraId="7E93A581" w14:textId="77777777" w:rsidR="00F37902" w:rsidRPr="002156CE" w:rsidRDefault="00F37902" w:rsidP="00F37902">
      <w:pPr>
        <w:autoSpaceDE w:val="0"/>
        <w:autoSpaceDN w:val="0"/>
        <w:adjustRightInd w:val="0"/>
        <w:ind w:left="945"/>
        <w:jc w:val="both"/>
        <w:rPr>
          <w:rFonts w:ascii="Arial Narrow" w:hAnsi="Arial Narrow" w:cs="Arial"/>
          <w:sz w:val="20"/>
          <w:szCs w:val="20"/>
        </w:rPr>
      </w:pPr>
    </w:p>
    <w:p w14:paraId="01413E0D" w14:textId="77777777" w:rsidR="00F37902" w:rsidRPr="002156CE" w:rsidRDefault="00F37902" w:rsidP="003D3339">
      <w:pPr>
        <w:ind w:left="360" w:right="-568" w:firstLine="348"/>
        <w:rPr>
          <w:rFonts w:ascii="Arial Narrow" w:hAnsi="Arial Narrow" w:cs="Arial"/>
          <w:sz w:val="20"/>
          <w:szCs w:val="20"/>
        </w:rPr>
      </w:pPr>
      <w:r w:rsidRPr="002156CE">
        <w:rPr>
          <w:rFonts w:ascii="Arial Narrow" w:hAnsi="Arial Narrow" w:cs="Arial"/>
          <w:sz w:val="20"/>
          <w:szCs w:val="20"/>
        </w:rPr>
        <w:t>[SECURITE ELECTRIQUE]</w:t>
      </w:r>
    </w:p>
    <w:p w14:paraId="3EF639B0"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NF C 15 100 et interprétation UTE sur la protection électrique en salle de bains,</w:t>
      </w:r>
    </w:p>
    <w:p w14:paraId="070FDAED" w14:textId="77777777" w:rsidR="00F37902" w:rsidRPr="002156CE" w:rsidRDefault="00F37902" w:rsidP="00F37902">
      <w:pPr>
        <w:autoSpaceDE w:val="0"/>
        <w:autoSpaceDN w:val="0"/>
        <w:adjustRightInd w:val="0"/>
        <w:jc w:val="both"/>
        <w:rPr>
          <w:rFonts w:ascii="Arial Narrow" w:hAnsi="Arial Narrow" w:cs="Arial"/>
          <w:sz w:val="20"/>
          <w:szCs w:val="20"/>
        </w:rPr>
      </w:pPr>
    </w:p>
    <w:p w14:paraId="064E67B4" w14:textId="77777777" w:rsidR="00F37902" w:rsidRPr="002156CE" w:rsidRDefault="00F37902" w:rsidP="003D3339">
      <w:pPr>
        <w:ind w:left="360" w:right="-568" w:firstLine="348"/>
        <w:rPr>
          <w:rFonts w:ascii="Arial Narrow" w:hAnsi="Arial Narrow" w:cs="Arial"/>
          <w:sz w:val="20"/>
          <w:szCs w:val="20"/>
        </w:rPr>
      </w:pPr>
      <w:r w:rsidRPr="002156CE">
        <w:rPr>
          <w:rFonts w:ascii="Arial Narrow" w:hAnsi="Arial Narrow" w:cs="Arial"/>
          <w:sz w:val="20"/>
          <w:szCs w:val="20"/>
        </w:rPr>
        <w:t>[ECOCONCEPTION ET ETIQUETAGE ENERGETIQUE]</w:t>
      </w:r>
    </w:p>
    <w:p w14:paraId="15FA1E2D" w14:textId="77777777" w:rsidR="00956F42" w:rsidRPr="002156CE" w:rsidRDefault="00956F42" w:rsidP="00956F42">
      <w:pPr>
        <w:numPr>
          <w:ilvl w:val="0"/>
          <w:numId w:val="18"/>
        </w:numPr>
        <w:autoSpaceDE w:val="0"/>
        <w:autoSpaceDN w:val="0"/>
        <w:adjustRightInd w:val="0"/>
        <w:jc w:val="both"/>
        <w:rPr>
          <w:rFonts w:ascii="Arial Narrow" w:hAnsi="Arial Narrow" w:cs="Arial"/>
          <w:sz w:val="20"/>
          <w:szCs w:val="20"/>
        </w:rPr>
      </w:pPr>
      <w:r w:rsidRPr="002156CE">
        <w:rPr>
          <w:rFonts w:ascii="Arial Narrow" w:eastAsia="Calibri" w:hAnsi="Arial Narrow" w:cs="Calibri"/>
          <w:sz w:val="20"/>
          <w:szCs w:val="20"/>
        </w:rPr>
        <w:t>Directive 2009/125/CE du Parlement européen et du Conseil du 21 octobre 2009 établissant un cadre pour la fixation d’exigences en matière d’écoconception applicables aux produits liés à l’énergie</w:t>
      </w:r>
      <w:r w:rsidRPr="002156CE">
        <w:rPr>
          <w:rFonts w:ascii="Arial Narrow" w:hAnsi="Arial Narrow" w:cs="Arial"/>
          <w:sz w:val="20"/>
          <w:szCs w:val="20"/>
        </w:rPr>
        <w:t xml:space="preserve"> </w:t>
      </w:r>
    </w:p>
    <w:p w14:paraId="4FB6AD56" w14:textId="77777777" w:rsidR="00A04DD0" w:rsidRDefault="00D70640" w:rsidP="00F37902">
      <w:pPr>
        <w:numPr>
          <w:ilvl w:val="0"/>
          <w:numId w:val="18"/>
        </w:numPr>
        <w:autoSpaceDE w:val="0"/>
        <w:autoSpaceDN w:val="0"/>
        <w:adjustRightInd w:val="0"/>
        <w:jc w:val="both"/>
        <w:rPr>
          <w:rFonts w:ascii="Arial Narrow" w:hAnsi="Arial Narrow" w:cs="Arial"/>
          <w:sz w:val="20"/>
          <w:szCs w:val="20"/>
        </w:rPr>
      </w:pPr>
      <w:r>
        <w:rPr>
          <w:rFonts w:ascii="Arial Narrow" w:hAnsi="Arial Narrow" w:cs="Arial"/>
          <w:sz w:val="20"/>
          <w:szCs w:val="20"/>
        </w:rPr>
        <w:t>Règlement</w:t>
      </w:r>
      <w:r w:rsidR="00A8408A" w:rsidRPr="00D70640">
        <w:rPr>
          <w:rFonts w:ascii="Arial Narrow" w:hAnsi="Arial Narrow" w:cs="Arial"/>
          <w:sz w:val="20"/>
          <w:szCs w:val="20"/>
        </w:rPr>
        <w:t xml:space="preserve"> (UE) </w:t>
      </w:r>
      <w:r w:rsidR="00A04DD0">
        <w:rPr>
          <w:rFonts w:ascii="Arial Narrow" w:hAnsi="Arial Narrow" w:cs="Arial"/>
          <w:sz w:val="20"/>
          <w:szCs w:val="20"/>
        </w:rPr>
        <w:t>n°</w:t>
      </w:r>
      <w:r w:rsidR="00A8408A" w:rsidRPr="00D70640">
        <w:rPr>
          <w:rFonts w:ascii="Arial Narrow" w:hAnsi="Arial Narrow" w:cs="Arial"/>
          <w:sz w:val="20"/>
          <w:szCs w:val="20"/>
        </w:rPr>
        <w:t xml:space="preserve">2017/1369 </w:t>
      </w:r>
      <w:r>
        <w:rPr>
          <w:rFonts w:ascii="Arial Narrow" w:hAnsi="Arial Narrow" w:cs="Arial"/>
          <w:sz w:val="20"/>
          <w:szCs w:val="20"/>
        </w:rPr>
        <w:t xml:space="preserve">du </w:t>
      </w:r>
      <w:r w:rsidR="0086520C">
        <w:rPr>
          <w:rFonts w:ascii="Arial Narrow" w:hAnsi="Arial Narrow" w:cs="Arial"/>
          <w:sz w:val="20"/>
          <w:szCs w:val="20"/>
        </w:rPr>
        <w:t xml:space="preserve">Parlement Européen et du Conseil </w:t>
      </w:r>
      <w:r w:rsidR="00A8408A" w:rsidRPr="00D70640">
        <w:rPr>
          <w:rFonts w:ascii="Arial Narrow" w:hAnsi="Arial Narrow" w:cs="Arial"/>
          <w:sz w:val="20"/>
          <w:szCs w:val="20"/>
        </w:rPr>
        <w:t>du 4 juillet 2017 établissant un cadre pour l'étiquetage énergétique et abrogeant la directive 2010/30/UE</w:t>
      </w:r>
    </w:p>
    <w:p w14:paraId="08ED2150" w14:textId="45B51A1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Règlement (UE) n°1253/2014 de la commission du 7 juillet 2014 portant mise en œuvre de la directive 2009/125/CE du Parlement européen et du Conseil en ce qui concerne les exigences d'écoconception pour les unités de ventilation</w:t>
      </w:r>
    </w:p>
    <w:p w14:paraId="0C23A107" w14:textId="77777777"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Règlement délégué (UE) n°1254/2014 de la commission du 11 juillet 2014 complétant la directive 2010/30/UE du Parlement européen et du Conseil en ce qui concerne l'étiquetage énergétique des unités de ventilation résidentielles </w:t>
      </w:r>
    </w:p>
    <w:p w14:paraId="4DE54E67" w14:textId="2454B804" w:rsidR="00F37902" w:rsidRPr="002156CE" w:rsidRDefault="00F37902" w:rsidP="00F37902">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Règlement (UE) n°814/2013 de la commission du 2 août 2013 portant application de la directive 2009/125/CE du Parlement européen et du Conseil en ce qui concerne les exigences d’écoconception applicables aux chauffe-</w:t>
      </w:r>
      <w:r w:rsidR="3B089269" w:rsidRPr="7F2E9976">
        <w:rPr>
          <w:rFonts w:ascii="Arial Narrow" w:hAnsi="Arial Narrow" w:cs="Arial"/>
          <w:sz w:val="20"/>
          <w:szCs w:val="20"/>
        </w:rPr>
        <w:t>eau</w:t>
      </w:r>
      <w:r w:rsidR="4B167080" w:rsidRPr="7F2E9976">
        <w:rPr>
          <w:rFonts w:ascii="Arial Narrow" w:hAnsi="Arial Narrow" w:cs="Arial"/>
          <w:sz w:val="20"/>
          <w:szCs w:val="20"/>
        </w:rPr>
        <w:t>x</w:t>
      </w:r>
      <w:r w:rsidRPr="002156CE">
        <w:rPr>
          <w:rFonts w:ascii="Arial Narrow" w:hAnsi="Arial Narrow" w:cs="Arial"/>
          <w:sz w:val="20"/>
          <w:szCs w:val="20"/>
        </w:rPr>
        <w:t xml:space="preserve"> et aux ballons d’eau chaude</w:t>
      </w:r>
    </w:p>
    <w:p w14:paraId="46D74985" w14:textId="77777777" w:rsidR="00E02353" w:rsidRDefault="00F37902" w:rsidP="00E02353">
      <w:pPr>
        <w:numPr>
          <w:ilvl w:val="0"/>
          <w:numId w:val="18"/>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Règlement (UE) n°812/2013 de la commission du 18 février 2013 complétant la directive 2010/30/UE du Parlement européen et du Conseil en ce qui concerne l’étiquetage énergétique des chauffe-</w:t>
      </w:r>
      <w:r w:rsidR="3B089269" w:rsidRPr="7F2E9976">
        <w:rPr>
          <w:rFonts w:ascii="Arial Narrow" w:hAnsi="Arial Narrow" w:cs="Arial"/>
          <w:sz w:val="20"/>
          <w:szCs w:val="20"/>
        </w:rPr>
        <w:t>eau</w:t>
      </w:r>
      <w:r w:rsidR="2A686076" w:rsidRPr="7F2E9976">
        <w:rPr>
          <w:rFonts w:ascii="Arial Narrow" w:hAnsi="Arial Narrow" w:cs="Arial"/>
          <w:sz w:val="20"/>
          <w:szCs w:val="20"/>
        </w:rPr>
        <w:t>x</w:t>
      </w:r>
      <w:r w:rsidRPr="002156CE">
        <w:rPr>
          <w:rFonts w:ascii="Arial Narrow" w:hAnsi="Arial Narrow" w:cs="Arial"/>
          <w:sz w:val="20"/>
          <w:szCs w:val="20"/>
        </w:rPr>
        <w:t>, des ballons d’eau chaude et des produits combinés constitués d’un chauffe-eau et d’un dispositif solaire</w:t>
      </w:r>
    </w:p>
    <w:p w14:paraId="736BE3B9" w14:textId="77777777" w:rsidR="00E02353" w:rsidRDefault="00F37902" w:rsidP="00E02353">
      <w:pPr>
        <w:numPr>
          <w:ilvl w:val="0"/>
          <w:numId w:val="18"/>
        </w:numPr>
        <w:autoSpaceDE w:val="0"/>
        <w:autoSpaceDN w:val="0"/>
        <w:adjustRightInd w:val="0"/>
        <w:jc w:val="both"/>
        <w:rPr>
          <w:rFonts w:ascii="Arial Narrow" w:hAnsi="Arial Narrow" w:cs="Arial"/>
          <w:sz w:val="20"/>
          <w:szCs w:val="20"/>
        </w:rPr>
      </w:pPr>
      <w:r w:rsidRPr="00E02353">
        <w:rPr>
          <w:rFonts w:ascii="Arial Narrow" w:hAnsi="Arial Narrow" w:cs="Arial"/>
          <w:sz w:val="20"/>
          <w:szCs w:val="20"/>
        </w:rPr>
        <w:t xml:space="preserve">La </w:t>
      </w:r>
      <w:r w:rsidRPr="00E02353">
        <w:rPr>
          <w:rFonts w:ascii="Arial Narrow" w:hAnsi="Arial Narrow" w:cs="Arial"/>
          <w:b/>
          <w:bCs/>
          <w:sz w:val="20"/>
          <w:szCs w:val="20"/>
        </w:rPr>
        <w:t>directive 2014/35/UE (2014),</w:t>
      </w:r>
      <w:r w:rsidRPr="00E02353">
        <w:rPr>
          <w:rFonts w:ascii="Arial Narrow" w:hAnsi="Arial Narrow" w:cs="Arial"/>
          <w:sz w:val="20"/>
          <w:szCs w:val="20"/>
        </w:rPr>
        <w:t xml:space="preserve"> du Parlement européen et du Conseil du 26 février 2014 </w:t>
      </w:r>
      <w:bookmarkStart w:id="3" w:name="_Int_ZWKhXBqV"/>
      <w:r w:rsidRPr="00E02353">
        <w:rPr>
          <w:rFonts w:ascii="Arial Narrow" w:hAnsi="Arial Narrow" w:cs="Arial"/>
          <w:sz w:val="20"/>
          <w:szCs w:val="20"/>
        </w:rPr>
        <w:t>relative</w:t>
      </w:r>
      <w:bookmarkEnd w:id="3"/>
      <w:r w:rsidRPr="00E02353">
        <w:rPr>
          <w:rFonts w:ascii="Arial Narrow" w:hAnsi="Arial Narrow" w:cs="Arial"/>
          <w:sz w:val="20"/>
          <w:szCs w:val="20"/>
        </w:rPr>
        <w:t xml:space="preserve"> à l’harmonisation des législations des États membres concernant la mise à disposition sur le marché du matériel électrique destiné à être employé dans certaines </w:t>
      </w:r>
      <w:r w:rsidRPr="00E02353">
        <w:rPr>
          <w:rFonts w:ascii="Arial Narrow" w:hAnsi="Arial Narrow" w:cs="Arial"/>
          <w:b/>
          <w:bCs/>
          <w:sz w:val="20"/>
          <w:szCs w:val="20"/>
        </w:rPr>
        <w:t>limites de tension</w:t>
      </w:r>
    </w:p>
    <w:p w14:paraId="073CE10C" w14:textId="77777777" w:rsidR="00E02353" w:rsidRDefault="00F37902" w:rsidP="00E02353">
      <w:pPr>
        <w:numPr>
          <w:ilvl w:val="0"/>
          <w:numId w:val="18"/>
        </w:numPr>
        <w:autoSpaceDE w:val="0"/>
        <w:autoSpaceDN w:val="0"/>
        <w:adjustRightInd w:val="0"/>
        <w:jc w:val="both"/>
        <w:rPr>
          <w:rFonts w:ascii="Arial Narrow" w:hAnsi="Arial Narrow" w:cs="Arial"/>
          <w:sz w:val="20"/>
          <w:szCs w:val="20"/>
        </w:rPr>
      </w:pPr>
      <w:r w:rsidRPr="00E02353">
        <w:rPr>
          <w:rFonts w:ascii="Arial Narrow" w:hAnsi="Arial Narrow" w:cs="Arial"/>
          <w:sz w:val="20"/>
          <w:szCs w:val="20"/>
        </w:rPr>
        <w:t xml:space="preserve">La </w:t>
      </w:r>
      <w:r w:rsidRPr="00E02353">
        <w:rPr>
          <w:rFonts w:ascii="Arial Narrow" w:hAnsi="Arial Narrow" w:cs="Arial"/>
          <w:b/>
          <w:bCs/>
          <w:sz w:val="20"/>
          <w:szCs w:val="20"/>
        </w:rPr>
        <w:t>directive 2014/30/UE (2014),</w:t>
      </w:r>
      <w:r w:rsidRPr="00E02353">
        <w:rPr>
          <w:rFonts w:ascii="Arial Narrow" w:hAnsi="Arial Narrow" w:cs="Arial"/>
          <w:sz w:val="20"/>
          <w:szCs w:val="20"/>
        </w:rPr>
        <w:t xml:space="preserve"> du Parlement européen et du Conseil du 26 février 2014 </w:t>
      </w:r>
      <w:bookmarkStart w:id="4" w:name="_Int_TfTE6xWv"/>
      <w:r w:rsidRPr="00E02353">
        <w:rPr>
          <w:rFonts w:ascii="Arial Narrow" w:hAnsi="Arial Narrow" w:cs="Arial"/>
          <w:sz w:val="20"/>
          <w:szCs w:val="20"/>
        </w:rPr>
        <w:t>relative</w:t>
      </w:r>
      <w:bookmarkEnd w:id="4"/>
      <w:r w:rsidRPr="00E02353">
        <w:rPr>
          <w:rFonts w:ascii="Arial Narrow" w:hAnsi="Arial Narrow" w:cs="Arial"/>
          <w:sz w:val="20"/>
          <w:szCs w:val="20"/>
        </w:rPr>
        <w:t xml:space="preserve"> au rapprochement des législations des États membres concernant </w:t>
      </w:r>
      <w:r w:rsidRPr="00E02353">
        <w:rPr>
          <w:rFonts w:ascii="Arial Narrow" w:hAnsi="Arial Narrow" w:cs="Arial"/>
          <w:b/>
          <w:bCs/>
          <w:sz w:val="20"/>
          <w:szCs w:val="20"/>
        </w:rPr>
        <w:t>la compatibilité électromagnétique</w:t>
      </w:r>
      <w:r w:rsidRPr="00E02353">
        <w:rPr>
          <w:rFonts w:ascii="Arial Narrow" w:hAnsi="Arial Narrow" w:cs="Arial"/>
          <w:sz w:val="20"/>
          <w:szCs w:val="20"/>
        </w:rPr>
        <w:t> (refonte de la directive) abroge la directive 2004/108/CE du Parlement européen et du Conseil du 15 décembre 2004 en date du 20 avril 2016.</w:t>
      </w:r>
    </w:p>
    <w:p w14:paraId="5AD621DF" w14:textId="77777777" w:rsidR="00E02353" w:rsidRDefault="00F37902" w:rsidP="00E02353">
      <w:pPr>
        <w:numPr>
          <w:ilvl w:val="0"/>
          <w:numId w:val="18"/>
        </w:numPr>
        <w:autoSpaceDE w:val="0"/>
        <w:autoSpaceDN w:val="0"/>
        <w:adjustRightInd w:val="0"/>
        <w:jc w:val="both"/>
        <w:rPr>
          <w:rFonts w:ascii="Arial Narrow" w:hAnsi="Arial Narrow" w:cs="Arial"/>
          <w:sz w:val="20"/>
          <w:szCs w:val="20"/>
        </w:rPr>
      </w:pPr>
      <w:r w:rsidRPr="00E02353">
        <w:rPr>
          <w:rFonts w:ascii="Arial Narrow" w:hAnsi="Arial Narrow" w:cs="Arial"/>
          <w:sz w:val="20"/>
          <w:szCs w:val="20"/>
        </w:rPr>
        <w:t xml:space="preserve">La directive </w:t>
      </w:r>
      <w:r w:rsidRPr="00E02353">
        <w:rPr>
          <w:rFonts w:ascii="Arial Narrow" w:hAnsi="Arial Narrow" w:cs="Arial"/>
          <w:b/>
          <w:bCs/>
          <w:sz w:val="20"/>
          <w:szCs w:val="20"/>
        </w:rPr>
        <w:t>2011/65/UE</w:t>
      </w:r>
      <w:r w:rsidRPr="00E02353">
        <w:rPr>
          <w:rFonts w:ascii="Arial Narrow" w:hAnsi="Arial Narrow" w:cs="Arial"/>
          <w:sz w:val="20"/>
          <w:szCs w:val="20"/>
        </w:rPr>
        <w:t xml:space="preserve"> du Parlement européen et du Conseil du 8 juin 2011 relative à la </w:t>
      </w:r>
      <w:r w:rsidRPr="00E02353">
        <w:rPr>
          <w:rFonts w:ascii="Arial Narrow" w:hAnsi="Arial Narrow" w:cs="Arial"/>
          <w:b/>
          <w:bCs/>
          <w:sz w:val="20"/>
          <w:szCs w:val="20"/>
        </w:rPr>
        <w:t>limitation de l’utilisation de certaines substances dangereuses</w:t>
      </w:r>
      <w:r w:rsidRPr="00E02353">
        <w:rPr>
          <w:rFonts w:ascii="Arial Narrow" w:hAnsi="Arial Narrow" w:cs="Arial"/>
          <w:sz w:val="20"/>
          <w:szCs w:val="20"/>
        </w:rPr>
        <w:t xml:space="preserve"> </w:t>
      </w:r>
      <w:r w:rsidRPr="00E02353">
        <w:rPr>
          <w:rFonts w:ascii="Arial Narrow" w:hAnsi="Arial Narrow" w:cs="Arial"/>
          <w:b/>
          <w:bCs/>
          <w:sz w:val="20"/>
          <w:szCs w:val="20"/>
        </w:rPr>
        <w:t>dans les équipements électriques et électroniques</w:t>
      </w:r>
      <w:r w:rsidRPr="00E02353">
        <w:rPr>
          <w:rFonts w:ascii="Arial Narrow" w:hAnsi="Arial Narrow" w:cs="Arial"/>
          <w:sz w:val="20"/>
          <w:szCs w:val="20"/>
        </w:rPr>
        <w:t xml:space="preserve"> </w:t>
      </w:r>
    </w:p>
    <w:p w14:paraId="4D852691" w14:textId="5FF87CBC" w:rsidR="00F37902" w:rsidRPr="00E02353" w:rsidRDefault="00F37902" w:rsidP="00E02353">
      <w:pPr>
        <w:numPr>
          <w:ilvl w:val="0"/>
          <w:numId w:val="18"/>
        </w:numPr>
        <w:autoSpaceDE w:val="0"/>
        <w:autoSpaceDN w:val="0"/>
        <w:adjustRightInd w:val="0"/>
        <w:jc w:val="both"/>
        <w:rPr>
          <w:rFonts w:ascii="Arial Narrow" w:hAnsi="Arial Narrow" w:cs="Arial"/>
          <w:sz w:val="20"/>
          <w:szCs w:val="20"/>
        </w:rPr>
      </w:pPr>
      <w:r w:rsidRPr="00E02353">
        <w:rPr>
          <w:rFonts w:ascii="Arial Narrow" w:hAnsi="Arial Narrow" w:cs="Arial"/>
          <w:b/>
          <w:bCs/>
          <w:sz w:val="20"/>
          <w:szCs w:val="20"/>
        </w:rPr>
        <w:t>Règlement (CE) n° 1907/2006</w:t>
      </w:r>
      <w:r w:rsidRPr="00E02353">
        <w:rPr>
          <w:rFonts w:ascii="Arial Narrow" w:hAnsi="Arial Narrow" w:cs="Arial"/>
          <w:sz w:val="20"/>
          <w:szCs w:val="20"/>
        </w:rPr>
        <w:t xml:space="preserve"> du Parlement européen et du Conseil du 18 décembre 2006</w:t>
      </w:r>
      <w:r w:rsidR="00E02353" w:rsidRPr="00E02353">
        <w:rPr>
          <w:rFonts w:ascii="Arial Narrow" w:hAnsi="Arial Narrow" w:cs="Arial"/>
          <w:sz w:val="20"/>
          <w:szCs w:val="20"/>
        </w:rPr>
        <w:t xml:space="preserve"> </w:t>
      </w:r>
      <w:r w:rsidRPr="00E02353">
        <w:rPr>
          <w:rFonts w:ascii="Arial Narrow" w:hAnsi="Arial Narrow" w:cs="Arial"/>
          <w:sz w:val="20"/>
          <w:szCs w:val="20"/>
        </w:rPr>
        <w:t xml:space="preserve">concernant </w:t>
      </w:r>
      <w:r w:rsidRPr="00E02353">
        <w:rPr>
          <w:rFonts w:ascii="Arial Narrow" w:hAnsi="Arial Narrow" w:cs="Arial"/>
          <w:b/>
          <w:bCs/>
          <w:sz w:val="20"/>
          <w:szCs w:val="20"/>
        </w:rPr>
        <w:t>l'enregistrement, l'évaluation et l'autorisation des substances chimiques</w:t>
      </w:r>
      <w:r w:rsidRPr="00E02353">
        <w:rPr>
          <w:rFonts w:ascii="Arial Narrow" w:hAnsi="Arial Narrow" w:cs="Arial"/>
          <w:sz w:val="20"/>
          <w:szCs w:val="20"/>
        </w:rPr>
        <w:t>, ainsi que les restrictions applicables à ces substances (</w:t>
      </w:r>
      <w:r w:rsidRPr="00E02353">
        <w:rPr>
          <w:rFonts w:ascii="Arial Narrow" w:hAnsi="Arial Narrow" w:cs="Arial"/>
          <w:b/>
          <w:bCs/>
          <w:sz w:val="20"/>
          <w:szCs w:val="20"/>
        </w:rPr>
        <w:t>REACH</w:t>
      </w:r>
      <w:r w:rsidRPr="00E02353">
        <w:rPr>
          <w:rFonts w:ascii="Arial Narrow" w:hAnsi="Arial Narrow" w:cs="Arial"/>
          <w:sz w:val="20"/>
          <w:szCs w:val="20"/>
        </w:rPr>
        <w:t xml:space="preserve">), et instituant une Agence européenne des substances chimiques </w:t>
      </w:r>
    </w:p>
    <w:p w14:paraId="1C741240" w14:textId="77777777" w:rsidR="002B4F87" w:rsidRDefault="002B4F87" w:rsidP="00F37902">
      <w:pPr>
        <w:pStyle w:val="Paragraphedeliste"/>
        <w:ind w:left="720" w:right="-568"/>
        <w:rPr>
          <w:rFonts w:ascii="Arial Narrow" w:hAnsi="Arial Narrow" w:cs="Arial"/>
          <w:sz w:val="20"/>
          <w:szCs w:val="20"/>
        </w:rPr>
      </w:pPr>
    </w:p>
    <w:p w14:paraId="37B534BA" w14:textId="77777777" w:rsidR="002B4F87" w:rsidRDefault="002B4F87" w:rsidP="00F37902">
      <w:pPr>
        <w:pStyle w:val="Paragraphedeliste"/>
        <w:ind w:left="720" w:right="-568"/>
        <w:rPr>
          <w:rFonts w:ascii="Arial Narrow" w:hAnsi="Arial Narrow" w:cs="Arial"/>
          <w:sz w:val="20"/>
          <w:szCs w:val="20"/>
        </w:rPr>
      </w:pPr>
    </w:p>
    <w:p w14:paraId="527DF40B" w14:textId="77777777" w:rsidR="002B4F87" w:rsidRDefault="002B4F87" w:rsidP="00F37902">
      <w:pPr>
        <w:pStyle w:val="Paragraphedeliste"/>
        <w:ind w:left="720" w:right="-568"/>
        <w:rPr>
          <w:rFonts w:ascii="Arial Narrow" w:hAnsi="Arial Narrow" w:cs="Arial"/>
          <w:sz w:val="20"/>
          <w:szCs w:val="20"/>
        </w:rPr>
      </w:pPr>
    </w:p>
    <w:p w14:paraId="26E1937F" w14:textId="77777777" w:rsidR="005B1E30" w:rsidRPr="002156CE" w:rsidRDefault="005B1E30" w:rsidP="00CA4577">
      <w:pPr>
        <w:ind w:right="-568"/>
        <w:rPr>
          <w:rFonts w:ascii="Arial Narrow" w:hAnsi="Arial Narrow" w:cs="Arial"/>
          <w:sz w:val="20"/>
          <w:szCs w:val="20"/>
        </w:rPr>
      </w:pPr>
    </w:p>
    <w:p w14:paraId="0FB4403B" w14:textId="77777777" w:rsidR="00E06F57" w:rsidRDefault="00E06F57">
      <w:pPr>
        <w:rPr>
          <w:rFonts w:ascii="Arial Narrow" w:hAnsi="Arial Narrow" w:cs="Arial"/>
          <w:b/>
          <w:bCs/>
          <w:iCs/>
          <w:sz w:val="20"/>
          <w:szCs w:val="20"/>
          <w:u w:val="single"/>
        </w:rPr>
      </w:pPr>
      <w:r>
        <w:rPr>
          <w:rFonts w:ascii="Arial Narrow" w:hAnsi="Arial Narrow"/>
        </w:rPr>
        <w:br w:type="page"/>
      </w:r>
    </w:p>
    <w:p w14:paraId="59527BE2" w14:textId="5578A08E" w:rsidR="00B820F0" w:rsidRPr="002156CE" w:rsidRDefault="00B820F0" w:rsidP="008628EA">
      <w:pPr>
        <w:pStyle w:val="Style1"/>
      </w:pPr>
      <w:bookmarkStart w:id="5" w:name="_Toc197521974"/>
      <w:r w:rsidRPr="002156CE">
        <w:lastRenderedPageBreak/>
        <w:t>VENTILATION MECANIQUE DES LOGEMENTS</w:t>
      </w:r>
      <w:bookmarkEnd w:id="5"/>
    </w:p>
    <w:p w14:paraId="4C6775ED" w14:textId="77777777" w:rsidR="00B820F0" w:rsidRPr="002156CE" w:rsidRDefault="00B820F0" w:rsidP="00B820F0">
      <w:pPr>
        <w:ind w:left="426" w:hanging="426"/>
        <w:rPr>
          <w:rFonts w:ascii="Arial Narrow" w:hAnsi="Arial Narrow" w:cs="Arial"/>
          <w:sz w:val="20"/>
          <w:szCs w:val="20"/>
        </w:rPr>
      </w:pPr>
    </w:p>
    <w:p w14:paraId="3823E35C" w14:textId="5E87FCF0" w:rsidR="00B820F0" w:rsidRPr="002156CE" w:rsidRDefault="00B820F0" w:rsidP="00DE3522">
      <w:pPr>
        <w:pStyle w:val="Style2"/>
      </w:pPr>
      <w:bookmarkStart w:id="6" w:name="_Toc197521975"/>
      <w:r w:rsidRPr="002156CE">
        <w:t>Principe de ventilation</w:t>
      </w:r>
      <w:bookmarkEnd w:id="6"/>
      <w:r w:rsidRPr="002156CE">
        <w:t xml:space="preserve">  </w:t>
      </w:r>
    </w:p>
    <w:p w14:paraId="53D6073A" w14:textId="77777777" w:rsidR="00B820F0" w:rsidRPr="002156CE" w:rsidRDefault="00B820F0" w:rsidP="00B820F0">
      <w:pPr>
        <w:ind w:left="426" w:hanging="426"/>
        <w:rPr>
          <w:rFonts w:ascii="Arial Narrow" w:hAnsi="Arial Narrow" w:cs="Arial"/>
          <w:sz w:val="20"/>
          <w:szCs w:val="20"/>
        </w:rPr>
      </w:pPr>
    </w:p>
    <w:p w14:paraId="1904C07A" w14:textId="3326C0CB"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Le principe de ventilation </w:t>
      </w:r>
      <w:r w:rsidR="00956F42" w:rsidRPr="002156CE">
        <w:rPr>
          <w:rFonts w:ascii="Arial Narrow" w:hAnsi="Arial Narrow" w:cs="Arial"/>
          <w:sz w:val="20"/>
          <w:szCs w:val="20"/>
        </w:rPr>
        <w:t xml:space="preserve">sera </w:t>
      </w:r>
      <w:r w:rsidRPr="002156CE">
        <w:rPr>
          <w:rFonts w:ascii="Arial Narrow" w:hAnsi="Arial Narrow" w:cs="Arial"/>
          <w:sz w:val="20"/>
          <w:szCs w:val="20"/>
        </w:rPr>
        <w:t xml:space="preserve">celui de la ventilation générale et permanente des logements par extraction mécanique. </w:t>
      </w:r>
    </w:p>
    <w:p w14:paraId="6658B7F9" w14:textId="0E09A507" w:rsidR="005E4654" w:rsidRPr="002156CE" w:rsidRDefault="005E4654" w:rsidP="005E4654">
      <w:pPr>
        <w:rPr>
          <w:rFonts w:ascii="Arial Narrow" w:hAnsi="Arial Narrow" w:cs="Arial"/>
          <w:sz w:val="20"/>
          <w:szCs w:val="20"/>
        </w:rPr>
      </w:pPr>
    </w:p>
    <w:p w14:paraId="08273786" w14:textId="52250E10" w:rsidR="00E64099" w:rsidRPr="002156CE" w:rsidRDefault="00E64099" w:rsidP="00E64099">
      <w:pPr>
        <w:rPr>
          <w:rFonts w:ascii="Arial Narrow" w:hAnsi="Arial Narrow" w:cs="Arial"/>
          <w:b/>
          <w:sz w:val="20"/>
          <w:szCs w:val="20"/>
        </w:rPr>
      </w:pPr>
      <w:r w:rsidRPr="002156CE">
        <w:rPr>
          <w:rFonts w:ascii="Arial Narrow" w:hAnsi="Arial Narrow" w:cs="Arial"/>
          <w:b/>
          <w:sz w:val="20"/>
          <w:szCs w:val="20"/>
        </w:rPr>
        <w:t xml:space="preserve">Combiné au système de ventilation simple flux hygroréglable type </w:t>
      </w:r>
      <w:r w:rsidR="00C40917" w:rsidRPr="002156CE">
        <w:rPr>
          <w:rFonts w:ascii="Arial Narrow" w:hAnsi="Arial Narrow" w:cs="Arial"/>
          <w:b/>
          <w:sz w:val="20"/>
          <w:szCs w:val="20"/>
        </w:rPr>
        <w:t>A</w:t>
      </w:r>
      <w:r w:rsidRPr="002156CE">
        <w:rPr>
          <w:rFonts w:ascii="Arial Narrow" w:hAnsi="Arial Narrow" w:cs="Arial"/>
          <w:b/>
          <w:sz w:val="20"/>
          <w:szCs w:val="20"/>
        </w:rPr>
        <w:t xml:space="preserve"> </w:t>
      </w:r>
      <w:r w:rsidR="00D76D2D">
        <w:rPr>
          <w:rFonts w:ascii="Arial Narrow" w:hAnsi="Arial Narrow" w:cs="Arial"/>
          <w:b/>
          <w:sz w:val="20"/>
          <w:szCs w:val="20"/>
        </w:rPr>
        <w:t>BDH</w:t>
      </w:r>
      <w:r w:rsidRPr="002156CE">
        <w:rPr>
          <w:rFonts w:ascii="Arial Narrow" w:hAnsi="Arial Narrow" w:cs="Arial"/>
          <w:b/>
          <w:sz w:val="20"/>
          <w:szCs w:val="20"/>
        </w:rPr>
        <w:t xml:space="preserve"> solution collective, le système thermodynamique individuel sur air extrait Aldes T.Flow</w:t>
      </w:r>
      <w:r w:rsidRPr="002156CE">
        <w:rPr>
          <w:rFonts w:ascii="Arial Narrow" w:hAnsi="Arial Narrow" w:cs="Calibri"/>
          <w:b/>
          <w:sz w:val="20"/>
          <w:szCs w:val="20"/>
        </w:rPr>
        <w:t>®</w:t>
      </w:r>
      <w:r w:rsidRPr="002156CE">
        <w:rPr>
          <w:rFonts w:ascii="Arial Narrow" w:hAnsi="Arial Narrow" w:cs="Arial"/>
          <w:b/>
          <w:sz w:val="20"/>
          <w:szCs w:val="20"/>
        </w:rPr>
        <w:t xml:space="preserve"> Hygro+ / T.Flow</w:t>
      </w:r>
      <w:r w:rsidRPr="002156CE">
        <w:rPr>
          <w:rFonts w:ascii="Arial Narrow" w:hAnsi="Arial Narrow" w:cs="Calibri"/>
          <w:b/>
          <w:sz w:val="20"/>
          <w:szCs w:val="20"/>
        </w:rPr>
        <w:t>®</w:t>
      </w:r>
      <w:r w:rsidRPr="002156CE">
        <w:rPr>
          <w:rFonts w:ascii="Arial Narrow" w:hAnsi="Arial Narrow" w:cs="Arial"/>
          <w:b/>
          <w:sz w:val="20"/>
          <w:szCs w:val="20"/>
        </w:rPr>
        <w:t xml:space="preserve"> Nano positionné dans chaque logement assure la production d’eau chaude sanitaire en exploitant l’énergie de l’air extrait pour chauffer l’eau contenue dans le ballon.</w:t>
      </w:r>
    </w:p>
    <w:p w14:paraId="230CBC69" w14:textId="77777777" w:rsidR="00E64099" w:rsidRPr="002156CE" w:rsidRDefault="00E64099" w:rsidP="005E4654">
      <w:pPr>
        <w:rPr>
          <w:rFonts w:ascii="Arial Narrow" w:hAnsi="Arial Narrow" w:cs="Arial"/>
          <w:sz w:val="20"/>
          <w:szCs w:val="20"/>
        </w:rPr>
      </w:pPr>
    </w:p>
    <w:p w14:paraId="7496B960" w14:textId="2295785E" w:rsidR="005E4654" w:rsidRPr="002156CE" w:rsidRDefault="005E4654" w:rsidP="005E4654">
      <w:pPr>
        <w:rPr>
          <w:rFonts w:ascii="Arial Narrow" w:hAnsi="Arial Narrow" w:cs="Arial"/>
          <w:b/>
          <w:sz w:val="20"/>
          <w:szCs w:val="20"/>
        </w:rPr>
      </w:pPr>
      <w:r w:rsidRPr="002156CE">
        <w:rPr>
          <w:rFonts w:ascii="Arial Narrow" w:hAnsi="Arial Narrow" w:cs="Arial"/>
          <w:b/>
          <w:sz w:val="20"/>
          <w:szCs w:val="20"/>
        </w:rPr>
        <w:t xml:space="preserve">L’extraction de l’air vicié </w:t>
      </w:r>
      <w:r w:rsidR="00956F42" w:rsidRPr="002156CE">
        <w:rPr>
          <w:rFonts w:ascii="Arial Narrow" w:hAnsi="Arial Narrow" w:cs="Arial"/>
          <w:b/>
          <w:sz w:val="20"/>
          <w:szCs w:val="20"/>
        </w:rPr>
        <w:t xml:space="preserve">sera </w:t>
      </w:r>
      <w:r w:rsidRPr="002156CE">
        <w:rPr>
          <w:rFonts w:ascii="Arial Narrow" w:hAnsi="Arial Narrow" w:cs="Arial"/>
          <w:b/>
          <w:sz w:val="20"/>
          <w:szCs w:val="20"/>
        </w:rPr>
        <w:t xml:space="preserve">réalisée grâce à un extracteur collectif positionné en terrasse ou dans les combles, de type Aldes EasyVEC® C4 ULTIMATE ou Aldes EasyVEC® C4 ULTRA ou Aldes EasyVEC® C4 PRO ou Aldes EasyVEC® C4 </w:t>
      </w:r>
      <w:proofErr w:type="spellStart"/>
      <w:r w:rsidRPr="002156CE">
        <w:rPr>
          <w:rFonts w:ascii="Arial Narrow" w:hAnsi="Arial Narrow" w:cs="Arial"/>
          <w:b/>
          <w:sz w:val="20"/>
          <w:szCs w:val="20"/>
        </w:rPr>
        <w:t>micro-watt</w:t>
      </w:r>
      <w:proofErr w:type="spellEnd"/>
      <w:r w:rsidRPr="002156CE">
        <w:rPr>
          <w:rFonts w:ascii="Arial Narrow" w:hAnsi="Arial Narrow" w:cs="Arial"/>
          <w:b/>
          <w:sz w:val="20"/>
          <w:szCs w:val="20"/>
        </w:rPr>
        <w:t xml:space="preserve"> + ou Aldes EasyVEC® C4 </w:t>
      </w:r>
      <w:proofErr w:type="spellStart"/>
      <w:r w:rsidRPr="002156CE">
        <w:rPr>
          <w:rFonts w:ascii="Arial Narrow" w:hAnsi="Arial Narrow" w:cs="Arial"/>
          <w:b/>
          <w:sz w:val="20"/>
          <w:szCs w:val="20"/>
        </w:rPr>
        <w:t>micro-watt</w:t>
      </w:r>
      <w:proofErr w:type="spellEnd"/>
      <w:r w:rsidR="0048282F">
        <w:rPr>
          <w:rFonts w:ascii="Arial Narrow" w:hAnsi="Arial Narrow" w:cs="Arial"/>
          <w:b/>
          <w:sz w:val="20"/>
          <w:szCs w:val="20"/>
        </w:rPr>
        <w:t xml:space="preserve">, </w:t>
      </w:r>
      <w:r w:rsidR="0048282F" w:rsidRPr="0048282F">
        <w:rPr>
          <w:rFonts w:ascii="Arial Narrow" w:hAnsi="Arial Narrow" w:cs="Arial"/>
          <w:b/>
          <w:sz w:val="20"/>
          <w:szCs w:val="20"/>
        </w:rPr>
        <w:t>EasyVEC® C4 H PRO-MW, EasyVEC® C4 H ULTRA-MW+</w:t>
      </w:r>
      <w:r w:rsidR="0048282F" w:rsidRPr="00B279A2">
        <w:rPr>
          <w:rFonts w:ascii="Arial Narrow" w:hAnsi="Arial Narrow" w:cstheme="minorHAnsi"/>
          <w:b/>
          <w:szCs w:val="20"/>
        </w:rPr>
        <w:t xml:space="preserve"> </w:t>
      </w:r>
      <w:r w:rsidRPr="002156CE">
        <w:rPr>
          <w:rFonts w:ascii="Arial Narrow" w:hAnsi="Arial Narrow" w:cs="Arial"/>
          <w:b/>
          <w:sz w:val="20"/>
          <w:szCs w:val="20"/>
        </w:rPr>
        <w:t>ou équivalent</w:t>
      </w:r>
      <w:r w:rsidRPr="002156CE">
        <w:rPr>
          <w:rFonts w:ascii="Arial Narrow" w:hAnsi="Arial Narrow" w:cs="Arial"/>
          <w:sz w:val="20"/>
          <w:szCs w:val="20"/>
        </w:rPr>
        <w:t xml:space="preserve">.     </w:t>
      </w:r>
    </w:p>
    <w:p w14:paraId="5552839F" w14:textId="77777777" w:rsidR="005E4654" w:rsidRDefault="005E4654" w:rsidP="005E4654">
      <w:pPr>
        <w:rPr>
          <w:rFonts w:ascii="Arial Narrow" w:hAnsi="Arial Narrow" w:cs="Arial"/>
          <w:sz w:val="20"/>
          <w:szCs w:val="20"/>
        </w:rPr>
      </w:pPr>
    </w:p>
    <w:p w14:paraId="59904C64" w14:textId="6749AB13"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La circulation de l’air </w:t>
      </w:r>
      <w:r w:rsidR="00956F42" w:rsidRPr="002156CE">
        <w:rPr>
          <w:rFonts w:ascii="Arial Narrow" w:hAnsi="Arial Narrow" w:cs="Arial"/>
          <w:sz w:val="20"/>
          <w:szCs w:val="20"/>
        </w:rPr>
        <w:t xml:space="preserve">devra </w:t>
      </w:r>
      <w:r w:rsidRPr="002156CE">
        <w:rPr>
          <w:rFonts w:ascii="Arial Narrow" w:hAnsi="Arial Narrow" w:cs="Arial"/>
          <w:sz w:val="20"/>
          <w:szCs w:val="20"/>
        </w:rPr>
        <w:t>pouvoir se faire depuis les entrées d’air placées dans les pièces principales vers les bouches d’extraction mises en œuvre dans les pièces de service. Afin de respecter cette exigence, des passages de transit seront réalisés.</w:t>
      </w:r>
    </w:p>
    <w:p w14:paraId="658577B2" w14:textId="1A295313" w:rsidR="005E4654" w:rsidRPr="002156CE" w:rsidRDefault="005E4654" w:rsidP="005E4654">
      <w:pPr>
        <w:ind w:right="-568"/>
        <w:rPr>
          <w:rFonts w:ascii="Arial Narrow" w:hAnsi="Arial Narrow" w:cs="Arial"/>
          <w:sz w:val="20"/>
          <w:szCs w:val="20"/>
        </w:rPr>
      </w:pPr>
      <w:r w:rsidRPr="002156CE">
        <w:rPr>
          <w:rFonts w:ascii="Arial Narrow" w:hAnsi="Arial Narrow" w:cs="Arial"/>
          <w:sz w:val="20"/>
          <w:szCs w:val="20"/>
        </w:rPr>
        <w:t xml:space="preserve"> </w:t>
      </w:r>
    </w:p>
    <w:p w14:paraId="4C4DC4CD" w14:textId="1034D68A" w:rsidR="005E4654" w:rsidRPr="002156CE" w:rsidRDefault="005E4654" w:rsidP="005E4654">
      <w:pPr>
        <w:ind w:right="-568"/>
        <w:rPr>
          <w:rFonts w:ascii="Arial Narrow" w:hAnsi="Arial Narrow" w:cs="Arial"/>
          <w:sz w:val="20"/>
          <w:szCs w:val="20"/>
        </w:rPr>
      </w:pPr>
      <w:r w:rsidRPr="002156CE">
        <w:rPr>
          <w:rFonts w:ascii="Arial Narrow" w:hAnsi="Arial Narrow" w:cs="Arial"/>
          <w:sz w:val="20"/>
          <w:szCs w:val="20"/>
        </w:rPr>
        <w:t xml:space="preserve">Le fonctionnement des bouches d’extraction </w:t>
      </w:r>
      <w:r w:rsidR="00956F42" w:rsidRPr="002156CE">
        <w:rPr>
          <w:rFonts w:ascii="Arial Narrow" w:hAnsi="Arial Narrow" w:cs="Arial"/>
          <w:sz w:val="20"/>
          <w:szCs w:val="20"/>
        </w:rPr>
        <w:t xml:space="preserve">sera </w:t>
      </w:r>
      <w:r w:rsidRPr="002156CE">
        <w:rPr>
          <w:rFonts w:ascii="Arial Narrow" w:hAnsi="Arial Narrow" w:cs="Arial"/>
          <w:sz w:val="20"/>
          <w:szCs w:val="20"/>
        </w:rPr>
        <w:t xml:space="preserve">entièrement automatique : </w:t>
      </w:r>
    </w:p>
    <w:p w14:paraId="5E83BDD8" w14:textId="77777777" w:rsidR="005E4654" w:rsidRPr="002156CE" w:rsidRDefault="005E4654" w:rsidP="00071E58">
      <w:pPr>
        <w:pStyle w:val="Paragraphedeliste"/>
        <w:numPr>
          <w:ilvl w:val="0"/>
          <w:numId w:val="17"/>
        </w:numPr>
        <w:ind w:right="-568"/>
        <w:rPr>
          <w:rFonts w:ascii="Arial Narrow" w:hAnsi="Arial Narrow" w:cs="Arial"/>
          <w:sz w:val="20"/>
          <w:szCs w:val="20"/>
        </w:rPr>
      </w:pPr>
      <w:r w:rsidRPr="002156CE">
        <w:rPr>
          <w:rFonts w:ascii="Arial Narrow" w:hAnsi="Arial Narrow" w:cs="Arial"/>
          <w:sz w:val="20"/>
          <w:szCs w:val="20"/>
        </w:rPr>
        <w:t>bouches hygroréglables en cuisine et en salle de bains : elles déterminent le débit global extrait du logement en mesurant l’humidité de la pièce technique où elles se trouvent.</w:t>
      </w:r>
    </w:p>
    <w:p w14:paraId="7F16EB58" w14:textId="1167F3A5" w:rsidR="005E4654" w:rsidRPr="002156CE" w:rsidRDefault="005E4654" w:rsidP="00071E58">
      <w:pPr>
        <w:pStyle w:val="Paragraphedeliste"/>
        <w:numPr>
          <w:ilvl w:val="0"/>
          <w:numId w:val="17"/>
        </w:numPr>
        <w:ind w:right="-568"/>
        <w:rPr>
          <w:rFonts w:ascii="Arial Narrow" w:hAnsi="Arial Narrow" w:cs="Arial"/>
          <w:sz w:val="20"/>
          <w:szCs w:val="20"/>
        </w:rPr>
      </w:pPr>
      <w:r w:rsidRPr="002156CE">
        <w:rPr>
          <w:rFonts w:ascii="Arial Narrow" w:hAnsi="Arial Narrow" w:cs="Arial"/>
          <w:sz w:val="20"/>
          <w:szCs w:val="20"/>
        </w:rPr>
        <w:t>bouches d’extraction WC: une bouche d’extraction minutée 20 minutes permet</w:t>
      </w:r>
      <w:r w:rsidR="00956F42" w:rsidRPr="002156CE">
        <w:rPr>
          <w:rFonts w:ascii="Arial Narrow" w:hAnsi="Arial Narrow" w:cs="Arial"/>
          <w:sz w:val="20"/>
          <w:szCs w:val="20"/>
        </w:rPr>
        <w:t>tront</w:t>
      </w:r>
      <w:r w:rsidRPr="002156CE">
        <w:rPr>
          <w:rFonts w:ascii="Arial Narrow" w:hAnsi="Arial Narrow" w:cs="Arial"/>
          <w:sz w:val="20"/>
          <w:szCs w:val="20"/>
        </w:rPr>
        <w:t xml:space="preserve"> l’évacuation des pollutions momentanées.</w:t>
      </w:r>
    </w:p>
    <w:p w14:paraId="2D4F940B" w14:textId="77777777" w:rsidR="005E4654" w:rsidRPr="002156CE" w:rsidRDefault="005E4654" w:rsidP="005E4654">
      <w:pPr>
        <w:rPr>
          <w:rFonts w:ascii="Arial Narrow" w:hAnsi="Arial Narrow" w:cs="Arial"/>
          <w:sz w:val="20"/>
          <w:szCs w:val="20"/>
        </w:rPr>
      </w:pPr>
    </w:p>
    <w:p w14:paraId="60EF3440"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Les entrées d’air sont autoréglables ou fixes et la répartition des débits sont définies par Avis Technique.</w:t>
      </w:r>
    </w:p>
    <w:p w14:paraId="53B45550" w14:textId="77777777" w:rsidR="005E4654" w:rsidRPr="002156CE" w:rsidRDefault="005E4654" w:rsidP="005E4654">
      <w:pPr>
        <w:rPr>
          <w:rFonts w:ascii="Arial Narrow" w:hAnsi="Arial Narrow" w:cs="Arial"/>
          <w:sz w:val="20"/>
          <w:szCs w:val="20"/>
        </w:rPr>
      </w:pPr>
    </w:p>
    <w:p w14:paraId="4839C4A4" w14:textId="7D1A46D9" w:rsidR="005E4654" w:rsidRPr="002156CE" w:rsidRDefault="005E4654" w:rsidP="005E4654">
      <w:pPr>
        <w:pStyle w:val="Corpsdetexte2"/>
        <w:rPr>
          <w:rFonts w:ascii="Arial Narrow" w:hAnsi="Arial Narrow" w:cs="Arial"/>
          <w:b/>
          <w:bCs/>
          <w:sz w:val="20"/>
          <w:szCs w:val="20"/>
        </w:rPr>
      </w:pPr>
      <w:r w:rsidRPr="002156CE">
        <w:rPr>
          <w:rFonts w:ascii="Arial Narrow" w:hAnsi="Arial Narrow" w:cs="Arial"/>
          <w:sz w:val="20"/>
          <w:szCs w:val="20"/>
        </w:rPr>
        <w:t>Le système de ventilation</w:t>
      </w:r>
      <w:r w:rsidRPr="002156CE">
        <w:rPr>
          <w:rFonts w:ascii="Arial Narrow" w:hAnsi="Arial Narrow" w:cs="Arial"/>
          <w:b/>
          <w:bCs/>
          <w:sz w:val="20"/>
          <w:szCs w:val="20"/>
        </w:rPr>
        <w:t xml:space="preserve"> hygroréglable de type A </w:t>
      </w:r>
      <w:r w:rsidR="00D76D2D">
        <w:rPr>
          <w:rFonts w:ascii="Arial Narrow" w:hAnsi="Arial Narrow" w:cs="Arial"/>
          <w:b/>
          <w:bCs/>
          <w:sz w:val="20"/>
          <w:szCs w:val="20"/>
        </w:rPr>
        <w:t>BDH</w:t>
      </w:r>
      <w:r w:rsidRPr="002156CE">
        <w:rPr>
          <w:rFonts w:ascii="Arial Narrow" w:hAnsi="Arial Narrow" w:cs="Arial"/>
          <w:b/>
          <w:bCs/>
          <w:sz w:val="20"/>
          <w:szCs w:val="20"/>
        </w:rPr>
        <w:t xml:space="preserve"> solution collective, </w:t>
      </w:r>
      <w:r w:rsidR="00956F42" w:rsidRPr="002156CE">
        <w:rPr>
          <w:rFonts w:ascii="Arial Narrow" w:hAnsi="Arial Narrow" w:cs="Arial"/>
          <w:sz w:val="20"/>
          <w:szCs w:val="20"/>
        </w:rPr>
        <w:t xml:space="preserve">fera </w:t>
      </w:r>
      <w:r w:rsidRPr="002156CE">
        <w:rPr>
          <w:rFonts w:ascii="Arial Narrow" w:hAnsi="Arial Narrow" w:cs="Arial"/>
          <w:sz w:val="20"/>
          <w:szCs w:val="20"/>
        </w:rPr>
        <w:t>l’objet d’un Avis Technique portant le numéro</w:t>
      </w:r>
      <w:r w:rsidRPr="002156CE">
        <w:rPr>
          <w:rFonts w:ascii="Arial Narrow" w:hAnsi="Arial Narrow" w:cs="Arial"/>
          <w:b/>
          <w:bCs/>
          <w:sz w:val="20"/>
          <w:szCs w:val="20"/>
        </w:rPr>
        <w:t xml:space="preserve"> n° </w:t>
      </w:r>
      <w:r w:rsidR="00DA33B3">
        <w:rPr>
          <w:rFonts w:ascii="Arial Narrow" w:hAnsi="Arial Narrow" w:cs="Arial"/>
          <w:b/>
          <w:bCs/>
          <w:sz w:val="20"/>
          <w:szCs w:val="20"/>
        </w:rPr>
        <w:t>14.5/25-</w:t>
      </w:r>
      <w:r w:rsidR="00976248">
        <w:rPr>
          <w:rFonts w:ascii="Arial Narrow" w:hAnsi="Arial Narrow" w:cs="Arial"/>
          <w:b/>
          <w:bCs/>
          <w:sz w:val="20"/>
          <w:szCs w:val="20"/>
        </w:rPr>
        <w:t>2319_V2</w:t>
      </w:r>
      <w:r w:rsidRPr="002156CE">
        <w:rPr>
          <w:rFonts w:ascii="Arial Narrow" w:hAnsi="Arial Narrow" w:cs="Arial"/>
          <w:sz w:val="20"/>
          <w:szCs w:val="20"/>
        </w:rPr>
        <w:t>.</w:t>
      </w:r>
    </w:p>
    <w:p w14:paraId="6B39949A"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br w:type="page"/>
      </w:r>
    </w:p>
    <w:p w14:paraId="1B06CDA9" w14:textId="2BD44F25" w:rsidR="005E4654" w:rsidRPr="002156CE" w:rsidRDefault="005E4654" w:rsidP="005E4654">
      <w:pPr>
        <w:rPr>
          <w:rFonts w:ascii="Arial Narrow" w:hAnsi="Arial Narrow" w:cs="Arial"/>
          <w:sz w:val="20"/>
          <w:szCs w:val="20"/>
        </w:rPr>
      </w:pPr>
      <w:r w:rsidRPr="002156CE">
        <w:rPr>
          <w:rFonts w:ascii="Arial Narrow" w:hAnsi="Arial Narrow" w:cs="Arial"/>
          <w:sz w:val="20"/>
          <w:szCs w:val="20"/>
        </w:rPr>
        <w:lastRenderedPageBreak/>
        <w:t xml:space="preserve">Pour le calcul des déperditions par renouvellement d’air du </w:t>
      </w:r>
      <w:r w:rsidRPr="002156CE">
        <w:rPr>
          <w:rFonts w:ascii="Arial Narrow" w:hAnsi="Arial Narrow" w:cs="Arial"/>
          <w:bCs/>
          <w:sz w:val="20"/>
          <w:szCs w:val="20"/>
        </w:rPr>
        <w:t>coefficient Cep</w:t>
      </w:r>
      <w:r w:rsidRPr="002156CE">
        <w:rPr>
          <w:rFonts w:ascii="Arial Narrow" w:hAnsi="Arial Narrow" w:cs="Arial"/>
          <w:sz w:val="20"/>
          <w:szCs w:val="20"/>
        </w:rPr>
        <w:t>, il convien</w:t>
      </w:r>
      <w:r w:rsidR="00242257" w:rsidRPr="002156CE">
        <w:rPr>
          <w:rFonts w:ascii="Arial Narrow" w:hAnsi="Arial Narrow" w:cs="Arial"/>
          <w:sz w:val="20"/>
          <w:szCs w:val="20"/>
        </w:rPr>
        <w:t>dra</w:t>
      </w:r>
      <w:r w:rsidRPr="002156CE">
        <w:rPr>
          <w:rFonts w:ascii="Arial Narrow" w:hAnsi="Arial Narrow" w:cs="Arial"/>
          <w:sz w:val="20"/>
          <w:szCs w:val="20"/>
        </w:rPr>
        <w:t xml:space="preserve"> de retenir, pour le système de ventilation hygroréglable type A </w:t>
      </w:r>
      <w:r w:rsidR="00D76D2D">
        <w:rPr>
          <w:rFonts w:ascii="Arial Narrow" w:hAnsi="Arial Narrow" w:cs="Arial"/>
          <w:sz w:val="20"/>
          <w:szCs w:val="20"/>
        </w:rPr>
        <w:t>BDH</w:t>
      </w:r>
      <w:r w:rsidRPr="002156CE">
        <w:rPr>
          <w:rFonts w:ascii="Arial Narrow" w:hAnsi="Arial Narrow" w:cs="Arial"/>
          <w:sz w:val="20"/>
          <w:szCs w:val="20"/>
        </w:rPr>
        <w:t xml:space="preserve"> solution collective, les valeurs de débits spécifiques (Qvarep</w:t>
      </w:r>
      <w:r w:rsidRPr="002156CE">
        <w:rPr>
          <w:rFonts w:ascii="Arial Narrow" w:hAnsi="Arial Narrow" w:cs="Arial"/>
          <w:sz w:val="20"/>
          <w:szCs w:val="20"/>
          <w:vertAlign w:val="subscript"/>
        </w:rPr>
        <w:t xml:space="preserve">spec </w:t>
      </w:r>
      <w:r w:rsidRPr="002156CE">
        <w:rPr>
          <w:rFonts w:ascii="Arial Narrow" w:hAnsi="Arial Narrow" w:cs="Arial"/>
          <w:sz w:val="20"/>
          <w:szCs w:val="20"/>
        </w:rPr>
        <w:t>pour C</w:t>
      </w:r>
      <w:r w:rsidRPr="002156CE">
        <w:rPr>
          <w:rFonts w:ascii="Arial Narrow" w:hAnsi="Arial Narrow" w:cs="Arial"/>
          <w:sz w:val="16"/>
          <w:szCs w:val="16"/>
        </w:rPr>
        <w:t>dep2</w:t>
      </w:r>
      <w:r w:rsidRPr="002156CE">
        <w:rPr>
          <w:rFonts w:ascii="Arial Narrow" w:hAnsi="Arial Narrow" w:cs="Arial"/>
          <w:sz w:val="20"/>
          <w:szCs w:val="20"/>
        </w:rPr>
        <w:t>=1), et la somme des modules des entrées d’air (Smea) indiquées dans le tableau ci-dessous :</w:t>
      </w:r>
    </w:p>
    <w:p w14:paraId="6F0C8DA8" w14:textId="77777777" w:rsidR="005E4654" w:rsidRPr="002156CE" w:rsidRDefault="005E4654" w:rsidP="005E4654">
      <w:pPr>
        <w:rPr>
          <w:rFonts w:ascii="Arial Narrow" w:hAnsi="Arial Narrow" w:cs="Arial"/>
          <w:sz w:val="20"/>
          <w:szCs w:val="20"/>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5"/>
        <w:gridCol w:w="2032"/>
        <w:gridCol w:w="1127"/>
        <w:gridCol w:w="740"/>
        <w:gridCol w:w="715"/>
        <w:gridCol w:w="706"/>
        <w:gridCol w:w="1135"/>
        <w:gridCol w:w="1412"/>
      </w:tblGrid>
      <w:tr w:rsidR="00860337" w:rsidRPr="00B279A2" w14:paraId="6AD9A43D" w14:textId="77777777" w:rsidTr="00821440">
        <w:trPr>
          <w:trHeight w:val="864"/>
          <w:jc w:val="center"/>
        </w:trPr>
        <w:tc>
          <w:tcPr>
            <w:tcW w:w="1195" w:type="dxa"/>
            <w:shd w:val="clear" w:color="auto" w:fill="7F7F7F" w:themeFill="text1" w:themeFillTint="80"/>
            <w:noWrap/>
            <w:vAlign w:val="center"/>
            <w:hideMark/>
          </w:tcPr>
          <w:p w14:paraId="48F0E41C" w14:textId="77777777" w:rsidR="00860337" w:rsidRPr="00B279A2" w:rsidRDefault="00860337" w:rsidP="00821440">
            <w:pPr>
              <w:rPr>
                <w:rFonts w:ascii="Arial Narrow" w:hAnsi="Arial Narrow" w:cstheme="minorHAnsi"/>
                <w:b/>
                <w:sz w:val="20"/>
                <w:szCs w:val="20"/>
              </w:rPr>
            </w:pPr>
            <w:r w:rsidRPr="00B279A2">
              <w:rPr>
                <w:rFonts w:ascii="Arial Narrow" w:hAnsi="Arial Narrow" w:cstheme="minorHAnsi"/>
                <w:b/>
                <w:sz w:val="20"/>
                <w:szCs w:val="20"/>
              </w:rPr>
              <w:t>Logements</w:t>
            </w:r>
          </w:p>
        </w:tc>
        <w:tc>
          <w:tcPr>
            <w:tcW w:w="2032" w:type="dxa"/>
            <w:shd w:val="clear" w:color="auto" w:fill="7F7F7F" w:themeFill="text1" w:themeFillTint="80"/>
            <w:noWrap/>
            <w:vAlign w:val="center"/>
            <w:hideMark/>
          </w:tcPr>
          <w:p w14:paraId="5C6BDBBD" w14:textId="77777777" w:rsidR="00860337" w:rsidRPr="00B279A2" w:rsidRDefault="00860337" w:rsidP="00821440">
            <w:pPr>
              <w:jc w:val="center"/>
              <w:rPr>
                <w:rFonts w:ascii="Arial Narrow" w:hAnsi="Arial Narrow" w:cstheme="minorHAnsi"/>
                <w:b/>
                <w:sz w:val="20"/>
                <w:szCs w:val="20"/>
              </w:rPr>
            </w:pPr>
            <w:r w:rsidRPr="00B279A2">
              <w:rPr>
                <w:rFonts w:ascii="Arial Narrow" w:hAnsi="Arial Narrow" w:cstheme="minorHAnsi"/>
                <w:b/>
                <w:sz w:val="20"/>
                <w:szCs w:val="20"/>
              </w:rPr>
              <w:t>Pièces humides de la configuration de base</w:t>
            </w:r>
          </w:p>
        </w:tc>
        <w:tc>
          <w:tcPr>
            <w:tcW w:w="1127" w:type="dxa"/>
            <w:shd w:val="clear" w:color="auto" w:fill="7F7F7F" w:themeFill="text1" w:themeFillTint="80"/>
            <w:noWrap/>
            <w:vAlign w:val="center"/>
            <w:hideMark/>
          </w:tcPr>
          <w:p w14:paraId="30D9CC22" w14:textId="77777777" w:rsidR="00860337" w:rsidRPr="00B279A2" w:rsidRDefault="00860337" w:rsidP="00821440">
            <w:pPr>
              <w:rPr>
                <w:rFonts w:ascii="Arial Narrow" w:hAnsi="Arial Narrow" w:cstheme="minorHAnsi"/>
                <w:b/>
                <w:sz w:val="20"/>
                <w:szCs w:val="20"/>
              </w:rPr>
            </w:pPr>
            <w:r w:rsidRPr="00B279A2">
              <w:rPr>
                <w:rFonts w:ascii="Arial Narrow" w:hAnsi="Arial Narrow" w:cstheme="minorHAnsi"/>
                <w:b/>
                <w:sz w:val="20"/>
                <w:szCs w:val="20"/>
              </w:rPr>
              <w:t>Qvarep</w:t>
            </w:r>
            <w:r w:rsidRPr="00B279A2">
              <w:rPr>
                <w:rFonts w:ascii="Arial Narrow" w:hAnsi="Arial Narrow" w:cstheme="minorHAnsi"/>
                <w:b/>
                <w:sz w:val="20"/>
                <w:szCs w:val="20"/>
                <w:vertAlign w:val="subscript"/>
              </w:rPr>
              <w:t>spec</w:t>
            </w:r>
          </w:p>
        </w:tc>
        <w:tc>
          <w:tcPr>
            <w:tcW w:w="740" w:type="dxa"/>
            <w:shd w:val="clear" w:color="auto" w:fill="7F7F7F" w:themeFill="text1" w:themeFillTint="80"/>
            <w:noWrap/>
            <w:vAlign w:val="center"/>
            <w:hideMark/>
          </w:tcPr>
          <w:p w14:paraId="2E791277" w14:textId="77777777" w:rsidR="00860337" w:rsidRPr="00B279A2" w:rsidRDefault="00860337" w:rsidP="00821440">
            <w:pPr>
              <w:rPr>
                <w:rFonts w:ascii="Arial Narrow" w:hAnsi="Arial Narrow" w:cstheme="minorHAnsi"/>
                <w:b/>
                <w:sz w:val="20"/>
                <w:szCs w:val="20"/>
              </w:rPr>
            </w:pPr>
            <w:r w:rsidRPr="00B279A2">
              <w:rPr>
                <w:rFonts w:ascii="Arial Narrow" w:hAnsi="Arial Narrow" w:cstheme="minorHAnsi"/>
                <w:b/>
                <w:sz w:val="20"/>
                <w:szCs w:val="20"/>
              </w:rPr>
              <w:t>Cdep</w:t>
            </w:r>
            <w:r>
              <w:rPr>
                <w:rFonts w:ascii="Arial Narrow" w:hAnsi="Arial Narrow" w:cstheme="minorHAnsi"/>
                <w:b/>
                <w:sz w:val="20"/>
                <w:szCs w:val="20"/>
              </w:rPr>
              <w:t>2</w:t>
            </w:r>
          </w:p>
        </w:tc>
        <w:tc>
          <w:tcPr>
            <w:tcW w:w="715" w:type="dxa"/>
            <w:shd w:val="clear" w:color="auto" w:fill="7F7F7F" w:themeFill="text1" w:themeFillTint="80"/>
            <w:vAlign w:val="center"/>
          </w:tcPr>
          <w:p w14:paraId="75C61819" w14:textId="77777777" w:rsidR="00860337" w:rsidRPr="00B279A2" w:rsidRDefault="00860337" w:rsidP="00821440">
            <w:pPr>
              <w:rPr>
                <w:rFonts w:ascii="Arial Narrow" w:hAnsi="Arial Narrow" w:cstheme="minorHAnsi"/>
                <w:b/>
                <w:sz w:val="20"/>
                <w:szCs w:val="20"/>
              </w:rPr>
            </w:pPr>
            <w:r w:rsidRPr="00B279A2">
              <w:rPr>
                <w:rFonts w:ascii="Arial Narrow" w:hAnsi="Arial Narrow" w:cstheme="minorHAnsi"/>
                <w:b/>
                <w:sz w:val="20"/>
                <w:szCs w:val="20"/>
              </w:rPr>
              <w:t>Cdep</w:t>
            </w:r>
            <w:r>
              <w:rPr>
                <w:rFonts w:ascii="Arial Narrow" w:hAnsi="Arial Narrow" w:cstheme="minorHAnsi"/>
                <w:b/>
                <w:sz w:val="20"/>
                <w:szCs w:val="20"/>
              </w:rPr>
              <w:t>3</w:t>
            </w:r>
          </w:p>
        </w:tc>
        <w:tc>
          <w:tcPr>
            <w:tcW w:w="706" w:type="dxa"/>
            <w:shd w:val="clear" w:color="auto" w:fill="7F7F7F" w:themeFill="text1" w:themeFillTint="80"/>
            <w:noWrap/>
            <w:vAlign w:val="center"/>
            <w:hideMark/>
          </w:tcPr>
          <w:p w14:paraId="4B97721D" w14:textId="77777777" w:rsidR="00860337" w:rsidRPr="00B279A2" w:rsidRDefault="00860337" w:rsidP="00821440">
            <w:pPr>
              <w:rPr>
                <w:rFonts w:ascii="Arial Narrow" w:hAnsi="Arial Narrow" w:cstheme="minorHAnsi"/>
                <w:b/>
                <w:sz w:val="20"/>
                <w:szCs w:val="20"/>
              </w:rPr>
            </w:pPr>
            <w:r w:rsidRPr="00B279A2">
              <w:rPr>
                <w:rFonts w:ascii="Arial Narrow" w:hAnsi="Arial Narrow" w:cstheme="minorHAnsi"/>
                <w:b/>
                <w:sz w:val="20"/>
                <w:szCs w:val="20"/>
              </w:rPr>
              <w:t>Smea</w:t>
            </w:r>
          </w:p>
        </w:tc>
        <w:tc>
          <w:tcPr>
            <w:tcW w:w="1135" w:type="dxa"/>
            <w:shd w:val="clear" w:color="auto" w:fill="7F7F7F" w:themeFill="text1" w:themeFillTint="80"/>
            <w:vAlign w:val="center"/>
            <w:hideMark/>
          </w:tcPr>
          <w:p w14:paraId="0C01A645" w14:textId="476A0868" w:rsidR="00860337" w:rsidRPr="00184CAA" w:rsidRDefault="00860337" w:rsidP="00821440">
            <w:pPr>
              <w:rPr>
                <w:rFonts w:ascii="Arial Narrow" w:hAnsi="Arial Narrow" w:cstheme="minorHAnsi"/>
                <w:b/>
                <w:sz w:val="20"/>
                <w:szCs w:val="20"/>
              </w:rPr>
            </w:pPr>
            <w:r w:rsidRPr="00184CAA">
              <w:rPr>
                <w:rFonts w:ascii="Arial Narrow" w:hAnsi="Arial Narrow" w:cstheme="minorHAnsi"/>
                <w:b/>
                <w:sz w:val="20"/>
                <w:szCs w:val="20"/>
              </w:rPr>
              <w:t>Qvarep</w:t>
            </w:r>
            <w:r w:rsidRPr="00184CAA">
              <w:rPr>
                <w:rFonts w:ascii="Arial Narrow" w:hAnsi="Arial Narrow" w:cstheme="minorHAnsi"/>
                <w:b/>
                <w:sz w:val="20"/>
                <w:szCs w:val="20"/>
                <w:vertAlign w:val="subscript"/>
              </w:rPr>
              <w:t>spec</w:t>
            </w:r>
            <w:r w:rsidRPr="00184CAA">
              <w:rPr>
                <w:rFonts w:ascii="Arial Narrow" w:hAnsi="Arial Narrow" w:cstheme="minorHAnsi"/>
                <w:b/>
                <w:sz w:val="20"/>
                <w:szCs w:val="20"/>
              </w:rPr>
              <w:t xml:space="preserve"> pour Cdep2</w:t>
            </w:r>
            <w:r w:rsidR="00F72733">
              <w:rPr>
                <w:rFonts w:ascii="Arial Narrow" w:hAnsi="Arial Narrow" w:cstheme="minorHAnsi"/>
                <w:b/>
                <w:sz w:val="20"/>
                <w:szCs w:val="20"/>
              </w:rPr>
              <w:t>=1</w:t>
            </w:r>
            <w:r w:rsidRPr="00184CAA">
              <w:rPr>
                <w:rFonts w:ascii="Arial Narrow" w:hAnsi="Arial Narrow" w:cstheme="minorHAnsi"/>
                <w:b/>
                <w:sz w:val="20"/>
                <w:szCs w:val="20"/>
              </w:rPr>
              <w:t xml:space="preserve"> </w:t>
            </w:r>
          </w:p>
        </w:tc>
        <w:tc>
          <w:tcPr>
            <w:tcW w:w="1412" w:type="dxa"/>
            <w:shd w:val="clear" w:color="auto" w:fill="7F7F7F" w:themeFill="text1" w:themeFillTint="80"/>
            <w:vAlign w:val="center"/>
          </w:tcPr>
          <w:p w14:paraId="36544F7A" w14:textId="77777777" w:rsidR="00860337" w:rsidRPr="00184CAA" w:rsidRDefault="00860337" w:rsidP="00821440">
            <w:pPr>
              <w:rPr>
                <w:rFonts w:ascii="Arial Narrow" w:hAnsi="Arial Narrow" w:cstheme="minorHAnsi"/>
                <w:b/>
                <w:sz w:val="20"/>
                <w:szCs w:val="20"/>
              </w:rPr>
            </w:pPr>
            <w:r w:rsidRPr="00184CAA">
              <w:rPr>
                <w:rFonts w:ascii="Arial Narrow" w:hAnsi="Arial Narrow" w:cstheme="minorHAnsi"/>
                <w:b/>
                <w:sz w:val="20"/>
                <w:szCs w:val="20"/>
              </w:rPr>
              <w:t>Qvarep</w:t>
            </w:r>
            <w:r w:rsidRPr="00184CAA">
              <w:rPr>
                <w:rFonts w:ascii="Arial Narrow" w:hAnsi="Arial Narrow" w:cstheme="minorHAnsi"/>
                <w:b/>
                <w:sz w:val="20"/>
                <w:szCs w:val="20"/>
                <w:vertAlign w:val="subscript"/>
              </w:rPr>
              <w:t>spec</w:t>
            </w:r>
            <w:r w:rsidRPr="00184CAA">
              <w:rPr>
                <w:rFonts w:ascii="Arial Narrow" w:hAnsi="Arial Narrow" w:cstheme="minorHAnsi"/>
                <w:b/>
                <w:sz w:val="20"/>
                <w:szCs w:val="20"/>
              </w:rPr>
              <w:t xml:space="preserve"> pour </w:t>
            </w:r>
          </w:p>
          <w:p w14:paraId="5B79CDD1" w14:textId="3BA11429" w:rsidR="00860337" w:rsidRPr="00184CAA" w:rsidRDefault="00860337" w:rsidP="00821440">
            <w:pPr>
              <w:rPr>
                <w:rFonts w:ascii="Arial Narrow" w:hAnsi="Arial Narrow" w:cstheme="minorHAnsi"/>
                <w:b/>
                <w:sz w:val="20"/>
                <w:szCs w:val="20"/>
              </w:rPr>
            </w:pPr>
            <w:r w:rsidRPr="00184CAA">
              <w:rPr>
                <w:rFonts w:ascii="Arial Narrow" w:hAnsi="Arial Narrow" w:cstheme="minorHAnsi"/>
                <w:b/>
                <w:sz w:val="20"/>
                <w:szCs w:val="20"/>
              </w:rPr>
              <w:t>Cdep3</w:t>
            </w:r>
            <w:r w:rsidR="00F72733">
              <w:rPr>
                <w:rFonts w:ascii="Arial Narrow" w:hAnsi="Arial Narrow" w:cstheme="minorHAnsi"/>
                <w:b/>
                <w:sz w:val="20"/>
                <w:szCs w:val="20"/>
              </w:rPr>
              <w:t>=1</w:t>
            </w:r>
            <w:r w:rsidRPr="00184CAA">
              <w:rPr>
                <w:rFonts w:ascii="Arial Narrow" w:hAnsi="Arial Narrow" w:cstheme="minorHAnsi"/>
                <w:b/>
                <w:sz w:val="20"/>
                <w:szCs w:val="20"/>
              </w:rPr>
              <w:t xml:space="preserve"> </w:t>
            </w:r>
          </w:p>
        </w:tc>
      </w:tr>
      <w:tr w:rsidR="00B17C14" w:rsidRPr="00B279A2" w14:paraId="2FB13DFA" w14:textId="77777777" w:rsidTr="006C492F">
        <w:trPr>
          <w:trHeight w:val="288"/>
          <w:jc w:val="center"/>
        </w:trPr>
        <w:tc>
          <w:tcPr>
            <w:tcW w:w="1195" w:type="dxa"/>
            <w:noWrap/>
            <w:vAlign w:val="bottom"/>
            <w:hideMark/>
          </w:tcPr>
          <w:p w14:paraId="3A7EA5C8" w14:textId="7A3515E4" w:rsidR="00B17C14" w:rsidRPr="00B279A2" w:rsidRDefault="00B17C14" w:rsidP="00B17C14">
            <w:pPr>
              <w:rPr>
                <w:rFonts w:ascii="Arial Narrow" w:hAnsi="Arial Narrow" w:cstheme="minorHAnsi"/>
                <w:sz w:val="20"/>
                <w:szCs w:val="20"/>
              </w:rPr>
            </w:pPr>
            <w:r>
              <w:rPr>
                <w:rFonts w:ascii="Verdana" w:hAnsi="Verdana"/>
                <w:color w:val="000000"/>
                <w:sz w:val="16"/>
                <w:szCs w:val="16"/>
              </w:rPr>
              <w:t>F1</w:t>
            </w:r>
          </w:p>
        </w:tc>
        <w:tc>
          <w:tcPr>
            <w:tcW w:w="2032" w:type="dxa"/>
            <w:noWrap/>
            <w:vAlign w:val="bottom"/>
            <w:hideMark/>
          </w:tcPr>
          <w:p w14:paraId="27AAB99B" w14:textId="4928F304" w:rsidR="00B17C14" w:rsidRPr="00B279A2" w:rsidRDefault="00B17C14" w:rsidP="00B17C14">
            <w:pPr>
              <w:rPr>
                <w:rFonts w:ascii="Arial Narrow" w:hAnsi="Arial Narrow" w:cstheme="minorHAnsi"/>
                <w:sz w:val="20"/>
                <w:szCs w:val="20"/>
              </w:rPr>
            </w:pPr>
            <w:r>
              <w:rPr>
                <w:rFonts w:ascii="Verdana" w:hAnsi="Verdana"/>
                <w:color w:val="000000"/>
                <w:sz w:val="16"/>
                <w:szCs w:val="16"/>
              </w:rPr>
              <w:t>1 SdB/WC</w:t>
            </w:r>
          </w:p>
        </w:tc>
        <w:tc>
          <w:tcPr>
            <w:tcW w:w="1127" w:type="dxa"/>
            <w:noWrap/>
          </w:tcPr>
          <w:p w14:paraId="5B9F41E1" w14:textId="1D308211" w:rsidR="00B17C14" w:rsidRPr="00B17C14" w:rsidRDefault="00B17C14" w:rsidP="00B17C14">
            <w:pPr>
              <w:jc w:val="right"/>
              <w:rPr>
                <w:rFonts w:ascii="Verdana" w:hAnsi="Verdana" w:cstheme="minorHAnsi"/>
                <w:sz w:val="16"/>
                <w:szCs w:val="16"/>
              </w:rPr>
            </w:pPr>
            <w:r w:rsidRPr="00B17C14">
              <w:rPr>
                <w:rFonts w:ascii="Verdana" w:hAnsi="Verdana"/>
                <w:sz w:val="16"/>
                <w:szCs w:val="16"/>
              </w:rPr>
              <w:t>25,3</w:t>
            </w:r>
          </w:p>
        </w:tc>
        <w:tc>
          <w:tcPr>
            <w:tcW w:w="740" w:type="dxa"/>
            <w:noWrap/>
          </w:tcPr>
          <w:p w14:paraId="07AF3506" w14:textId="6E52F3BB" w:rsidR="00B17C14" w:rsidRPr="00B17C14" w:rsidRDefault="00B17C14" w:rsidP="00B17C14">
            <w:pPr>
              <w:jc w:val="right"/>
              <w:rPr>
                <w:rFonts w:ascii="Verdana" w:hAnsi="Verdana" w:cstheme="minorHAnsi"/>
                <w:sz w:val="16"/>
                <w:szCs w:val="16"/>
              </w:rPr>
            </w:pPr>
            <w:r w:rsidRPr="00B17C14">
              <w:rPr>
                <w:rFonts w:ascii="Verdana" w:hAnsi="Verdana"/>
                <w:sz w:val="16"/>
                <w:szCs w:val="16"/>
              </w:rPr>
              <w:t>1,25</w:t>
            </w:r>
          </w:p>
        </w:tc>
        <w:tc>
          <w:tcPr>
            <w:tcW w:w="715" w:type="dxa"/>
          </w:tcPr>
          <w:p w14:paraId="6791EA50" w14:textId="37C71C16" w:rsidR="00B17C14" w:rsidRPr="00B17C14" w:rsidRDefault="00B17C14" w:rsidP="00B17C14">
            <w:pPr>
              <w:jc w:val="right"/>
              <w:rPr>
                <w:rFonts w:ascii="Verdana" w:hAnsi="Verdana" w:cstheme="minorHAnsi"/>
                <w:sz w:val="16"/>
                <w:szCs w:val="16"/>
              </w:rPr>
            </w:pPr>
            <w:r w:rsidRPr="00B17C14">
              <w:rPr>
                <w:rFonts w:ascii="Verdana" w:hAnsi="Verdana"/>
                <w:sz w:val="16"/>
                <w:szCs w:val="16"/>
              </w:rPr>
              <w:t>1,16</w:t>
            </w:r>
          </w:p>
        </w:tc>
        <w:tc>
          <w:tcPr>
            <w:tcW w:w="706" w:type="dxa"/>
            <w:noWrap/>
          </w:tcPr>
          <w:p w14:paraId="63D6F5AC" w14:textId="027841DA" w:rsidR="00B17C14" w:rsidRPr="00B17C14" w:rsidRDefault="00B17C14" w:rsidP="00B17C14">
            <w:pPr>
              <w:jc w:val="right"/>
              <w:rPr>
                <w:rFonts w:ascii="Verdana" w:hAnsi="Verdana" w:cstheme="minorHAnsi"/>
                <w:sz w:val="16"/>
                <w:szCs w:val="16"/>
              </w:rPr>
            </w:pPr>
            <w:r w:rsidRPr="00B17C14">
              <w:rPr>
                <w:rFonts w:ascii="Verdana" w:hAnsi="Verdana"/>
                <w:sz w:val="16"/>
                <w:szCs w:val="16"/>
              </w:rPr>
              <w:t>90</w:t>
            </w:r>
          </w:p>
        </w:tc>
        <w:tc>
          <w:tcPr>
            <w:tcW w:w="1135" w:type="dxa"/>
            <w:noWrap/>
          </w:tcPr>
          <w:p w14:paraId="489BB5EE" w14:textId="6C995731" w:rsidR="00B17C14" w:rsidRPr="00B17C14" w:rsidRDefault="00B17C14" w:rsidP="00B17C14">
            <w:pPr>
              <w:jc w:val="right"/>
              <w:rPr>
                <w:rFonts w:ascii="Verdana" w:hAnsi="Verdana" w:cstheme="minorHAnsi"/>
                <w:sz w:val="16"/>
                <w:szCs w:val="16"/>
              </w:rPr>
            </w:pPr>
            <w:r w:rsidRPr="00B17C14">
              <w:rPr>
                <w:rFonts w:ascii="Verdana" w:hAnsi="Verdana"/>
                <w:sz w:val="16"/>
                <w:szCs w:val="16"/>
              </w:rPr>
              <w:t>31,6</w:t>
            </w:r>
          </w:p>
        </w:tc>
        <w:tc>
          <w:tcPr>
            <w:tcW w:w="1412" w:type="dxa"/>
          </w:tcPr>
          <w:p w14:paraId="189F3B43" w14:textId="589A251D" w:rsidR="00B17C14" w:rsidRPr="00B17C14" w:rsidRDefault="00B17C14" w:rsidP="00B17C14">
            <w:pPr>
              <w:jc w:val="right"/>
              <w:rPr>
                <w:rFonts w:ascii="Verdana" w:hAnsi="Verdana" w:cstheme="minorHAnsi"/>
                <w:sz w:val="16"/>
                <w:szCs w:val="16"/>
              </w:rPr>
            </w:pPr>
            <w:r w:rsidRPr="00B17C14">
              <w:rPr>
                <w:rFonts w:ascii="Verdana" w:hAnsi="Verdana"/>
                <w:sz w:val="16"/>
                <w:szCs w:val="16"/>
              </w:rPr>
              <w:t>29,3</w:t>
            </w:r>
          </w:p>
        </w:tc>
      </w:tr>
      <w:tr w:rsidR="00B17C14" w:rsidRPr="00B279A2" w14:paraId="2D230B87" w14:textId="77777777" w:rsidTr="006C492F">
        <w:trPr>
          <w:trHeight w:val="288"/>
          <w:jc w:val="center"/>
        </w:trPr>
        <w:tc>
          <w:tcPr>
            <w:tcW w:w="1195" w:type="dxa"/>
            <w:noWrap/>
            <w:vAlign w:val="bottom"/>
            <w:hideMark/>
          </w:tcPr>
          <w:p w14:paraId="3DA361FC" w14:textId="161245BF" w:rsidR="00B17C14" w:rsidRPr="00B279A2" w:rsidRDefault="00B17C14" w:rsidP="00B17C14">
            <w:pPr>
              <w:rPr>
                <w:rFonts w:ascii="Arial Narrow" w:hAnsi="Arial Narrow" w:cstheme="minorHAnsi"/>
                <w:sz w:val="20"/>
                <w:szCs w:val="20"/>
              </w:rPr>
            </w:pPr>
            <w:r>
              <w:rPr>
                <w:rFonts w:ascii="Verdana" w:hAnsi="Verdana"/>
                <w:color w:val="000000"/>
                <w:sz w:val="16"/>
                <w:szCs w:val="16"/>
              </w:rPr>
              <w:t>F1</w:t>
            </w:r>
          </w:p>
        </w:tc>
        <w:tc>
          <w:tcPr>
            <w:tcW w:w="2032" w:type="dxa"/>
            <w:noWrap/>
            <w:vAlign w:val="bottom"/>
            <w:hideMark/>
          </w:tcPr>
          <w:p w14:paraId="3FF2C2EF" w14:textId="69B3EF4A" w:rsidR="00B17C14" w:rsidRPr="00B279A2" w:rsidRDefault="00B17C14" w:rsidP="00B17C14">
            <w:pPr>
              <w:rPr>
                <w:rFonts w:ascii="Arial Narrow" w:hAnsi="Arial Narrow" w:cstheme="minorHAnsi"/>
                <w:sz w:val="20"/>
                <w:szCs w:val="20"/>
              </w:rPr>
            </w:pPr>
            <w:r>
              <w:rPr>
                <w:rFonts w:ascii="Verdana" w:hAnsi="Verdana"/>
                <w:color w:val="000000"/>
                <w:sz w:val="16"/>
                <w:szCs w:val="16"/>
              </w:rPr>
              <w:t>1 SdB 1WC</w:t>
            </w:r>
          </w:p>
        </w:tc>
        <w:tc>
          <w:tcPr>
            <w:tcW w:w="1127" w:type="dxa"/>
            <w:noWrap/>
          </w:tcPr>
          <w:p w14:paraId="5F2D221D" w14:textId="77550916" w:rsidR="00B17C14" w:rsidRPr="00B17C14" w:rsidRDefault="00B17C14" w:rsidP="00B17C14">
            <w:pPr>
              <w:jc w:val="right"/>
              <w:rPr>
                <w:rFonts w:ascii="Verdana" w:hAnsi="Verdana" w:cstheme="minorHAnsi"/>
                <w:sz w:val="16"/>
                <w:szCs w:val="16"/>
              </w:rPr>
            </w:pPr>
            <w:r w:rsidRPr="00B17C14">
              <w:rPr>
                <w:rFonts w:ascii="Verdana" w:hAnsi="Verdana"/>
                <w:sz w:val="16"/>
                <w:szCs w:val="16"/>
              </w:rPr>
              <w:t>30,3</w:t>
            </w:r>
          </w:p>
        </w:tc>
        <w:tc>
          <w:tcPr>
            <w:tcW w:w="740" w:type="dxa"/>
            <w:noWrap/>
          </w:tcPr>
          <w:p w14:paraId="6182A3D3" w14:textId="0B636055" w:rsidR="00B17C14" w:rsidRPr="00B17C14" w:rsidRDefault="00B17C14" w:rsidP="00B17C14">
            <w:pPr>
              <w:jc w:val="right"/>
              <w:rPr>
                <w:rFonts w:ascii="Verdana" w:hAnsi="Verdana" w:cstheme="minorHAnsi"/>
                <w:sz w:val="16"/>
                <w:szCs w:val="16"/>
              </w:rPr>
            </w:pPr>
            <w:r w:rsidRPr="00B17C14">
              <w:rPr>
                <w:rFonts w:ascii="Verdana" w:hAnsi="Verdana"/>
                <w:sz w:val="16"/>
                <w:szCs w:val="16"/>
              </w:rPr>
              <w:t>1,32</w:t>
            </w:r>
          </w:p>
        </w:tc>
        <w:tc>
          <w:tcPr>
            <w:tcW w:w="715" w:type="dxa"/>
          </w:tcPr>
          <w:p w14:paraId="6BD3C811" w14:textId="283AAC1B" w:rsidR="00B17C14" w:rsidRPr="00B17C14" w:rsidRDefault="00B17C14" w:rsidP="00B17C14">
            <w:pPr>
              <w:jc w:val="right"/>
              <w:rPr>
                <w:rFonts w:ascii="Verdana" w:hAnsi="Verdana" w:cstheme="minorHAnsi"/>
                <w:sz w:val="16"/>
                <w:szCs w:val="16"/>
              </w:rPr>
            </w:pPr>
            <w:r w:rsidRPr="00B17C14">
              <w:rPr>
                <w:rFonts w:ascii="Verdana" w:hAnsi="Verdana"/>
                <w:sz w:val="16"/>
                <w:szCs w:val="16"/>
              </w:rPr>
              <w:t>1,22</w:t>
            </w:r>
          </w:p>
        </w:tc>
        <w:tc>
          <w:tcPr>
            <w:tcW w:w="706" w:type="dxa"/>
            <w:noWrap/>
          </w:tcPr>
          <w:p w14:paraId="36AF1C07" w14:textId="283AE9B1" w:rsidR="00B17C14" w:rsidRPr="00B17C14" w:rsidRDefault="00B17C14" w:rsidP="00B17C14">
            <w:pPr>
              <w:jc w:val="right"/>
              <w:rPr>
                <w:rFonts w:ascii="Verdana" w:hAnsi="Verdana" w:cstheme="minorHAnsi"/>
                <w:sz w:val="16"/>
                <w:szCs w:val="16"/>
              </w:rPr>
            </w:pPr>
            <w:r w:rsidRPr="00B17C14">
              <w:rPr>
                <w:rFonts w:ascii="Verdana" w:hAnsi="Verdana"/>
                <w:sz w:val="16"/>
                <w:szCs w:val="16"/>
              </w:rPr>
              <w:t>90</w:t>
            </w:r>
          </w:p>
        </w:tc>
        <w:tc>
          <w:tcPr>
            <w:tcW w:w="1135" w:type="dxa"/>
            <w:noWrap/>
          </w:tcPr>
          <w:p w14:paraId="76D30916" w14:textId="3A8197C9" w:rsidR="00B17C14" w:rsidRPr="00B17C14" w:rsidRDefault="00B17C14" w:rsidP="00B17C14">
            <w:pPr>
              <w:jc w:val="right"/>
              <w:rPr>
                <w:rFonts w:ascii="Verdana" w:hAnsi="Verdana" w:cstheme="minorHAnsi"/>
                <w:sz w:val="16"/>
                <w:szCs w:val="16"/>
              </w:rPr>
            </w:pPr>
            <w:r w:rsidRPr="00B17C14">
              <w:rPr>
                <w:rFonts w:ascii="Verdana" w:hAnsi="Verdana"/>
                <w:sz w:val="16"/>
                <w:szCs w:val="16"/>
              </w:rPr>
              <w:t>40,0</w:t>
            </w:r>
          </w:p>
        </w:tc>
        <w:tc>
          <w:tcPr>
            <w:tcW w:w="1412" w:type="dxa"/>
          </w:tcPr>
          <w:p w14:paraId="19109B50" w14:textId="21A05BE7" w:rsidR="00B17C14" w:rsidRPr="00B17C14" w:rsidRDefault="00B17C14" w:rsidP="00B17C14">
            <w:pPr>
              <w:jc w:val="right"/>
              <w:rPr>
                <w:rFonts w:ascii="Verdana" w:hAnsi="Verdana" w:cstheme="minorHAnsi"/>
                <w:sz w:val="16"/>
                <w:szCs w:val="16"/>
              </w:rPr>
            </w:pPr>
            <w:r w:rsidRPr="00B17C14">
              <w:rPr>
                <w:rFonts w:ascii="Verdana" w:hAnsi="Verdana"/>
                <w:sz w:val="16"/>
                <w:szCs w:val="16"/>
              </w:rPr>
              <w:t>37,0</w:t>
            </w:r>
          </w:p>
        </w:tc>
      </w:tr>
      <w:tr w:rsidR="00B17C14" w:rsidRPr="00B279A2" w14:paraId="45BCD720" w14:textId="77777777" w:rsidTr="006C492F">
        <w:trPr>
          <w:trHeight w:val="288"/>
          <w:jc w:val="center"/>
        </w:trPr>
        <w:tc>
          <w:tcPr>
            <w:tcW w:w="1195" w:type="dxa"/>
            <w:noWrap/>
            <w:vAlign w:val="bottom"/>
            <w:hideMark/>
          </w:tcPr>
          <w:p w14:paraId="347E0E1D" w14:textId="6DE19B94" w:rsidR="00B17C14" w:rsidRPr="00B279A2" w:rsidRDefault="00B17C14" w:rsidP="00B17C14">
            <w:pPr>
              <w:rPr>
                <w:rFonts w:ascii="Arial Narrow" w:hAnsi="Arial Narrow" w:cstheme="minorHAnsi"/>
                <w:sz w:val="20"/>
                <w:szCs w:val="20"/>
              </w:rPr>
            </w:pPr>
            <w:r>
              <w:rPr>
                <w:rFonts w:ascii="Verdana" w:hAnsi="Verdana"/>
                <w:color w:val="000000"/>
                <w:sz w:val="16"/>
                <w:szCs w:val="16"/>
              </w:rPr>
              <w:t>F2</w:t>
            </w:r>
          </w:p>
        </w:tc>
        <w:tc>
          <w:tcPr>
            <w:tcW w:w="2032" w:type="dxa"/>
            <w:noWrap/>
            <w:vAlign w:val="bottom"/>
            <w:hideMark/>
          </w:tcPr>
          <w:p w14:paraId="62F040BB" w14:textId="289B1A77" w:rsidR="00B17C14" w:rsidRPr="00B279A2" w:rsidRDefault="00B17C14" w:rsidP="00B17C14">
            <w:pPr>
              <w:rPr>
                <w:rFonts w:ascii="Arial Narrow" w:hAnsi="Arial Narrow" w:cstheme="minorHAnsi"/>
                <w:sz w:val="20"/>
                <w:szCs w:val="20"/>
              </w:rPr>
            </w:pPr>
            <w:r>
              <w:rPr>
                <w:rFonts w:ascii="Verdana" w:hAnsi="Verdana"/>
                <w:color w:val="000000"/>
                <w:sz w:val="16"/>
                <w:szCs w:val="16"/>
              </w:rPr>
              <w:t>1 SdB/WC</w:t>
            </w:r>
          </w:p>
        </w:tc>
        <w:tc>
          <w:tcPr>
            <w:tcW w:w="1127" w:type="dxa"/>
            <w:noWrap/>
          </w:tcPr>
          <w:p w14:paraId="35F029BD" w14:textId="35035F57" w:rsidR="00B17C14" w:rsidRPr="00B17C14" w:rsidRDefault="00B17C14" w:rsidP="00B17C14">
            <w:pPr>
              <w:jc w:val="right"/>
              <w:rPr>
                <w:rFonts w:ascii="Verdana" w:hAnsi="Verdana" w:cstheme="minorHAnsi"/>
                <w:sz w:val="16"/>
                <w:szCs w:val="16"/>
              </w:rPr>
            </w:pPr>
            <w:r w:rsidRPr="00B17C14">
              <w:rPr>
                <w:rFonts w:ascii="Verdana" w:hAnsi="Verdana"/>
                <w:sz w:val="16"/>
                <w:szCs w:val="16"/>
              </w:rPr>
              <w:t>35,1</w:t>
            </w:r>
          </w:p>
        </w:tc>
        <w:tc>
          <w:tcPr>
            <w:tcW w:w="740" w:type="dxa"/>
            <w:noWrap/>
          </w:tcPr>
          <w:p w14:paraId="597E0F66" w14:textId="48AF78B5" w:rsidR="00B17C14" w:rsidRPr="00B17C14" w:rsidRDefault="00B17C14" w:rsidP="00B17C14">
            <w:pPr>
              <w:jc w:val="right"/>
              <w:rPr>
                <w:rFonts w:ascii="Verdana" w:hAnsi="Verdana" w:cstheme="minorHAnsi"/>
                <w:sz w:val="16"/>
                <w:szCs w:val="16"/>
              </w:rPr>
            </w:pPr>
            <w:r w:rsidRPr="00B17C14">
              <w:rPr>
                <w:rFonts w:ascii="Verdana" w:hAnsi="Verdana"/>
                <w:sz w:val="16"/>
                <w:szCs w:val="16"/>
              </w:rPr>
              <w:t>1,13</w:t>
            </w:r>
          </w:p>
        </w:tc>
        <w:tc>
          <w:tcPr>
            <w:tcW w:w="715" w:type="dxa"/>
          </w:tcPr>
          <w:p w14:paraId="5421B0CB" w14:textId="0CF68627" w:rsidR="00B17C14" w:rsidRPr="00B17C14" w:rsidRDefault="00B17C14" w:rsidP="00B17C14">
            <w:pPr>
              <w:jc w:val="right"/>
              <w:rPr>
                <w:rFonts w:ascii="Verdana" w:hAnsi="Verdana" w:cstheme="minorHAnsi"/>
                <w:sz w:val="16"/>
                <w:szCs w:val="16"/>
              </w:rPr>
            </w:pPr>
            <w:r w:rsidRPr="00B17C14">
              <w:rPr>
                <w:rFonts w:ascii="Verdana" w:hAnsi="Verdana"/>
                <w:sz w:val="16"/>
                <w:szCs w:val="16"/>
              </w:rPr>
              <w:t>1,04</w:t>
            </w:r>
          </w:p>
        </w:tc>
        <w:tc>
          <w:tcPr>
            <w:tcW w:w="706" w:type="dxa"/>
            <w:noWrap/>
          </w:tcPr>
          <w:p w14:paraId="2B883570" w14:textId="5B2C3329" w:rsidR="00B17C14" w:rsidRPr="00B17C14" w:rsidRDefault="00B17C14" w:rsidP="00B17C14">
            <w:pPr>
              <w:jc w:val="right"/>
              <w:rPr>
                <w:rFonts w:ascii="Verdana" w:hAnsi="Verdana" w:cstheme="minorHAnsi"/>
                <w:sz w:val="16"/>
                <w:szCs w:val="16"/>
              </w:rPr>
            </w:pPr>
            <w:r w:rsidRPr="00B17C14">
              <w:rPr>
                <w:rFonts w:ascii="Verdana" w:hAnsi="Verdana"/>
                <w:sz w:val="16"/>
                <w:szCs w:val="16"/>
              </w:rPr>
              <w:t>90</w:t>
            </w:r>
          </w:p>
        </w:tc>
        <w:tc>
          <w:tcPr>
            <w:tcW w:w="1135" w:type="dxa"/>
            <w:noWrap/>
          </w:tcPr>
          <w:p w14:paraId="2376CD6D" w14:textId="0BCFD8EA" w:rsidR="00B17C14" w:rsidRPr="00B17C14" w:rsidRDefault="00B17C14" w:rsidP="00B17C14">
            <w:pPr>
              <w:jc w:val="right"/>
              <w:rPr>
                <w:rFonts w:ascii="Verdana" w:hAnsi="Verdana" w:cstheme="minorHAnsi"/>
                <w:sz w:val="16"/>
                <w:szCs w:val="16"/>
              </w:rPr>
            </w:pPr>
            <w:r w:rsidRPr="00B17C14">
              <w:rPr>
                <w:rFonts w:ascii="Verdana" w:hAnsi="Verdana"/>
                <w:sz w:val="16"/>
                <w:szCs w:val="16"/>
              </w:rPr>
              <w:t>39,7</w:t>
            </w:r>
          </w:p>
        </w:tc>
        <w:tc>
          <w:tcPr>
            <w:tcW w:w="1412" w:type="dxa"/>
          </w:tcPr>
          <w:p w14:paraId="1FB389DE" w14:textId="73B8AD07" w:rsidR="00B17C14" w:rsidRPr="00B17C14" w:rsidRDefault="00B17C14" w:rsidP="00B17C14">
            <w:pPr>
              <w:jc w:val="right"/>
              <w:rPr>
                <w:rFonts w:ascii="Verdana" w:hAnsi="Verdana" w:cstheme="minorHAnsi"/>
                <w:sz w:val="16"/>
                <w:szCs w:val="16"/>
              </w:rPr>
            </w:pPr>
            <w:r w:rsidRPr="00B17C14">
              <w:rPr>
                <w:rFonts w:ascii="Verdana" w:hAnsi="Verdana"/>
                <w:sz w:val="16"/>
                <w:szCs w:val="16"/>
              </w:rPr>
              <w:t>36,5</w:t>
            </w:r>
          </w:p>
        </w:tc>
      </w:tr>
      <w:tr w:rsidR="00B17C14" w:rsidRPr="00B279A2" w14:paraId="02047831" w14:textId="77777777" w:rsidTr="006C492F">
        <w:trPr>
          <w:trHeight w:val="288"/>
          <w:jc w:val="center"/>
        </w:trPr>
        <w:tc>
          <w:tcPr>
            <w:tcW w:w="1195" w:type="dxa"/>
            <w:noWrap/>
            <w:vAlign w:val="bottom"/>
            <w:hideMark/>
          </w:tcPr>
          <w:p w14:paraId="7895B96B" w14:textId="129B185B" w:rsidR="00B17C14" w:rsidRPr="00B279A2" w:rsidRDefault="00B17C14" w:rsidP="00B17C14">
            <w:pPr>
              <w:rPr>
                <w:rFonts w:ascii="Arial Narrow" w:hAnsi="Arial Narrow" w:cstheme="minorHAnsi"/>
                <w:sz w:val="20"/>
                <w:szCs w:val="20"/>
              </w:rPr>
            </w:pPr>
            <w:r>
              <w:rPr>
                <w:rFonts w:ascii="Verdana" w:hAnsi="Verdana"/>
                <w:color w:val="000000"/>
                <w:sz w:val="16"/>
                <w:szCs w:val="16"/>
              </w:rPr>
              <w:t>F2</w:t>
            </w:r>
          </w:p>
        </w:tc>
        <w:tc>
          <w:tcPr>
            <w:tcW w:w="2032" w:type="dxa"/>
            <w:noWrap/>
            <w:vAlign w:val="bottom"/>
            <w:hideMark/>
          </w:tcPr>
          <w:p w14:paraId="22F73310" w14:textId="5FDABC1D" w:rsidR="00B17C14" w:rsidRPr="00B279A2" w:rsidRDefault="00B17C14" w:rsidP="00B17C14">
            <w:pPr>
              <w:rPr>
                <w:rFonts w:ascii="Arial Narrow" w:hAnsi="Arial Narrow" w:cstheme="minorHAnsi"/>
                <w:sz w:val="20"/>
                <w:szCs w:val="20"/>
              </w:rPr>
            </w:pPr>
            <w:r>
              <w:rPr>
                <w:rFonts w:ascii="Verdana" w:hAnsi="Verdana"/>
                <w:color w:val="000000"/>
                <w:sz w:val="16"/>
                <w:szCs w:val="16"/>
              </w:rPr>
              <w:t>1 SdB 1WC</w:t>
            </w:r>
          </w:p>
        </w:tc>
        <w:tc>
          <w:tcPr>
            <w:tcW w:w="1127" w:type="dxa"/>
            <w:noWrap/>
          </w:tcPr>
          <w:p w14:paraId="006EA397" w14:textId="47861305" w:rsidR="00B17C14" w:rsidRPr="00B17C14" w:rsidRDefault="00B17C14" w:rsidP="00B17C14">
            <w:pPr>
              <w:jc w:val="right"/>
              <w:rPr>
                <w:rFonts w:ascii="Verdana" w:hAnsi="Verdana" w:cstheme="minorHAnsi"/>
                <w:sz w:val="16"/>
                <w:szCs w:val="16"/>
              </w:rPr>
            </w:pPr>
            <w:r w:rsidRPr="00B17C14">
              <w:rPr>
                <w:rFonts w:ascii="Verdana" w:hAnsi="Verdana"/>
                <w:sz w:val="16"/>
                <w:szCs w:val="16"/>
              </w:rPr>
              <w:t>39,8</w:t>
            </w:r>
          </w:p>
        </w:tc>
        <w:tc>
          <w:tcPr>
            <w:tcW w:w="740" w:type="dxa"/>
            <w:noWrap/>
          </w:tcPr>
          <w:p w14:paraId="2F8682DE" w14:textId="43CDED93" w:rsidR="00B17C14" w:rsidRPr="00B17C14" w:rsidRDefault="00B17C14" w:rsidP="00B17C14">
            <w:pPr>
              <w:jc w:val="right"/>
              <w:rPr>
                <w:rFonts w:ascii="Verdana" w:hAnsi="Verdana" w:cstheme="minorHAnsi"/>
                <w:sz w:val="16"/>
                <w:szCs w:val="16"/>
              </w:rPr>
            </w:pPr>
            <w:r w:rsidRPr="00B17C14">
              <w:rPr>
                <w:rFonts w:ascii="Verdana" w:hAnsi="Verdana"/>
                <w:sz w:val="16"/>
                <w:szCs w:val="16"/>
              </w:rPr>
              <w:t>1,20</w:t>
            </w:r>
          </w:p>
        </w:tc>
        <w:tc>
          <w:tcPr>
            <w:tcW w:w="715" w:type="dxa"/>
          </w:tcPr>
          <w:p w14:paraId="56573C2A" w14:textId="3DC9D76F" w:rsidR="00B17C14" w:rsidRPr="00B17C14" w:rsidRDefault="00B17C14" w:rsidP="00B17C14">
            <w:pPr>
              <w:jc w:val="right"/>
              <w:rPr>
                <w:rFonts w:ascii="Verdana" w:hAnsi="Verdana" w:cstheme="minorHAnsi"/>
                <w:sz w:val="16"/>
                <w:szCs w:val="16"/>
              </w:rPr>
            </w:pPr>
            <w:r w:rsidRPr="00B17C14">
              <w:rPr>
                <w:rFonts w:ascii="Verdana" w:hAnsi="Verdana"/>
                <w:sz w:val="16"/>
                <w:szCs w:val="16"/>
              </w:rPr>
              <w:t>1,11</w:t>
            </w:r>
          </w:p>
        </w:tc>
        <w:tc>
          <w:tcPr>
            <w:tcW w:w="706" w:type="dxa"/>
            <w:noWrap/>
          </w:tcPr>
          <w:p w14:paraId="6BAC0177" w14:textId="45DEB27F" w:rsidR="00B17C14" w:rsidRPr="00B17C14" w:rsidRDefault="00B17C14" w:rsidP="00B17C14">
            <w:pPr>
              <w:jc w:val="right"/>
              <w:rPr>
                <w:rFonts w:ascii="Verdana" w:hAnsi="Verdana" w:cstheme="minorHAnsi"/>
                <w:sz w:val="16"/>
                <w:szCs w:val="16"/>
              </w:rPr>
            </w:pPr>
            <w:r w:rsidRPr="00B17C14">
              <w:rPr>
                <w:rFonts w:ascii="Verdana" w:hAnsi="Verdana"/>
                <w:sz w:val="16"/>
                <w:szCs w:val="16"/>
              </w:rPr>
              <w:t>90</w:t>
            </w:r>
          </w:p>
        </w:tc>
        <w:tc>
          <w:tcPr>
            <w:tcW w:w="1135" w:type="dxa"/>
            <w:noWrap/>
          </w:tcPr>
          <w:p w14:paraId="40C13176" w14:textId="472E27F0" w:rsidR="00B17C14" w:rsidRPr="00B17C14" w:rsidRDefault="00B17C14" w:rsidP="00B17C14">
            <w:pPr>
              <w:jc w:val="right"/>
              <w:rPr>
                <w:rFonts w:ascii="Verdana" w:hAnsi="Verdana" w:cstheme="minorHAnsi"/>
                <w:sz w:val="16"/>
                <w:szCs w:val="16"/>
              </w:rPr>
            </w:pPr>
            <w:r w:rsidRPr="00B17C14">
              <w:rPr>
                <w:rFonts w:ascii="Verdana" w:hAnsi="Verdana"/>
                <w:sz w:val="16"/>
                <w:szCs w:val="16"/>
              </w:rPr>
              <w:t>47,8</w:t>
            </w:r>
          </w:p>
        </w:tc>
        <w:tc>
          <w:tcPr>
            <w:tcW w:w="1412" w:type="dxa"/>
          </w:tcPr>
          <w:p w14:paraId="4E933FD4" w14:textId="488FB8F5" w:rsidR="00B17C14" w:rsidRPr="00B17C14" w:rsidRDefault="00B17C14" w:rsidP="00B17C14">
            <w:pPr>
              <w:jc w:val="right"/>
              <w:rPr>
                <w:rFonts w:ascii="Verdana" w:hAnsi="Verdana" w:cstheme="minorHAnsi"/>
                <w:sz w:val="16"/>
                <w:szCs w:val="16"/>
              </w:rPr>
            </w:pPr>
            <w:r w:rsidRPr="00B17C14">
              <w:rPr>
                <w:rFonts w:ascii="Verdana" w:hAnsi="Verdana"/>
                <w:sz w:val="16"/>
                <w:szCs w:val="16"/>
              </w:rPr>
              <w:t>44,2</w:t>
            </w:r>
          </w:p>
        </w:tc>
      </w:tr>
      <w:tr w:rsidR="00B17C14" w:rsidRPr="00B279A2" w14:paraId="341F05AA" w14:textId="77777777" w:rsidTr="006C492F">
        <w:trPr>
          <w:trHeight w:val="288"/>
          <w:jc w:val="center"/>
        </w:trPr>
        <w:tc>
          <w:tcPr>
            <w:tcW w:w="1195" w:type="dxa"/>
            <w:noWrap/>
            <w:vAlign w:val="bottom"/>
            <w:hideMark/>
          </w:tcPr>
          <w:p w14:paraId="0083B0EB" w14:textId="4FB2DE27" w:rsidR="00B17C14" w:rsidRPr="00B279A2" w:rsidRDefault="00B17C14" w:rsidP="00B17C14">
            <w:pPr>
              <w:rPr>
                <w:rFonts w:ascii="Arial Narrow" w:hAnsi="Arial Narrow" w:cstheme="minorHAnsi"/>
                <w:sz w:val="20"/>
                <w:szCs w:val="20"/>
              </w:rPr>
            </w:pPr>
            <w:r>
              <w:rPr>
                <w:rFonts w:ascii="Verdana" w:hAnsi="Verdana"/>
                <w:color w:val="000000"/>
                <w:sz w:val="16"/>
                <w:szCs w:val="16"/>
              </w:rPr>
              <w:t>F3</w:t>
            </w:r>
          </w:p>
        </w:tc>
        <w:tc>
          <w:tcPr>
            <w:tcW w:w="2032" w:type="dxa"/>
            <w:noWrap/>
            <w:vAlign w:val="bottom"/>
            <w:hideMark/>
          </w:tcPr>
          <w:p w14:paraId="5726D4EE" w14:textId="7B12D0F7" w:rsidR="00B17C14" w:rsidRPr="00B279A2" w:rsidRDefault="00B17C14" w:rsidP="00B17C14">
            <w:pPr>
              <w:rPr>
                <w:rFonts w:ascii="Arial Narrow" w:hAnsi="Arial Narrow" w:cstheme="minorHAnsi"/>
                <w:sz w:val="20"/>
                <w:szCs w:val="20"/>
              </w:rPr>
            </w:pPr>
            <w:r>
              <w:rPr>
                <w:rFonts w:ascii="Verdana" w:hAnsi="Verdana"/>
                <w:color w:val="000000"/>
                <w:sz w:val="16"/>
                <w:szCs w:val="16"/>
              </w:rPr>
              <w:t>1 SdB/WC</w:t>
            </w:r>
          </w:p>
        </w:tc>
        <w:tc>
          <w:tcPr>
            <w:tcW w:w="1127" w:type="dxa"/>
            <w:noWrap/>
          </w:tcPr>
          <w:p w14:paraId="07C389B9" w14:textId="3496E89F" w:rsidR="00B17C14" w:rsidRPr="00B17C14" w:rsidRDefault="00B17C14" w:rsidP="00B17C14">
            <w:pPr>
              <w:jc w:val="right"/>
              <w:rPr>
                <w:rFonts w:ascii="Verdana" w:hAnsi="Verdana" w:cstheme="minorHAnsi"/>
                <w:sz w:val="16"/>
                <w:szCs w:val="16"/>
              </w:rPr>
            </w:pPr>
            <w:r w:rsidRPr="00B17C14">
              <w:rPr>
                <w:rFonts w:ascii="Verdana" w:hAnsi="Verdana"/>
                <w:sz w:val="16"/>
                <w:szCs w:val="16"/>
              </w:rPr>
              <w:t>52,6</w:t>
            </w:r>
          </w:p>
        </w:tc>
        <w:tc>
          <w:tcPr>
            <w:tcW w:w="740" w:type="dxa"/>
            <w:noWrap/>
          </w:tcPr>
          <w:p w14:paraId="738727B7" w14:textId="3578A027" w:rsidR="00B17C14" w:rsidRPr="00B17C14" w:rsidRDefault="00B17C14" w:rsidP="00B17C14">
            <w:pPr>
              <w:jc w:val="right"/>
              <w:rPr>
                <w:rFonts w:ascii="Verdana" w:hAnsi="Verdana" w:cstheme="minorHAnsi"/>
                <w:sz w:val="16"/>
                <w:szCs w:val="16"/>
              </w:rPr>
            </w:pPr>
            <w:r w:rsidRPr="00B17C14">
              <w:rPr>
                <w:rFonts w:ascii="Verdana" w:hAnsi="Verdana"/>
                <w:sz w:val="16"/>
                <w:szCs w:val="16"/>
              </w:rPr>
              <w:t>1,10</w:t>
            </w:r>
          </w:p>
        </w:tc>
        <w:tc>
          <w:tcPr>
            <w:tcW w:w="715" w:type="dxa"/>
          </w:tcPr>
          <w:p w14:paraId="230B8973" w14:textId="1EE601C0" w:rsidR="00B17C14" w:rsidRPr="00B17C14" w:rsidRDefault="00B17C14" w:rsidP="00B17C14">
            <w:pPr>
              <w:jc w:val="right"/>
              <w:rPr>
                <w:rFonts w:ascii="Verdana" w:hAnsi="Verdana" w:cstheme="minorHAnsi"/>
                <w:sz w:val="16"/>
                <w:szCs w:val="16"/>
              </w:rPr>
            </w:pPr>
            <w:r w:rsidRPr="00B17C14">
              <w:rPr>
                <w:rFonts w:ascii="Verdana" w:hAnsi="Verdana"/>
                <w:sz w:val="16"/>
                <w:szCs w:val="16"/>
              </w:rPr>
              <w:t>1,03</w:t>
            </w:r>
          </w:p>
        </w:tc>
        <w:tc>
          <w:tcPr>
            <w:tcW w:w="706" w:type="dxa"/>
            <w:noWrap/>
          </w:tcPr>
          <w:p w14:paraId="0CA4BEE5" w14:textId="71B53DA3" w:rsidR="00B17C14" w:rsidRPr="00B17C14" w:rsidRDefault="00B17C14" w:rsidP="00B17C14">
            <w:pPr>
              <w:jc w:val="right"/>
              <w:rPr>
                <w:rFonts w:ascii="Verdana" w:hAnsi="Verdana" w:cstheme="minorHAnsi"/>
                <w:sz w:val="16"/>
                <w:szCs w:val="16"/>
              </w:rPr>
            </w:pPr>
            <w:r w:rsidRPr="00B17C14">
              <w:rPr>
                <w:rFonts w:ascii="Verdana" w:hAnsi="Verdana"/>
                <w:sz w:val="16"/>
                <w:szCs w:val="16"/>
              </w:rPr>
              <w:t>120</w:t>
            </w:r>
          </w:p>
        </w:tc>
        <w:tc>
          <w:tcPr>
            <w:tcW w:w="1135" w:type="dxa"/>
            <w:noWrap/>
          </w:tcPr>
          <w:p w14:paraId="273C20EC" w14:textId="1ADAFF6B" w:rsidR="00B17C14" w:rsidRPr="00B17C14" w:rsidRDefault="00B17C14" w:rsidP="00B17C14">
            <w:pPr>
              <w:jc w:val="right"/>
              <w:rPr>
                <w:rFonts w:ascii="Verdana" w:hAnsi="Verdana" w:cstheme="minorHAnsi"/>
                <w:sz w:val="16"/>
                <w:szCs w:val="16"/>
              </w:rPr>
            </w:pPr>
            <w:r w:rsidRPr="00B17C14">
              <w:rPr>
                <w:rFonts w:ascii="Verdana" w:hAnsi="Verdana"/>
                <w:sz w:val="16"/>
                <w:szCs w:val="16"/>
              </w:rPr>
              <w:t>57,9</w:t>
            </w:r>
          </w:p>
        </w:tc>
        <w:tc>
          <w:tcPr>
            <w:tcW w:w="1412" w:type="dxa"/>
          </w:tcPr>
          <w:p w14:paraId="48C7CD62" w14:textId="3FEF30C0" w:rsidR="00B17C14" w:rsidRPr="00B17C14" w:rsidRDefault="00B17C14" w:rsidP="00B17C14">
            <w:pPr>
              <w:jc w:val="right"/>
              <w:rPr>
                <w:rFonts w:ascii="Verdana" w:hAnsi="Verdana" w:cstheme="minorHAnsi"/>
                <w:sz w:val="16"/>
                <w:szCs w:val="16"/>
              </w:rPr>
            </w:pPr>
            <w:r w:rsidRPr="00B17C14">
              <w:rPr>
                <w:rFonts w:ascii="Verdana" w:hAnsi="Verdana"/>
                <w:sz w:val="16"/>
                <w:szCs w:val="16"/>
              </w:rPr>
              <w:t>54,2</w:t>
            </w:r>
          </w:p>
        </w:tc>
      </w:tr>
      <w:tr w:rsidR="00B17C14" w:rsidRPr="00B279A2" w14:paraId="368084FB" w14:textId="77777777" w:rsidTr="006C492F">
        <w:trPr>
          <w:trHeight w:val="288"/>
          <w:jc w:val="center"/>
        </w:trPr>
        <w:tc>
          <w:tcPr>
            <w:tcW w:w="1195" w:type="dxa"/>
            <w:noWrap/>
            <w:vAlign w:val="bottom"/>
            <w:hideMark/>
          </w:tcPr>
          <w:p w14:paraId="2529152A" w14:textId="317444CE" w:rsidR="00B17C14" w:rsidRPr="00B279A2" w:rsidRDefault="00B17C14" w:rsidP="00B17C14">
            <w:pPr>
              <w:rPr>
                <w:rFonts w:ascii="Arial Narrow" w:hAnsi="Arial Narrow" w:cstheme="minorHAnsi"/>
                <w:sz w:val="20"/>
                <w:szCs w:val="20"/>
              </w:rPr>
            </w:pPr>
            <w:r>
              <w:rPr>
                <w:rFonts w:ascii="Verdana" w:hAnsi="Verdana"/>
                <w:color w:val="000000"/>
                <w:sz w:val="16"/>
                <w:szCs w:val="16"/>
              </w:rPr>
              <w:t>F3</w:t>
            </w:r>
          </w:p>
        </w:tc>
        <w:tc>
          <w:tcPr>
            <w:tcW w:w="2032" w:type="dxa"/>
            <w:noWrap/>
            <w:vAlign w:val="bottom"/>
            <w:hideMark/>
          </w:tcPr>
          <w:p w14:paraId="341DADE5" w14:textId="5EA21156" w:rsidR="00B17C14" w:rsidRPr="00B279A2" w:rsidRDefault="00B17C14" w:rsidP="00B17C14">
            <w:pPr>
              <w:rPr>
                <w:rFonts w:ascii="Arial Narrow" w:hAnsi="Arial Narrow" w:cstheme="minorHAnsi"/>
                <w:sz w:val="20"/>
                <w:szCs w:val="20"/>
              </w:rPr>
            </w:pPr>
            <w:r>
              <w:rPr>
                <w:rFonts w:ascii="Verdana" w:hAnsi="Verdana"/>
                <w:color w:val="000000"/>
                <w:sz w:val="16"/>
                <w:szCs w:val="16"/>
              </w:rPr>
              <w:t>1 SdB 1WC</w:t>
            </w:r>
          </w:p>
        </w:tc>
        <w:tc>
          <w:tcPr>
            <w:tcW w:w="1127" w:type="dxa"/>
            <w:noWrap/>
          </w:tcPr>
          <w:p w14:paraId="71A50886" w14:textId="41243980" w:rsidR="00B17C14" w:rsidRPr="00B17C14" w:rsidRDefault="00B17C14" w:rsidP="00B17C14">
            <w:pPr>
              <w:jc w:val="right"/>
              <w:rPr>
                <w:rFonts w:ascii="Verdana" w:hAnsi="Verdana" w:cstheme="minorHAnsi"/>
                <w:sz w:val="16"/>
                <w:szCs w:val="16"/>
              </w:rPr>
            </w:pPr>
            <w:r w:rsidRPr="00B17C14">
              <w:rPr>
                <w:rFonts w:ascii="Verdana" w:hAnsi="Verdana"/>
                <w:sz w:val="16"/>
                <w:szCs w:val="16"/>
              </w:rPr>
              <w:t>57,9</w:t>
            </w:r>
          </w:p>
        </w:tc>
        <w:tc>
          <w:tcPr>
            <w:tcW w:w="740" w:type="dxa"/>
            <w:noWrap/>
          </w:tcPr>
          <w:p w14:paraId="6344F0D1" w14:textId="216FA469" w:rsidR="00B17C14" w:rsidRPr="00B17C14" w:rsidRDefault="00B17C14" w:rsidP="00B17C14">
            <w:pPr>
              <w:jc w:val="right"/>
              <w:rPr>
                <w:rFonts w:ascii="Verdana" w:hAnsi="Verdana" w:cstheme="minorHAnsi"/>
                <w:sz w:val="16"/>
                <w:szCs w:val="16"/>
              </w:rPr>
            </w:pPr>
            <w:r w:rsidRPr="00B17C14">
              <w:rPr>
                <w:rFonts w:ascii="Verdana" w:hAnsi="Verdana"/>
                <w:sz w:val="16"/>
                <w:szCs w:val="16"/>
              </w:rPr>
              <w:t>1,14</w:t>
            </w:r>
          </w:p>
        </w:tc>
        <w:tc>
          <w:tcPr>
            <w:tcW w:w="715" w:type="dxa"/>
          </w:tcPr>
          <w:p w14:paraId="66D770BE" w14:textId="363B9619" w:rsidR="00B17C14" w:rsidRPr="00B17C14" w:rsidRDefault="00B17C14" w:rsidP="00B17C14">
            <w:pPr>
              <w:jc w:val="right"/>
              <w:rPr>
                <w:rFonts w:ascii="Verdana" w:hAnsi="Verdana" w:cstheme="minorHAnsi"/>
                <w:sz w:val="16"/>
                <w:szCs w:val="16"/>
              </w:rPr>
            </w:pPr>
            <w:r w:rsidRPr="00B17C14">
              <w:rPr>
                <w:rFonts w:ascii="Verdana" w:hAnsi="Verdana"/>
                <w:sz w:val="16"/>
                <w:szCs w:val="16"/>
              </w:rPr>
              <w:t>1,05</w:t>
            </w:r>
          </w:p>
        </w:tc>
        <w:tc>
          <w:tcPr>
            <w:tcW w:w="706" w:type="dxa"/>
            <w:noWrap/>
          </w:tcPr>
          <w:p w14:paraId="720D1BA9" w14:textId="61B8DFA4" w:rsidR="00B17C14" w:rsidRPr="00B17C14" w:rsidRDefault="00B17C14" w:rsidP="00B17C14">
            <w:pPr>
              <w:jc w:val="right"/>
              <w:rPr>
                <w:rFonts w:ascii="Verdana" w:hAnsi="Verdana" w:cstheme="minorHAnsi"/>
                <w:sz w:val="16"/>
                <w:szCs w:val="16"/>
              </w:rPr>
            </w:pPr>
            <w:r w:rsidRPr="00B17C14">
              <w:rPr>
                <w:rFonts w:ascii="Verdana" w:hAnsi="Verdana"/>
                <w:sz w:val="16"/>
                <w:szCs w:val="16"/>
              </w:rPr>
              <w:t>120</w:t>
            </w:r>
          </w:p>
        </w:tc>
        <w:tc>
          <w:tcPr>
            <w:tcW w:w="1135" w:type="dxa"/>
            <w:noWrap/>
          </w:tcPr>
          <w:p w14:paraId="7BEB1F26" w14:textId="1E73E19F" w:rsidR="00B17C14" w:rsidRPr="00B17C14" w:rsidRDefault="00B17C14" w:rsidP="00B17C14">
            <w:pPr>
              <w:jc w:val="right"/>
              <w:rPr>
                <w:rFonts w:ascii="Verdana" w:hAnsi="Verdana" w:cstheme="minorHAnsi"/>
                <w:sz w:val="16"/>
                <w:szCs w:val="16"/>
              </w:rPr>
            </w:pPr>
            <w:r w:rsidRPr="00B17C14">
              <w:rPr>
                <w:rFonts w:ascii="Verdana" w:hAnsi="Verdana"/>
                <w:sz w:val="16"/>
                <w:szCs w:val="16"/>
              </w:rPr>
              <w:t>66,0</w:t>
            </w:r>
          </w:p>
        </w:tc>
        <w:tc>
          <w:tcPr>
            <w:tcW w:w="1412" w:type="dxa"/>
          </w:tcPr>
          <w:p w14:paraId="0616DF48" w14:textId="3BCDA3AE" w:rsidR="00B17C14" w:rsidRPr="00B17C14" w:rsidRDefault="00B17C14" w:rsidP="00B17C14">
            <w:pPr>
              <w:jc w:val="right"/>
              <w:rPr>
                <w:rFonts w:ascii="Verdana" w:hAnsi="Verdana" w:cstheme="minorHAnsi"/>
                <w:sz w:val="16"/>
                <w:szCs w:val="16"/>
              </w:rPr>
            </w:pPr>
            <w:r w:rsidRPr="00B17C14">
              <w:rPr>
                <w:rFonts w:ascii="Verdana" w:hAnsi="Verdana"/>
                <w:sz w:val="16"/>
                <w:szCs w:val="16"/>
              </w:rPr>
              <w:t>60,8</w:t>
            </w:r>
          </w:p>
        </w:tc>
      </w:tr>
      <w:tr w:rsidR="00B17C14" w:rsidRPr="00B279A2" w14:paraId="44946781" w14:textId="77777777" w:rsidTr="006C492F">
        <w:trPr>
          <w:trHeight w:val="288"/>
          <w:jc w:val="center"/>
        </w:trPr>
        <w:tc>
          <w:tcPr>
            <w:tcW w:w="1195" w:type="dxa"/>
            <w:noWrap/>
            <w:vAlign w:val="bottom"/>
            <w:hideMark/>
          </w:tcPr>
          <w:p w14:paraId="7B7A5105" w14:textId="15FA1A52" w:rsidR="00B17C14" w:rsidRPr="00B279A2" w:rsidRDefault="00B17C14" w:rsidP="00B17C14">
            <w:pPr>
              <w:rPr>
                <w:rFonts w:ascii="Arial Narrow" w:hAnsi="Arial Narrow" w:cstheme="minorHAnsi"/>
                <w:sz w:val="20"/>
                <w:szCs w:val="20"/>
              </w:rPr>
            </w:pPr>
            <w:r>
              <w:rPr>
                <w:rFonts w:ascii="Verdana" w:hAnsi="Verdana"/>
                <w:color w:val="000000"/>
                <w:sz w:val="16"/>
                <w:szCs w:val="16"/>
              </w:rPr>
              <w:t>F4</w:t>
            </w:r>
          </w:p>
        </w:tc>
        <w:tc>
          <w:tcPr>
            <w:tcW w:w="2032" w:type="dxa"/>
            <w:noWrap/>
            <w:vAlign w:val="bottom"/>
            <w:hideMark/>
          </w:tcPr>
          <w:p w14:paraId="1E8323BB" w14:textId="7471BF12" w:rsidR="00B17C14" w:rsidRPr="00B279A2" w:rsidRDefault="00B17C14" w:rsidP="00B17C14">
            <w:pPr>
              <w:rPr>
                <w:rFonts w:ascii="Arial Narrow" w:hAnsi="Arial Narrow" w:cstheme="minorHAnsi"/>
                <w:sz w:val="20"/>
                <w:szCs w:val="20"/>
              </w:rPr>
            </w:pPr>
            <w:r>
              <w:rPr>
                <w:rFonts w:ascii="Verdana" w:hAnsi="Verdana"/>
                <w:color w:val="000000"/>
                <w:sz w:val="16"/>
                <w:szCs w:val="16"/>
              </w:rPr>
              <w:t>1 SdB/WC</w:t>
            </w:r>
          </w:p>
        </w:tc>
        <w:tc>
          <w:tcPr>
            <w:tcW w:w="1127" w:type="dxa"/>
            <w:noWrap/>
          </w:tcPr>
          <w:p w14:paraId="27FE7A9A" w14:textId="23E4A49C" w:rsidR="00B17C14" w:rsidRPr="00B17C14" w:rsidRDefault="00B17C14" w:rsidP="00B17C14">
            <w:pPr>
              <w:jc w:val="right"/>
              <w:rPr>
                <w:rFonts w:ascii="Verdana" w:hAnsi="Verdana" w:cstheme="minorHAnsi"/>
                <w:sz w:val="16"/>
                <w:szCs w:val="16"/>
              </w:rPr>
            </w:pPr>
            <w:r w:rsidRPr="00B17C14">
              <w:rPr>
                <w:rFonts w:ascii="Verdana" w:hAnsi="Verdana"/>
                <w:sz w:val="16"/>
                <w:szCs w:val="16"/>
              </w:rPr>
              <w:t>68,9</w:t>
            </w:r>
          </w:p>
        </w:tc>
        <w:tc>
          <w:tcPr>
            <w:tcW w:w="740" w:type="dxa"/>
            <w:noWrap/>
          </w:tcPr>
          <w:p w14:paraId="68B22C3A" w14:textId="2CEC06E1" w:rsidR="00B17C14" w:rsidRPr="00B17C14" w:rsidRDefault="00B17C14" w:rsidP="00B17C14">
            <w:pPr>
              <w:jc w:val="right"/>
              <w:rPr>
                <w:rFonts w:ascii="Verdana" w:hAnsi="Verdana" w:cstheme="minorHAnsi"/>
                <w:sz w:val="16"/>
                <w:szCs w:val="16"/>
              </w:rPr>
            </w:pPr>
            <w:r w:rsidRPr="00B17C14">
              <w:rPr>
                <w:rFonts w:ascii="Verdana" w:hAnsi="Verdana"/>
                <w:sz w:val="16"/>
                <w:szCs w:val="16"/>
              </w:rPr>
              <w:t>1,07</w:t>
            </w:r>
          </w:p>
        </w:tc>
        <w:tc>
          <w:tcPr>
            <w:tcW w:w="715" w:type="dxa"/>
          </w:tcPr>
          <w:p w14:paraId="16579573" w14:textId="61F3DDB9" w:rsidR="00B17C14" w:rsidRPr="00B17C14" w:rsidRDefault="00B17C14" w:rsidP="00B17C14">
            <w:pPr>
              <w:jc w:val="right"/>
              <w:rPr>
                <w:rFonts w:ascii="Verdana" w:hAnsi="Verdana" w:cstheme="minorHAnsi"/>
                <w:sz w:val="16"/>
                <w:szCs w:val="16"/>
              </w:rPr>
            </w:pPr>
            <w:r w:rsidRPr="00B17C14">
              <w:rPr>
                <w:rFonts w:ascii="Verdana" w:hAnsi="Verdana"/>
                <w:sz w:val="16"/>
                <w:szCs w:val="16"/>
              </w:rPr>
              <w:t>1,02</w:t>
            </w:r>
          </w:p>
        </w:tc>
        <w:tc>
          <w:tcPr>
            <w:tcW w:w="706" w:type="dxa"/>
            <w:noWrap/>
          </w:tcPr>
          <w:p w14:paraId="390D113A" w14:textId="58055E94" w:rsidR="00B17C14" w:rsidRPr="00B17C14" w:rsidRDefault="00B17C14" w:rsidP="00B17C14">
            <w:pPr>
              <w:jc w:val="right"/>
              <w:rPr>
                <w:rFonts w:ascii="Verdana" w:hAnsi="Verdana" w:cstheme="minorHAnsi"/>
                <w:sz w:val="16"/>
                <w:szCs w:val="16"/>
              </w:rPr>
            </w:pPr>
            <w:r w:rsidRPr="00B17C14">
              <w:rPr>
                <w:rFonts w:ascii="Verdana" w:hAnsi="Verdana"/>
                <w:sz w:val="16"/>
                <w:szCs w:val="16"/>
              </w:rPr>
              <w:t>135</w:t>
            </w:r>
          </w:p>
        </w:tc>
        <w:tc>
          <w:tcPr>
            <w:tcW w:w="1135" w:type="dxa"/>
            <w:noWrap/>
          </w:tcPr>
          <w:p w14:paraId="455ABD9B" w14:textId="5DE92BF6" w:rsidR="00B17C14" w:rsidRPr="00B17C14" w:rsidRDefault="00B17C14" w:rsidP="00B17C14">
            <w:pPr>
              <w:jc w:val="right"/>
              <w:rPr>
                <w:rFonts w:ascii="Verdana" w:hAnsi="Verdana" w:cstheme="minorHAnsi"/>
                <w:sz w:val="16"/>
                <w:szCs w:val="16"/>
              </w:rPr>
            </w:pPr>
            <w:r w:rsidRPr="00B17C14">
              <w:rPr>
                <w:rFonts w:ascii="Verdana" w:hAnsi="Verdana"/>
                <w:sz w:val="16"/>
                <w:szCs w:val="16"/>
              </w:rPr>
              <w:t>73,7</w:t>
            </w:r>
          </w:p>
        </w:tc>
        <w:tc>
          <w:tcPr>
            <w:tcW w:w="1412" w:type="dxa"/>
          </w:tcPr>
          <w:p w14:paraId="4528AD7D" w14:textId="57A94CAD" w:rsidR="00B17C14" w:rsidRPr="00B17C14" w:rsidRDefault="00B17C14" w:rsidP="00B17C14">
            <w:pPr>
              <w:jc w:val="right"/>
              <w:rPr>
                <w:rFonts w:ascii="Verdana" w:hAnsi="Verdana" w:cstheme="minorHAnsi"/>
                <w:sz w:val="16"/>
                <w:szCs w:val="16"/>
              </w:rPr>
            </w:pPr>
            <w:r w:rsidRPr="00B17C14">
              <w:rPr>
                <w:rFonts w:ascii="Verdana" w:hAnsi="Verdana"/>
                <w:sz w:val="16"/>
                <w:szCs w:val="16"/>
              </w:rPr>
              <w:t>70,3</w:t>
            </w:r>
          </w:p>
        </w:tc>
      </w:tr>
      <w:tr w:rsidR="00B17C14" w:rsidRPr="00B279A2" w14:paraId="53ABDE77" w14:textId="77777777" w:rsidTr="006C492F">
        <w:trPr>
          <w:trHeight w:val="288"/>
          <w:jc w:val="center"/>
        </w:trPr>
        <w:tc>
          <w:tcPr>
            <w:tcW w:w="1195" w:type="dxa"/>
            <w:noWrap/>
            <w:vAlign w:val="bottom"/>
            <w:hideMark/>
          </w:tcPr>
          <w:p w14:paraId="0C53AA91" w14:textId="52AE8CC8" w:rsidR="00B17C14" w:rsidRPr="00B279A2" w:rsidRDefault="00B17C14" w:rsidP="00B17C14">
            <w:pPr>
              <w:rPr>
                <w:rFonts w:ascii="Arial Narrow" w:hAnsi="Arial Narrow" w:cstheme="minorHAnsi"/>
                <w:sz w:val="20"/>
                <w:szCs w:val="20"/>
              </w:rPr>
            </w:pPr>
            <w:r>
              <w:rPr>
                <w:rFonts w:ascii="Verdana" w:hAnsi="Verdana"/>
                <w:color w:val="000000"/>
                <w:sz w:val="16"/>
                <w:szCs w:val="16"/>
              </w:rPr>
              <w:t>F4</w:t>
            </w:r>
          </w:p>
        </w:tc>
        <w:tc>
          <w:tcPr>
            <w:tcW w:w="2032" w:type="dxa"/>
            <w:noWrap/>
            <w:vAlign w:val="bottom"/>
            <w:hideMark/>
          </w:tcPr>
          <w:p w14:paraId="00C322F8" w14:textId="138F554D" w:rsidR="00B17C14" w:rsidRPr="00B279A2" w:rsidRDefault="00B17C14" w:rsidP="00B17C14">
            <w:pPr>
              <w:rPr>
                <w:rFonts w:ascii="Arial Narrow" w:hAnsi="Arial Narrow" w:cstheme="minorHAnsi"/>
                <w:sz w:val="20"/>
                <w:szCs w:val="20"/>
              </w:rPr>
            </w:pPr>
            <w:r>
              <w:rPr>
                <w:rFonts w:ascii="Verdana" w:hAnsi="Verdana"/>
                <w:color w:val="000000"/>
                <w:sz w:val="16"/>
                <w:szCs w:val="16"/>
              </w:rPr>
              <w:t>1 SdB 1WC</w:t>
            </w:r>
          </w:p>
        </w:tc>
        <w:tc>
          <w:tcPr>
            <w:tcW w:w="1127" w:type="dxa"/>
            <w:noWrap/>
          </w:tcPr>
          <w:p w14:paraId="5921309A" w14:textId="420DE48E" w:rsidR="00B17C14" w:rsidRPr="00B17C14" w:rsidRDefault="00B17C14" w:rsidP="00B17C14">
            <w:pPr>
              <w:jc w:val="right"/>
              <w:rPr>
                <w:rFonts w:ascii="Verdana" w:hAnsi="Verdana" w:cstheme="minorHAnsi"/>
                <w:sz w:val="16"/>
                <w:szCs w:val="16"/>
              </w:rPr>
            </w:pPr>
            <w:r w:rsidRPr="00B17C14">
              <w:rPr>
                <w:rFonts w:ascii="Verdana" w:hAnsi="Verdana"/>
                <w:sz w:val="16"/>
                <w:szCs w:val="16"/>
              </w:rPr>
              <w:t>61,0</w:t>
            </w:r>
          </w:p>
        </w:tc>
        <w:tc>
          <w:tcPr>
            <w:tcW w:w="740" w:type="dxa"/>
            <w:noWrap/>
          </w:tcPr>
          <w:p w14:paraId="695259BD" w14:textId="3F0A4646" w:rsidR="00B17C14" w:rsidRPr="00B17C14" w:rsidRDefault="00B17C14" w:rsidP="00B17C14">
            <w:pPr>
              <w:jc w:val="right"/>
              <w:rPr>
                <w:rFonts w:ascii="Verdana" w:hAnsi="Verdana" w:cstheme="minorHAnsi"/>
                <w:sz w:val="16"/>
                <w:szCs w:val="16"/>
              </w:rPr>
            </w:pPr>
            <w:r w:rsidRPr="00B17C14">
              <w:rPr>
                <w:rFonts w:ascii="Verdana" w:hAnsi="Verdana"/>
                <w:sz w:val="16"/>
                <w:szCs w:val="16"/>
              </w:rPr>
              <w:t>1,13</w:t>
            </w:r>
          </w:p>
        </w:tc>
        <w:tc>
          <w:tcPr>
            <w:tcW w:w="715" w:type="dxa"/>
          </w:tcPr>
          <w:p w14:paraId="17498C24" w14:textId="37B67FB0" w:rsidR="00B17C14" w:rsidRPr="00B17C14" w:rsidRDefault="00B17C14" w:rsidP="00B17C14">
            <w:pPr>
              <w:jc w:val="right"/>
              <w:rPr>
                <w:rFonts w:ascii="Verdana" w:hAnsi="Verdana" w:cstheme="minorHAnsi"/>
                <w:sz w:val="16"/>
                <w:szCs w:val="16"/>
              </w:rPr>
            </w:pPr>
            <w:r w:rsidRPr="00B17C14">
              <w:rPr>
                <w:rFonts w:ascii="Verdana" w:hAnsi="Verdana"/>
                <w:sz w:val="16"/>
                <w:szCs w:val="16"/>
              </w:rPr>
              <w:t>1,05</w:t>
            </w:r>
          </w:p>
        </w:tc>
        <w:tc>
          <w:tcPr>
            <w:tcW w:w="706" w:type="dxa"/>
            <w:noWrap/>
          </w:tcPr>
          <w:p w14:paraId="7B920ACE" w14:textId="058594A0" w:rsidR="00B17C14" w:rsidRPr="00B17C14" w:rsidRDefault="00B17C14" w:rsidP="00B17C14">
            <w:pPr>
              <w:jc w:val="right"/>
              <w:rPr>
                <w:rFonts w:ascii="Verdana" w:hAnsi="Verdana" w:cstheme="minorHAnsi"/>
                <w:sz w:val="16"/>
                <w:szCs w:val="16"/>
              </w:rPr>
            </w:pPr>
            <w:r w:rsidRPr="00B17C14">
              <w:rPr>
                <w:rFonts w:ascii="Verdana" w:hAnsi="Verdana"/>
                <w:sz w:val="16"/>
                <w:szCs w:val="16"/>
              </w:rPr>
              <w:t>135</w:t>
            </w:r>
          </w:p>
        </w:tc>
        <w:tc>
          <w:tcPr>
            <w:tcW w:w="1135" w:type="dxa"/>
            <w:noWrap/>
          </w:tcPr>
          <w:p w14:paraId="2CB576D9" w14:textId="487AFBEE" w:rsidR="00B17C14" w:rsidRPr="00B17C14" w:rsidRDefault="00B17C14" w:rsidP="00B17C14">
            <w:pPr>
              <w:jc w:val="right"/>
              <w:rPr>
                <w:rFonts w:ascii="Verdana" w:hAnsi="Verdana" w:cstheme="minorHAnsi"/>
                <w:sz w:val="16"/>
                <w:szCs w:val="16"/>
              </w:rPr>
            </w:pPr>
            <w:r w:rsidRPr="00B17C14">
              <w:rPr>
                <w:rFonts w:ascii="Verdana" w:hAnsi="Verdana"/>
                <w:sz w:val="16"/>
                <w:szCs w:val="16"/>
              </w:rPr>
              <w:t>68,9</w:t>
            </w:r>
          </w:p>
        </w:tc>
        <w:tc>
          <w:tcPr>
            <w:tcW w:w="1412" w:type="dxa"/>
          </w:tcPr>
          <w:p w14:paraId="489D3FF8" w14:textId="269BF4C1" w:rsidR="00B17C14" w:rsidRPr="00B17C14" w:rsidRDefault="00B17C14" w:rsidP="00B17C14">
            <w:pPr>
              <w:jc w:val="right"/>
              <w:rPr>
                <w:rFonts w:ascii="Verdana" w:hAnsi="Verdana" w:cstheme="minorHAnsi"/>
                <w:sz w:val="16"/>
                <w:szCs w:val="16"/>
              </w:rPr>
            </w:pPr>
            <w:r w:rsidRPr="00B17C14">
              <w:rPr>
                <w:rFonts w:ascii="Verdana" w:hAnsi="Verdana"/>
                <w:sz w:val="16"/>
                <w:szCs w:val="16"/>
              </w:rPr>
              <w:t>64,1</w:t>
            </w:r>
          </w:p>
        </w:tc>
      </w:tr>
      <w:tr w:rsidR="00B17C14" w:rsidRPr="00B279A2" w14:paraId="1CABBDA8" w14:textId="77777777" w:rsidTr="006C492F">
        <w:trPr>
          <w:trHeight w:val="288"/>
          <w:jc w:val="center"/>
        </w:trPr>
        <w:tc>
          <w:tcPr>
            <w:tcW w:w="1195" w:type="dxa"/>
            <w:noWrap/>
            <w:vAlign w:val="bottom"/>
            <w:hideMark/>
          </w:tcPr>
          <w:p w14:paraId="03825F1D" w14:textId="56B7D307" w:rsidR="00B17C14" w:rsidRPr="00B279A2" w:rsidRDefault="00B17C14" w:rsidP="00B17C14">
            <w:pPr>
              <w:rPr>
                <w:rFonts w:ascii="Arial Narrow" w:hAnsi="Arial Narrow" w:cstheme="minorHAnsi"/>
                <w:sz w:val="20"/>
                <w:szCs w:val="20"/>
              </w:rPr>
            </w:pPr>
            <w:r>
              <w:rPr>
                <w:rFonts w:ascii="Verdana" w:hAnsi="Verdana"/>
                <w:color w:val="000000"/>
                <w:sz w:val="16"/>
                <w:szCs w:val="16"/>
              </w:rPr>
              <w:t>F5</w:t>
            </w:r>
          </w:p>
        </w:tc>
        <w:tc>
          <w:tcPr>
            <w:tcW w:w="2032" w:type="dxa"/>
            <w:noWrap/>
            <w:vAlign w:val="bottom"/>
            <w:hideMark/>
          </w:tcPr>
          <w:p w14:paraId="3B8793E2" w14:textId="3CAC34A4" w:rsidR="00B17C14" w:rsidRPr="00B279A2" w:rsidRDefault="00B17C14" w:rsidP="00B17C14">
            <w:pPr>
              <w:rPr>
                <w:rFonts w:ascii="Arial Narrow" w:hAnsi="Arial Narrow" w:cstheme="minorHAnsi"/>
                <w:sz w:val="20"/>
                <w:szCs w:val="20"/>
              </w:rPr>
            </w:pPr>
            <w:r>
              <w:rPr>
                <w:rFonts w:ascii="Verdana" w:hAnsi="Verdana"/>
                <w:color w:val="000000"/>
                <w:sz w:val="16"/>
                <w:szCs w:val="16"/>
              </w:rPr>
              <w:t>1 SdB/WC</w:t>
            </w:r>
          </w:p>
        </w:tc>
        <w:tc>
          <w:tcPr>
            <w:tcW w:w="1127" w:type="dxa"/>
            <w:noWrap/>
          </w:tcPr>
          <w:p w14:paraId="5B410F5B" w14:textId="269B07B8" w:rsidR="00B17C14" w:rsidRPr="00B17C14" w:rsidRDefault="00B17C14" w:rsidP="00B17C14">
            <w:pPr>
              <w:jc w:val="right"/>
              <w:rPr>
                <w:rFonts w:ascii="Verdana" w:hAnsi="Verdana" w:cstheme="minorHAnsi"/>
                <w:sz w:val="16"/>
                <w:szCs w:val="16"/>
              </w:rPr>
            </w:pPr>
            <w:r w:rsidRPr="00B17C14">
              <w:rPr>
                <w:rFonts w:ascii="Verdana" w:hAnsi="Verdana"/>
                <w:sz w:val="16"/>
                <w:szCs w:val="16"/>
              </w:rPr>
              <w:t>73,2</w:t>
            </w:r>
          </w:p>
        </w:tc>
        <w:tc>
          <w:tcPr>
            <w:tcW w:w="740" w:type="dxa"/>
            <w:noWrap/>
          </w:tcPr>
          <w:p w14:paraId="69F6F01F" w14:textId="72CAE863" w:rsidR="00B17C14" w:rsidRPr="00B17C14" w:rsidRDefault="00B17C14" w:rsidP="00B17C14">
            <w:pPr>
              <w:jc w:val="right"/>
              <w:rPr>
                <w:rFonts w:ascii="Verdana" w:hAnsi="Verdana" w:cstheme="minorHAnsi"/>
                <w:sz w:val="16"/>
                <w:szCs w:val="16"/>
              </w:rPr>
            </w:pPr>
            <w:r w:rsidRPr="00B17C14">
              <w:rPr>
                <w:rFonts w:ascii="Verdana" w:hAnsi="Verdana"/>
                <w:sz w:val="16"/>
                <w:szCs w:val="16"/>
              </w:rPr>
              <w:t>1,08</w:t>
            </w:r>
          </w:p>
        </w:tc>
        <w:tc>
          <w:tcPr>
            <w:tcW w:w="715" w:type="dxa"/>
          </w:tcPr>
          <w:p w14:paraId="4166BBD7" w14:textId="18CC1491" w:rsidR="00B17C14" w:rsidRPr="00B17C14" w:rsidRDefault="00B17C14" w:rsidP="00B17C14">
            <w:pPr>
              <w:jc w:val="right"/>
              <w:rPr>
                <w:rFonts w:ascii="Verdana" w:hAnsi="Verdana" w:cstheme="minorHAnsi"/>
                <w:sz w:val="16"/>
                <w:szCs w:val="16"/>
              </w:rPr>
            </w:pPr>
            <w:r w:rsidRPr="00B17C14">
              <w:rPr>
                <w:rFonts w:ascii="Verdana" w:hAnsi="Verdana"/>
                <w:sz w:val="16"/>
                <w:szCs w:val="16"/>
              </w:rPr>
              <w:t>1,02</w:t>
            </w:r>
          </w:p>
        </w:tc>
        <w:tc>
          <w:tcPr>
            <w:tcW w:w="706" w:type="dxa"/>
            <w:noWrap/>
          </w:tcPr>
          <w:p w14:paraId="1D40F422" w14:textId="2233107B" w:rsidR="00B17C14" w:rsidRPr="00B17C14" w:rsidRDefault="00B17C14" w:rsidP="00B17C14">
            <w:pPr>
              <w:jc w:val="right"/>
              <w:rPr>
                <w:rFonts w:ascii="Verdana" w:hAnsi="Verdana" w:cstheme="minorHAnsi"/>
                <w:sz w:val="16"/>
                <w:szCs w:val="16"/>
              </w:rPr>
            </w:pPr>
            <w:r w:rsidRPr="00B17C14">
              <w:rPr>
                <w:rFonts w:ascii="Verdana" w:hAnsi="Verdana"/>
                <w:sz w:val="16"/>
                <w:szCs w:val="16"/>
              </w:rPr>
              <w:t>165</w:t>
            </w:r>
          </w:p>
        </w:tc>
        <w:tc>
          <w:tcPr>
            <w:tcW w:w="1135" w:type="dxa"/>
            <w:noWrap/>
          </w:tcPr>
          <w:p w14:paraId="5FE28BB3" w14:textId="127553A3" w:rsidR="00B17C14" w:rsidRPr="00B17C14" w:rsidRDefault="00B17C14" w:rsidP="00B17C14">
            <w:pPr>
              <w:jc w:val="right"/>
              <w:rPr>
                <w:rFonts w:ascii="Verdana" w:hAnsi="Verdana" w:cstheme="minorHAnsi"/>
                <w:sz w:val="16"/>
                <w:szCs w:val="16"/>
              </w:rPr>
            </w:pPr>
            <w:r w:rsidRPr="00B17C14">
              <w:rPr>
                <w:rFonts w:ascii="Verdana" w:hAnsi="Verdana"/>
                <w:sz w:val="16"/>
                <w:szCs w:val="16"/>
              </w:rPr>
              <w:t>79,1</w:t>
            </w:r>
          </w:p>
        </w:tc>
        <w:tc>
          <w:tcPr>
            <w:tcW w:w="1412" w:type="dxa"/>
          </w:tcPr>
          <w:p w14:paraId="11163995" w14:textId="053352AE" w:rsidR="00B17C14" w:rsidRPr="00B17C14" w:rsidRDefault="00B17C14" w:rsidP="00B17C14">
            <w:pPr>
              <w:jc w:val="right"/>
              <w:rPr>
                <w:rFonts w:ascii="Verdana" w:hAnsi="Verdana" w:cstheme="minorHAnsi"/>
                <w:sz w:val="16"/>
                <w:szCs w:val="16"/>
              </w:rPr>
            </w:pPr>
            <w:r w:rsidRPr="00B17C14">
              <w:rPr>
                <w:rFonts w:ascii="Verdana" w:hAnsi="Verdana"/>
                <w:sz w:val="16"/>
                <w:szCs w:val="16"/>
              </w:rPr>
              <w:t>74,7</w:t>
            </w:r>
          </w:p>
        </w:tc>
      </w:tr>
      <w:tr w:rsidR="00B17C14" w:rsidRPr="00B279A2" w14:paraId="34847A63" w14:textId="77777777" w:rsidTr="006C492F">
        <w:trPr>
          <w:trHeight w:val="288"/>
          <w:jc w:val="center"/>
        </w:trPr>
        <w:tc>
          <w:tcPr>
            <w:tcW w:w="1195" w:type="dxa"/>
            <w:noWrap/>
            <w:vAlign w:val="bottom"/>
            <w:hideMark/>
          </w:tcPr>
          <w:p w14:paraId="0397962D" w14:textId="08065639" w:rsidR="00B17C14" w:rsidRPr="00B279A2" w:rsidRDefault="00B17C14" w:rsidP="00B17C14">
            <w:pPr>
              <w:rPr>
                <w:rFonts w:ascii="Arial Narrow" w:hAnsi="Arial Narrow" w:cstheme="minorHAnsi"/>
                <w:sz w:val="20"/>
                <w:szCs w:val="20"/>
              </w:rPr>
            </w:pPr>
            <w:r>
              <w:rPr>
                <w:rFonts w:ascii="Verdana" w:hAnsi="Verdana"/>
                <w:color w:val="000000"/>
                <w:sz w:val="16"/>
                <w:szCs w:val="16"/>
              </w:rPr>
              <w:t>F5</w:t>
            </w:r>
          </w:p>
        </w:tc>
        <w:tc>
          <w:tcPr>
            <w:tcW w:w="2032" w:type="dxa"/>
            <w:noWrap/>
            <w:vAlign w:val="bottom"/>
            <w:hideMark/>
          </w:tcPr>
          <w:p w14:paraId="6968DC0A" w14:textId="3B68E06A" w:rsidR="00B17C14" w:rsidRPr="00B279A2" w:rsidRDefault="00B17C14" w:rsidP="00B17C14">
            <w:pPr>
              <w:rPr>
                <w:rFonts w:ascii="Arial Narrow" w:hAnsi="Arial Narrow" w:cstheme="minorHAnsi"/>
                <w:sz w:val="20"/>
                <w:szCs w:val="20"/>
              </w:rPr>
            </w:pPr>
            <w:r>
              <w:rPr>
                <w:rFonts w:ascii="Verdana" w:hAnsi="Verdana"/>
                <w:color w:val="000000"/>
                <w:sz w:val="16"/>
                <w:szCs w:val="16"/>
              </w:rPr>
              <w:t>1 SdB 1WC</w:t>
            </w:r>
          </w:p>
        </w:tc>
        <w:tc>
          <w:tcPr>
            <w:tcW w:w="1127" w:type="dxa"/>
            <w:noWrap/>
          </w:tcPr>
          <w:p w14:paraId="76CE6577" w14:textId="6311639B" w:rsidR="00B17C14" w:rsidRPr="00B17C14" w:rsidRDefault="00B17C14" w:rsidP="00B17C14">
            <w:pPr>
              <w:jc w:val="right"/>
              <w:rPr>
                <w:rFonts w:ascii="Verdana" w:hAnsi="Verdana" w:cstheme="minorHAnsi"/>
                <w:sz w:val="16"/>
                <w:szCs w:val="16"/>
              </w:rPr>
            </w:pPr>
            <w:r w:rsidRPr="00B17C14">
              <w:rPr>
                <w:rFonts w:ascii="Verdana" w:hAnsi="Verdana"/>
                <w:sz w:val="16"/>
                <w:szCs w:val="16"/>
              </w:rPr>
              <w:t>76,2</w:t>
            </w:r>
          </w:p>
        </w:tc>
        <w:tc>
          <w:tcPr>
            <w:tcW w:w="740" w:type="dxa"/>
            <w:noWrap/>
          </w:tcPr>
          <w:p w14:paraId="67176D68" w14:textId="4E453E14" w:rsidR="00B17C14" w:rsidRPr="00B17C14" w:rsidRDefault="00B17C14" w:rsidP="00B17C14">
            <w:pPr>
              <w:jc w:val="right"/>
              <w:rPr>
                <w:rFonts w:ascii="Verdana" w:hAnsi="Verdana" w:cstheme="minorHAnsi"/>
                <w:sz w:val="16"/>
                <w:szCs w:val="16"/>
              </w:rPr>
            </w:pPr>
            <w:r w:rsidRPr="00B17C14">
              <w:rPr>
                <w:rFonts w:ascii="Verdana" w:hAnsi="Verdana"/>
                <w:sz w:val="16"/>
                <w:szCs w:val="16"/>
              </w:rPr>
              <w:t>1,10</w:t>
            </w:r>
          </w:p>
        </w:tc>
        <w:tc>
          <w:tcPr>
            <w:tcW w:w="715" w:type="dxa"/>
          </w:tcPr>
          <w:p w14:paraId="08CD0D45" w14:textId="211ACA3D" w:rsidR="00B17C14" w:rsidRPr="00B17C14" w:rsidRDefault="00B17C14" w:rsidP="00B17C14">
            <w:pPr>
              <w:jc w:val="right"/>
              <w:rPr>
                <w:rFonts w:ascii="Verdana" w:hAnsi="Verdana" w:cstheme="minorHAnsi"/>
                <w:sz w:val="16"/>
                <w:szCs w:val="16"/>
              </w:rPr>
            </w:pPr>
            <w:r w:rsidRPr="00B17C14">
              <w:rPr>
                <w:rFonts w:ascii="Verdana" w:hAnsi="Verdana"/>
                <w:sz w:val="16"/>
                <w:szCs w:val="16"/>
              </w:rPr>
              <w:t>1,04</w:t>
            </w:r>
          </w:p>
        </w:tc>
        <w:tc>
          <w:tcPr>
            <w:tcW w:w="706" w:type="dxa"/>
            <w:noWrap/>
          </w:tcPr>
          <w:p w14:paraId="3D82C56A" w14:textId="2E1A1201" w:rsidR="00B17C14" w:rsidRPr="00B17C14" w:rsidRDefault="00B17C14" w:rsidP="00B17C14">
            <w:pPr>
              <w:jc w:val="right"/>
              <w:rPr>
                <w:rFonts w:ascii="Verdana" w:hAnsi="Verdana" w:cstheme="minorHAnsi"/>
                <w:sz w:val="16"/>
                <w:szCs w:val="16"/>
              </w:rPr>
            </w:pPr>
            <w:r w:rsidRPr="00B17C14">
              <w:rPr>
                <w:rFonts w:ascii="Verdana" w:hAnsi="Verdana"/>
                <w:sz w:val="16"/>
                <w:szCs w:val="16"/>
              </w:rPr>
              <w:t>165</w:t>
            </w:r>
          </w:p>
        </w:tc>
        <w:tc>
          <w:tcPr>
            <w:tcW w:w="1135" w:type="dxa"/>
            <w:noWrap/>
          </w:tcPr>
          <w:p w14:paraId="5CDC59EF" w14:textId="3BA9C8E9" w:rsidR="00B17C14" w:rsidRPr="00B17C14" w:rsidRDefault="00B17C14" w:rsidP="00B17C14">
            <w:pPr>
              <w:jc w:val="right"/>
              <w:rPr>
                <w:rFonts w:ascii="Verdana" w:hAnsi="Verdana" w:cstheme="minorHAnsi"/>
                <w:sz w:val="16"/>
                <w:szCs w:val="16"/>
              </w:rPr>
            </w:pPr>
            <w:r w:rsidRPr="00B17C14">
              <w:rPr>
                <w:rFonts w:ascii="Verdana" w:hAnsi="Verdana"/>
                <w:sz w:val="16"/>
                <w:szCs w:val="16"/>
              </w:rPr>
              <w:t>83,8</w:t>
            </w:r>
          </w:p>
        </w:tc>
        <w:tc>
          <w:tcPr>
            <w:tcW w:w="1412" w:type="dxa"/>
          </w:tcPr>
          <w:p w14:paraId="0C730B48" w14:textId="79207E64" w:rsidR="00B17C14" w:rsidRPr="00B17C14" w:rsidRDefault="00B17C14" w:rsidP="00B17C14">
            <w:pPr>
              <w:jc w:val="right"/>
              <w:rPr>
                <w:rFonts w:ascii="Verdana" w:hAnsi="Verdana" w:cstheme="minorHAnsi"/>
                <w:sz w:val="16"/>
                <w:szCs w:val="16"/>
              </w:rPr>
            </w:pPr>
            <w:r w:rsidRPr="00B17C14">
              <w:rPr>
                <w:rFonts w:ascii="Verdana" w:hAnsi="Verdana"/>
                <w:sz w:val="16"/>
                <w:szCs w:val="16"/>
              </w:rPr>
              <w:t>79,2</w:t>
            </w:r>
          </w:p>
        </w:tc>
      </w:tr>
      <w:tr w:rsidR="00B17C14" w:rsidRPr="00B279A2" w14:paraId="2F836985" w14:textId="77777777" w:rsidTr="006C492F">
        <w:trPr>
          <w:trHeight w:val="288"/>
          <w:jc w:val="center"/>
        </w:trPr>
        <w:tc>
          <w:tcPr>
            <w:tcW w:w="1195" w:type="dxa"/>
            <w:noWrap/>
            <w:vAlign w:val="bottom"/>
            <w:hideMark/>
          </w:tcPr>
          <w:p w14:paraId="5957E867" w14:textId="1BECD3B9" w:rsidR="00B17C14" w:rsidRPr="00B279A2" w:rsidRDefault="00B17C14" w:rsidP="00B17C14">
            <w:pPr>
              <w:rPr>
                <w:rFonts w:ascii="Arial Narrow" w:hAnsi="Arial Narrow" w:cstheme="minorHAnsi"/>
                <w:sz w:val="20"/>
                <w:szCs w:val="20"/>
              </w:rPr>
            </w:pPr>
            <w:r>
              <w:rPr>
                <w:rFonts w:ascii="Verdana" w:hAnsi="Verdana"/>
                <w:color w:val="000000"/>
                <w:sz w:val="16"/>
                <w:szCs w:val="16"/>
              </w:rPr>
              <w:t>F6</w:t>
            </w:r>
          </w:p>
        </w:tc>
        <w:tc>
          <w:tcPr>
            <w:tcW w:w="2032" w:type="dxa"/>
            <w:noWrap/>
            <w:vAlign w:val="bottom"/>
            <w:hideMark/>
          </w:tcPr>
          <w:p w14:paraId="1C7B995A" w14:textId="2AD06FA9" w:rsidR="00B17C14" w:rsidRPr="00B279A2" w:rsidRDefault="00B17C14" w:rsidP="00B17C14">
            <w:pPr>
              <w:rPr>
                <w:rFonts w:ascii="Arial Narrow" w:hAnsi="Arial Narrow" w:cstheme="minorHAnsi"/>
                <w:sz w:val="20"/>
                <w:szCs w:val="20"/>
              </w:rPr>
            </w:pPr>
            <w:r>
              <w:rPr>
                <w:rFonts w:ascii="Verdana" w:hAnsi="Verdana"/>
                <w:color w:val="000000"/>
                <w:sz w:val="16"/>
                <w:szCs w:val="16"/>
              </w:rPr>
              <w:t>2 SdB/WC</w:t>
            </w:r>
          </w:p>
        </w:tc>
        <w:tc>
          <w:tcPr>
            <w:tcW w:w="1127" w:type="dxa"/>
            <w:noWrap/>
          </w:tcPr>
          <w:p w14:paraId="4CB6D4AE" w14:textId="351A2EB5" w:rsidR="00B17C14" w:rsidRPr="00B17C14" w:rsidRDefault="00B17C14" w:rsidP="00B17C14">
            <w:pPr>
              <w:jc w:val="right"/>
              <w:rPr>
                <w:rFonts w:ascii="Verdana" w:hAnsi="Verdana" w:cstheme="minorHAnsi"/>
                <w:sz w:val="16"/>
                <w:szCs w:val="16"/>
              </w:rPr>
            </w:pPr>
            <w:r w:rsidRPr="00B17C14">
              <w:rPr>
                <w:rFonts w:ascii="Verdana" w:hAnsi="Verdana"/>
                <w:sz w:val="16"/>
                <w:szCs w:val="16"/>
              </w:rPr>
              <w:t>100,8</w:t>
            </w:r>
          </w:p>
        </w:tc>
        <w:tc>
          <w:tcPr>
            <w:tcW w:w="740" w:type="dxa"/>
            <w:noWrap/>
          </w:tcPr>
          <w:p w14:paraId="1D09FFE3" w14:textId="3C09CF96" w:rsidR="00B17C14" w:rsidRPr="00B17C14" w:rsidRDefault="00B17C14" w:rsidP="00B17C14">
            <w:pPr>
              <w:jc w:val="right"/>
              <w:rPr>
                <w:rFonts w:ascii="Verdana" w:hAnsi="Verdana" w:cstheme="minorHAnsi"/>
                <w:sz w:val="16"/>
                <w:szCs w:val="16"/>
              </w:rPr>
            </w:pPr>
            <w:r w:rsidRPr="00B17C14">
              <w:rPr>
                <w:rFonts w:ascii="Verdana" w:hAnsi="Verdana"/>
                <w:sz w:val="16"/>
                <w:szCs w:val="16"/>
              </w:rPr>
              <w:t>1,09</w:t>
            </w:r>
          </w:p>
        </w:tc>
        <w:tc>
          <w:tcPr>
            <w:tcW w:w="715" w:type="dxa"/>
          </w:tcPr>
          <w:p w14:paraId="23AA77CA" w14:textId="05D6F19C" w:rsidR="00B17C14" w:rsidRPr="00B17C14" w:rsidRDefault="00B17C14" w:rsidP="00B17C14">
            <w:pPr>
              <w:jc w:val="right"/>
              <w:rPr>
                <w:rFonts w:ascii="Verdana" w:hAnsi="Verdana" w:cstheme="minorHAnsi"/>
                <w:sz w:val="16"/>
                <w:szCs w:val="16"/>
              </w:rPr>
            </w:pPr>
            <w:r w:rsidRPr="00B17C14">
              <w:rPr>
                <w:rFonts w:ascii="Verdana" w:hAnsi="Verdana"/>
                <w:sz w:val="16"/>
                <w:szCs w:val="16"/>
              </w:rPr>
              <w:t>1,02</w:t>
            </w:r>
          </w:p>
        </w:tc>
        <w:tc>
          <w:tcPr>
            <w:tcW w:w="706" w:type="dxa"/>
            <w:noWrap/>
          </w:tcPr>
          <w:p w14:paraId="5DC24F6E" w14:textId="66A8028B" w:rsidR="00B17C14" w:rsidRPr="00B17C14" w:rsidRDefault="00B17C14" w:rsidP="00B17C14">
            <w:pPr>
              <w:jc w:val="right"/>
              <w:rPr>
                <w:rFonts w:ascii="Verdana" w:hAnsi="Verdana" w:cstheme="minorHAnsi"/>
                <w:sz w:val="16"/>
                <w:szCs w:val="16"/>
              </w:rPr>
            </w:pPr>
            <w:r w:rsidRPr="00B17C14">
              <w:rPr>
                <w:rFonts w:ascii="Verdana" w:hAnsi="Verdana"/>
                <w:sz w:val="16"/>
                <w:szCs w:val="16"/>
              </w:rPr>
              <w:t>155</w:t>
            </w:r>
          </w:p>
        </w:tc>
        <w:tc>
          <w:tcPr>
            <w:tcW w:w="1135" w:type="dxa"/>
            <w:noWrap/>
          </w:tcPr>
          <w:p w14:paraId="026E2102" w14:textId="1B9E0E1A" w:rsidR="00B17C14" w:rsidRPr="00B17C14" w:rsidRDefault="00B17C14" w:rsidP="00B17C14">
            <w:pPr>
              <w:jc w:val="right"/>
              <w:rPr>
                <w:rFonts w:ascii="Verdana" w:hAnsi="Verdana" w:cstheme="minorHAnsi"/>
                <w:sz w:val="16"/>
                <w:szCs w:val="16"/>
              </w:rPr>
            </w:pPr>
            <w:r w:rsidRPr="00B17C14">
              <w:rPr>
                <w:rFonts w:ascii="Verdana" w:hAnsi="Verdana"/>
                <w:sz w:val="16"/>
                <w:szCs w:val="16"/>
              </w:rPr>
              <w:t>109,9</w:t>
            </w:r>
          </w:p>
        </w:tc>
        <w:tc>
          <w:tcPr>
            <w:tcW w:w="1412" w:type="dxa"/>
          </w:tcPr>
          <w:p w14:paraId="55F4E85F" w14:textId="38CBDEAF" w:rsidR="00B17C14" w:rsidRPr="00B17C14" w:rsidRDefault="00B17C14" w:rsidP="00B17C14">
            <w:pPr>
              <w:jc w:val="right"/>
              <w:rPr>
                <w:rFonts w:ascii="Verdana" w:hAnsi="Verdana" w:cstheme="minorHAnsi"/>
                <w:sz w:val="16"/>
                <w:szCs w:val="16"/>
              </w:rPr>
            </w:pPr>
            <w:r w:rsidRPr="00B17C14">
              <w:rPr>
                <w:rFonts w:ascii="Verdana" w:hAnsi="Verdana"/>
                <w:sz w:val="16"/>
                <w:szCs w:val="16"/>
              </w:rPr>
              <w:t>102,8</w:t>
            </w:r>
          </w:p>
        </w:tc>
      </w:tr>
      <w:tr w:rsidR="00B17C14" w:rsidRPr="00B279A2" w14:paraId="59950DCC" w14:textId="77777777" w:rsidTr="006C492F">
        <w:trPr>
          <w:trHeight w:val="288"/>
          <w:jc w:val="center"/>
        </w:trPr>
        <w:tc>
          <w:tcPr>
            <w:tcW w:w="1195" w:type="dxa"/>
            <w:noWrap/>
            <w:vAlign w:val="bottom"/>
            <w:hideMark/>
          </w:tcPr>
          <w:p w14:paraId="5F73D819" w14:textId="130F78BB" w:rsidR="00B17C14" w:rsidRPr="00B279A2" w:rsidRDefault="00B17C14" w:rsidP="00B17C14">
            <w:pPr>
              <w:rPr>
                <w:rFonts w:ascii="Arial Narrow" w:hAnsi="Arial Narrow" w:cstheme="minorHAnsi"/>
                <w:sz w:val="20"/>
                <w:szCs w:val="20"/>
              </w:rPr>
            </w:pPr>
            <w:r>
              <w:rPr>
                <w:rFonts w:ascii="Verdana" w:hAnsi="Verdana"/>
                <w:color w:val="000000"/>
                <w:sz w:val="16"/>
                <w:szCs w:val="16"/>
              </w:rPr>
              <w:t>F6</w:t>
            </w:r>
          </w:p>
        </w:tc>
        <w:tc>
          <w:tcPr>
            <w:tcW w:w="2032" w:type="dxa"/>
            <w:noWrap/>
            <w:vAlign w:val="bottom"/>
            <w:hideMark/>
          </w:tcPr>
          <w:p w14:paraId="7A362D8A" w14:textId="6EE45D45" w:rsidR="00B17C14" w:rsidRPr="00B279A2" w:rsidRDefault="00B17C14" w:rsidP="00B17C14">
            <w:pPr>
              <w:rPr>
                <w:rFonts w:ascii="Arial Narrow" w:hAnsi="Arial Narrow" w:cstheme="minorHAnsi"/>
                <w:sz w:val="20"/>
                <w:szCs w:val="20"/>
              </w:rPr>
            </w:pPr>
            <w:r>
              <w:rPr>
                <w:rFonts w:ascii="Verdana" w:hAnsi="Verdana"/>
                <w:color w:val="000000"/>
                <w:sz w:val="16"/>
                <w:szCs w:val="16"/>
              </w:rPr>
              <w:t>1 SdB/WC 1 SdB 1 WC</w:t>
            </w:r>
          </w:p>
        </w:tc>
        <w:tc>
          <w:tcPr>
            <w:tcW w:w="1127" w:type="dxa"/>
            <w:noWrap/>
          </w:tcPr>
          <w:p w14:paraId="0B7E0E02" w14:textId="7EA850C0" w:rsidR="00B17C14" w:rsidRPr="00B17C14" w:rsidRDefault="00B17C14" w:rsidP="00B17C14">
            <w:pPr>
              <w:jc w:val="right"/>
              <w:rPr>
                <w:rFonts w:ascii="Verdana" w:hAnsi="Verdana" w:cstheme="minorHAnsi"/>
                <w:sz w:val="16"/>
                <w:szCs w:val="16"/>
              </w:rPr>
            </w:pPr>
            <w:r w:rsidRPr="00B17C14">
              <w:rPr>
                <w:rFonts w:ascii="Verdana" w:hAnsi="Verdana"/>
                <w:sz w:val="16"/>
                <w:szCs w:val="16"/>
              </w:rPr>
              <w:t>103,9</w:t>
            </w:r>
          </w:p>
        </w:tc>
        <w:tc>
          <w:tcPr>
            <w:tcW w:w="740" w:type="dxa"/>
            <w:noWrap/>
          </w:tcPr>
          <w:p w14:paraId="7DEC1467" w14:textId="1103DB17" w:rsidR="00B17C14" w:rsidRPr="00B17C14" w:rsidRDefault="00B17C14" w:rsidP="00B17C14">
            <w:pPr>
              <w:jc w:val="right"/>
              <w:rPr>
                <w:rFonts w:ascii="Verdana" w:hAnsi="Verdana" w:cstheme="minorHAnsi"/>
                <w:sz w:val="16"/>
                <w:szCs w:val="16"/>
              </w:rPr>
            </w:pPr>
            <w:r w:rsidRPr="00B17C14">
              <w:rPr>
                <w:rFonts w:ascii="Verdana" w:hAnsi="Verdana"/>
                <w:sz w:val="16"/>
                <w:szCs w:val="16"/>
              </w:rPr>
              <w:t>1,10</w:t>
            </w:r>
          </w:p>
        </w:tc>
        <w:tc>
          <w:tcPr>
            <w:tcW w:w="715" w:type="dxa"/>
          </w:tcPr>
          <w:p w14:paraId="64D79DAA" w14:textId="6DF94FA9" w:rsidR="00B17C14" w:rsidRPr="00B17C14" w:rsidRDefault="00B17C14" w:rsidP="00B17C14">
            <w:pPr>
              <w:jc w:val="right"/>
              <w:rPr>
                <w:rFonts w:ascii="Verdana" w:hAnsi="Verdana" w:cstheme="minorHAnsi"/>
                <w:sz w:val="16"/>
                <w:szCs w:val="16"/>
              </w:rPr>
            </w:pPr>
            <w:r w:rsidRPr="00B17C14">
              <w:rPr>
                <w:rFonts w:ascii="Verdana" w:hAnsi="Verdana"/>
                <w:sz w:val="16"/>
                <w:szCs w:val="16"/>
              </w:rPr>
              <w:t>1,03</w:t>
            </w:r>
          </w:p>
        </w:tc>
        <w:tc>
          <w:tcPr>
            <w:tcW w:w="706" w:type="dxa"/>
            <w:noWrap/>
          </w:tcPr>
          <w:p w14:paraId="3EC8727A" w14:textId="022EC4DA" w:rsidR="00B17C14" w:rsidRPr="00B17C14" w:rsidRDefault="00B17C14" w:rsidP="00B17C14">
            <w:pPr>
              <w:jc w:val="right"/>
              <w:rPr>
                <w:rFonts w:ascii="Verdana" w:hAnsi="Verdana" w:cstheme="minorHAnsi"/>
                <w:sz w:val="16"/>
                <w:szCs w:val="16"/>
              </w:rPr>
            </w:pPr>
            <w:r w:rsidRPr="00B17C14">
              <w:rPr>
                <w:rFonts w:ascii="Verdana" w:hAnsi="Verdana"/>
                <w:sz w:val="16"/>
                <w:szCs w:val="16"/>
              </w:rPr>
              <w:t>155</w:t>
            </w:r>
          </w:p>
        </w:tc>
        <w:tc>
          <w:tcPr>
            <w:tcW w:w="1135" w:type="dxa"/>
            <w:noWrap/>
          </w:tcPr>
          <w:p w14:paraId="2ADC857E" w14:textId="300A41C6" w:rsidR="00B17C14" w:rsidRPr="00B17C14" w:rsidRDefault="00B17C14" w:rsidP="00B17C14">
            <w:pPr>
              <w:jc w:val="right"/>
              <w:rPr>
                <w:rFonts w:ascii="Verdana" w:hAnsi="Verdana" w:cstheme="minorHAnsi"/>
                <w:sz w:val="16"/>
                <w:szCs w:val="16"/>
              </w:rPr>
            </w:pPr>
            <w:r w:rsidRPr="00B17C14">
              <w:rPr>
                <w:rFonts w:ascii="Verdana" w:hAnsi="Verdana"/>
                <w:sz w:val="16"/>
                <w:szCs w:val="16"/>
              </w:rPr>
              <w:t>114,3</w:t>
            </w:r>
          </w:p>
        </w:tc>
        <w:tc>
          <w:tcPr>
            <w:tcW w:w="1412" w:type="dxa"/>
          </w:tcPr>
          <w:p w14:paraId="68F9FE13" w14:textId="0E2BE1DE" w:rsidR="00B17C14" w:rsidRPr="00B17C14" w:rsidRDefault="00B17C14" w:rsidP="00B17C14">
            <w:pPr>
              <w:jc w:val="right"/>
              <w:rPr>
                <w:rFonts w:ascii="Verdana" w:hAnsi="Verdana" w:cstheme="minorHAnsi"/>
                <w:sz w:val="16"/>
                <w:szCs w:val="16"/>
              </w:rPr>
            </w:pPr>
            <w:r w:rsidRPr="00B17C14">
              <w:rPr>
                <w:rFonts w:ascii="Verdana" w:hAnsi="Verdana"/>
                <w:sz w:val="16"/>
                <w:szCs w:val="16"/>
              </w:rPr>
              <w:t>107,0</w:t>
            </w:r>
          </w:p>
        </w:tc>
      </w:tr>
      <w:tr w:rsidR="00B17C14" w:rsidRPr="00B279A2" w14:paraId="7F26B7D5" w14:textId="77777777" w:rsidTr="006C492F">
        <w:trPr>
          <w:trHeight w:val="288"/>
          <w:jc w:val="center"/>
        </w:trPr>
        <w:tc>
          <w:tcPr>
            <w:tcW w:w="1195" w:type="dxa"/>
            <w:noWrap/>
            <w:vAlign w:val="bottom"/>
            <w:hideMark/>
          </w:tcPr>
          <w:p w14:paraId="463F1E5B" w14:textId="3CCE2B62" w:rsidR="00B17C14" w:rsidRPr="00B279A2" w:rsidRDefault="00B17C14" w:rsidP="00B17C14">
            <w:pPr>
              <w:rPr>
                <w:rFonts w:ascii="Arial Narrow" w:hAnsi="Arial Narrow" w:cstheme="minorHAnsi"/>
                <w:sz w:val="20"/>
                <w:szCs w:val="20"/>
              </w:rPr>
            </w:pPr>
            <w:r>
              <w:rPr>
                <w:rFonts w:ascii="Verdana" w:hAnsi="Verdana"/>
                <w:color w:val="000000"/>
                <w:sz w:val="16"/>
                <w:szCs w:val="16"/>
              </w:rPr>
              <w:t>F6</w:t>
            </w:r>
          </w:p>
        </w:tc>
        <w:tc>
          <w:tcPr>
            <w:tcW w:w="2032" w:type="dxa"/>
            <w:noWrap/>
            <w:vAlign w:val="bottom"/>
            <w:hideMark/>
          </w:tcPr>
          <w:p w14:paraId="7E7C5B54" w14:textId="1391C309" w:rsidR="00B17C14" w:rsidRPr="00B279A2" w:rsidRDefault="00B17C14" w:rsidP="00B17C14">
            <w:pPr>
              <w:rPr>
                <w:rFonts w:ascii="Arial Narrow" w:hAnsi="Arial Narrow" w:cstheme="minorHAnsi"/>
                <w:sz w:val="20"/>
                <w:szCs w:val="20"/>
              </w:rPr>
            </w:pPr>
            <w:r>
              <w:rPr>
                <w:rFonts w:ascii="Verdana" w:hAnsi="Verdana"/>
                <w:color w:val="000000"/>
                <w:sz w:val="16"/>
                <w:szCs w:val="16"/>
              </w:rPr>
              <w:t>2 SdB 1 WC</w:t>
            </w:r>
          </w:p>
        </w:tc>
        <w:tc>
          <w:tcPr>
            <w:tcW w:w="1127" w:type="dxa"/>
            <w:noWrap/>
          </w:tcPr>
          <w:p w14:paraId="03C8904B" w14:textId="34530535" w:rsidR="00B17C14" w:rsidRPr="00B17C14" w:rsidRDefault="00B17C14" w:rsidP="00B17C14">
            <w:pPr>
              <w:jc w:val="right"/>
              <w:rPr>
                <w:rFonts w:ascii="Verdana" w:hAnsi="Verdana" w:cstheme="minorHAnsi"/>
                <w:sz w:val="16"/>
                <w:szCs w:val="16"/>
              </w:rPr>
            </w:pPr>
            <w:r w:rsidRPr="00B17C14">
              <w:rPr>
                <w:rFonts w:ascii="Verdana" w:hAnsi="Verdana"/>
                <w:sz w:val="16"/>
                <w:szCs w:val="16"/>
              </w:rPr>
              <w:t>99,6</w:t>
            </w:r>
          </w:p>
        </w:tc>
        <w:tc>
          <w:tcPr>
            <w:tcW w:w="740" w:type="dxa"/>
            <w:noWrap/>
          </w:tcPr>
          <w:p w14:paraId="40543A94" w14:textId="237A8C90" w:rsidR="00B17C14" w:rsidRPr="00B17C14" w:rsidRDefault="00B17C14" w:rsidP="00B17C14">
            <w:pPr>
              <w:jc w:val="right"/>
              <w:rPr>
                <w:rFonts w:ascii="Verdana" w:hAnsi="Verdana" w:cstheme="minorHAnsi"/>
                <w:sz w:val="16"/>
                <w:szCs w:val="16"/>
              </w:rPr>
            </w:pPr>
            <w:r w:rsidRPr="00B17C14">
              <w:rPr>
                <w:rFonts w:ascii="Verdana" w:hAnsi="Verdana"/>
                <w:sz w:val="16"/>
                <w:szCs w:val="16"/>
              </w:rPr>
              <w:t>1,10</w:t>
            </w:r>
          </w:p>
        </w:tc>
        <w:tc>
          <w:tcPr>
            <w:tcW w:w="715" w:type="dxa"/>
          </w:tcPr>
          <w:p w14:paraId="7A58157B" w14:textId="5A7F9738" w:rsidR="00B17C14" w:rsidRPr="00B17C14" w:rsidRDefault="00B17C14" w:rsidP="00B17C14">
            <w:pPr>
              <w:jc w:val="right"/>
              <w:rPr>
                <w:rFonts w:ascii="Verdana" w:hAnsi="Verdana" w:cstheme="minorHAnsi"/>
                <w:sz w:val="16"/>
                <w:szCs w:val="16"/>
              </w:rPr>
            </w:pPr>
            <w:r w:rsidRPr="00B17C14">
              <w:rPr>
                <w:rFonts w:ascii="Verdana" w:hAnsi="Verdana"/>
                <w:sz w:val="16"/>
                <w:szCs w:val="16"/>
              </w:rPr>
              <w:t>1,03</w:t>
            </w:r>
          </w:p>
        </w:tc>
        <w:tc>
          <w:tcPr>
            <w:tcW w:w="706" w:type="dxa"/>
            <w:noWrap/>
          </w:tcPr>
          <w:p w14:paraId="203D0818" w14:textId="05319486" w:rsidR="00B17C14" w:rsidRPr="00B17C14" w:rsidRDefault="00B17C14" w:rsidP="00B17C14">
            <w:pPr>
              <w:jc w:val="right"/>
              <w:rPr>
                <w:rFonts w:ascii="Verdana" w:hAnsi="Verdana" w:cstheme="minorHAnsi"/>
                <w:sz w:val="16"/>
                <w:szCs w:val="16"/>
              </w:rPr>
            </w:pPr>
            <w:r w:rsidRPr="00B17C14">
              <w:rPr>
                <w:rFonts w:ascii="Verdana" w:hAnsi="Verdana"/>
                <w:sz w:val="16"/>
                <w:szCs w:val="16"/>
              </w:rPr>
              <w:t>155</w:t>
            </w:r>
          </w:p>
        </w:tc>
        <w:tc>
          <w:tcPr>
            <w:tcW w:w="1135" w:type="dxa"/>
            <w:noWrap/>
          </w:tcPr>
          <w:p w14:paraId="606C56A9" w14:textId="6C333F57" w:rsidR="00B17C14" w:rsidRPr="00B17C14" w:rsidRDefault="00B17C14" w:rsidP="00B17C14">
            <w:pPr>
              <w:jc w:val="right"/>
              <w:rPr>
                <w:rFonts w:ascii="Verdana" w:hAnsi="Verdana" w:cstheme="minorHAnsi"/>
                <w:sz w:val="16"/>
                <w:szCs w:val="16"/>
              </w:rPr>
            </w:pPr>
            <w:r w:rsidRPr="00B17C14">
              <w:rPr>
                <w:rFonts w:ascii="Verdana" w:hAnsi="Verdana"/>
                <w:sz w:val="16"/>
                <w:szCs w:val="16"/>
              </w:rPr>
              <w:t>109,6</w:t>
            </w:r>
          </w:p>
        </w:tc>
        <w:tc>
          <w:tcPr>
            <w:tcW w:w="1412" w:type="dxa"/>
          </w:tcPr>
          <w:p w14:paraId="37457859" w14:textId="1B0FDA73" w:rsidR="00B17C14" w:rsidRPr="00B17C14" w:rsidRDefault="00B17C14" w:rsidP="00B17C14">
            <w:pPr>
              <w:jc w:val="right"/>
              <w:rPr>
                <w:rFonts w:ascii="Verdana" w:hAnsi="Verdana" w:cstheme="minorHAnsi"/>
                <w:sz w:val="16"/>
                <w:szCs w:val="16"/>
              </w:rPr>
            </w:pPr>
            <w:r w:rsidRPr="00B17C14">
              <w:rPr>
                <w:rFonts w:ascii="Verdana" w:hAnsi="Verdana"/>
                <w:sz w:val="16"/>
                <w:szCs w:val="16"/>
              </w:rPr>
              <w:t>102,6</w:t>
            </w:r>
          </w:p>
        </w:tc>
      </w:tr>
      <w:tr w:rsidR="00B17C14" w:rsidRPr="00B279A2" w14:paraId="48A01298" w14:textId="77777777" w:rsidTr="006C492F">
        <w:trPr>
          <w:trHeight w:val="288"/>
          <w:jc w:val="center"/>
        </w:trPr>
        <w:tc>
          <w:tcPr>
            <w:tcW w:w="1195" w:type="dxa"/>
            <w:noWrap/>
            <w:vAlign w:val="bottom"/>
            <w:hideMark/>
          </w:tcPr>
          <w:p w14:paraId="0B676DDA" w14:textId="556779FB" w:rsidR="00B17C14" w:rsidRPr="00B279A2" w:rsidRDefault="00B17C14" w:rsidP="00B17C14">
            <w:pPr>
              <w:rPr>
                <w:rFonts w:ascii="Arial Narrow" w:hAnsi="Arial Narrow" w:cstheme="minorHAnsi"/>
                <w:sz w:val="20"/>
                <w:szCs w:val="20"/>
              </w:rPr>
            </w:pPr>
            <w:r>
              <w:rPr>
                <w:rFonts w:ascii="Verdana" w:hAnsi="Verdana"/>
                <w:color w:val="000000"/>
                <w:sz w:val="16"/>
                <w:szCs w:val="16"/>
              </w:rPr>
              <w:t>F7</w:t>
            </w:r>
          </w:p>
        </w:tc>
        <w:tc>
          <w:tcPr>
            <w:tcW w:w="2032" w:type="dxa"/>
            <w:noWrap/>
            <w:vAlign w:val="bottom"/>
            <w:hideMark/>
          </w:tcPr>
          <w:p w14:paraId="19EE0742" w14:textId="3626B6C1" w:rsidR="00B17C14" w:rsidRPr="00B279A2" w:rsidRDefault="00B17C14" w:rsidP="00B17C14">
            <w:pPr>
              <w:rPr>
                <w:rFonts w:ascii="Arial Narrow" w:hAnsi="Arial Narrow" w:cstheme="minorHAnsi"/>
                <w:sz w:val="20"/>
                <w:szCs w:val="20"/>
              </w:rPr>
            </w:pPr>
            <w:r>
              <w:rPr>
                <w:rFonts w:ascii="Verdana" w:hAnsi="Verdana"/>
                <w:color w:val="000000"/>
                <w:sz w:val="16"/>
                <w:szCs w:val="16"/>
              </w:rPr>
              <w:t>2 SdB/WC</w:t>
            </w:r>
          </w:p>
        </w:tc>
        <w:tc>
          <w:tcPr>
            <w:tcW w:w="1127" w:type="dxa"/>
            <w:noWrap/>
          </w:tcPr>
          <w:p w14:paraId="5B993841" w14:textId="0221D1C7" w:rsidR="00B17C14" w:rsidRPr="00B17C14" w:rsidRDefault="00B17C14" w:rsidP="00B17C14">
            <w:pPr>
              <w:jc w:val="right"/>
              <w:rPr>
                <w:rFonts w:ascii="Verdana" w:hAnsi="Verdana" w:cstheme="minorHAnsi"/>
                <w:sz w:val="16"/>
                <w:szCs w:val="16"/>
              </w:rPr>
            </w:pPr>
            <w:r w:rsidRPr="00B17C14">
              <w:rPr>
                <w:rFonts w:ascii="Verdana" w:hAnsi="Verdana"/>
                <w:sz w:val="16"/>
                <w:szCs w:val="16"/>
              </w:rPr>
              <w:t>103,7</w:t>
            </w:r>
          </w:p>
        </w:tc>
        <w:tc>
          <w:tcPr>
            <w:tcW w:w="740" w:type="dxa"/>
            <w:noWrap/>
          </w:tcPr>
          <w:p w14:paraId="2010082E" w14:textId="5C03E370" w:rsidR="00B17C14" w:rsidRPr="00B17C14" w:rsidRDefault="00B17C14" w:rsidP="00B17C14">
            <w:pPr>
              <w:jc w:val="right"/>
              <w:rPr>
                <w:rFonts w:ascii="Verdana" w:hAnsi="Verdana" w:cstheme="minorHAnsi"/>
                <w:sz w:val="16"/>
                <w:szCs w:val="16"/>
              </w:rPr>
            </w:pPr>
            <w:r w:rsidRPr="00B17C14">
              <w:rPr>
                <w:rFonts w:ascii="Verdana" w:hAnsi="Verdana"/>
                <w:sz w:val="16"/>
                <w:szCs w:val="16"/>
              </w:rPr>
              <w:t>1,09</w:t>
            </w:r>
          </w:p>
        </w:tc>
        <w:tc>
          <w:tcPr>
            <w:tcW w:w="715" w:type="dxa"/>
          </w:tcPr>
          <w:p w14:paraId="22169C23" w14:textId="57F6864C" w:rsidR="00B17C14" w:rsidRPr="00B17C14" w:rsidRDefault="00B17C14" w:rsidP="00B17C14">
            <w:pPr>
              <w:jc w:val="right"/>
              <w:rPr>
                <w:rFonts w:ascii="Verdana" w:hAnsi="Verdana" w:cstheme="minorHAnsi"/>
                <w:sz w:val="16"/>
                <w:szCs w:val="16"/>
              </w:rPr>
            </w:pPr>
            <w:r w:rsidRPr="00B17C14">
              <w:rPr>
                <w:rFonts w:ascii="Verdana" w:hAnsi="Verdana"/>
                <w:sz w:val="16"/>
                <w:szCs w:val="16"/>
              </w:rPr>
              <w:t>1,02</w:t>
            </w:r>
          </w:p>
        </w:tc>
        <w:tc>
          <w:tcPr>
            <w:tcW w:w="706" w:type="dxa"/>
            <w:noWrap/>
          </w:tcPr>
          <w:p w14:paraId="5870B2DF" w14:textId="18B39E3A" w:rsidR="00B17C14" w:rsidRPr="00B17C14" w:rsidRDefault="00B17C14" w:rsidP="00B17C14">
            <w:pPr>
              <w:jc w:val="right"/>
              <w:rPr>
                <w:rFonts w:ascii="Verdana" w:hAnsi="Verdana" w:cstheme="minorHAnsi"/>
                <w:sz w:val="16"/>
                <w:szCs w:val="16"/>
              </w:rPr>
            </w:pPr>
            <w:r w:rsidRPr="00B17C14">
              <w:rPr>
                <w:rFonts w:ascii="Verdana" w:hAnsi="Verdana"/>
                <w:sz w:val="16"/>
                <w:szCs w:val="16"/>
              </w:rPr>
              <w:t>177</w:t>
            </w:r>
          </w:p>
        </w:tc>
        <w:tc>
          <w:tcPr>
            <w:tcW w:w="1135" w:type="dxa"/>
            <w:noWrap/>
          </w:tcPr>
          <w:p w14:paraId="768AEBC7" w14:textId="02692328" w:rsidR="00B17C14" w:rsidRPr="00B17C14" w:rsidRDefault="00B17C14" w:rsidP="00B17C14">
            <w:pPr>
              <w:jc w:val="right"/>
              <w:rPr>
                <w:rFonts w:ascii="Verdana" w:hAnsi="Verdana" w:cstheme="minorHAnsi"/>
                <w:sz w:val="16"/>
                <w:szCs w:val="16"/>
              </w:rPr>
            </w:pPr>
            <w:r w:rsidRPr="00B17C14">
              <w:rPr>
                <w:rFonts w:ascii="Verdana" w:hAnsi="Verdana"/>
                <w:sz w:val="16"/>
                <w:szCs w:val="16"/>
              </w:rPr>
              <w:t>113,0</w:t>
            </w:r>
          </w:p>
        </w:tc>
        <w:tc>
          <w:tcPr>
            <w:tcW w:w="1412" w:type="dxa"/>
          </w:tcPr>
          <w:p w14:paraId="4A84182B" w14:textId="54FB222E" w:rsidR="00B17C14" w:rsidRPr="00B17C14" w:rsidRDefault="00B17C14" w:rsidP="00B17C14">
            <w:pPr>
              <w:jc w:val="right"/>
              <w:rPr>
                <w:rFonts w:ascii="Verdana" w:hAnsi="Verdana" w:cstheme="minorHAnsi"/>
                <w:sz w:val="16"/>
                <w:szCs w:val="16"/>
              </w:rPr>
            </w:pPr>
            <w:r w:rsidRPr="00B17C14">
              <w:rPr>
                <w:rFonts w:ascii="Verdana" w:hAnsi="Verdana"/>
                <w:sz w:val="16"/>
                <w:szCs w:val="16"/>
              </w:rPr>
              <w:t>105,8</w:t>
            </w:r>
          </w:p>
        </w:tc>
      </w:tr>
      <w:tr w:rsidR="00B17C14" w:rsidRPr="00B279A2" w14:paraId="764F6D53" w14:textId="77777777" w:rsidTr="006C492F">
        <w:trPr>
          <w:trHeight w:val="288"/>
          <w:jc w:val="center"/>
        </w:trPr>
        <w:tc>
          <w:tcPr>
            <w:tcW w:w="1195" w:type="dxa"/>
            <w:noWrap/>
            <w:vAlign w:val="bottom"/>
            <w:hideMark/>
          </w:tcPr>
          <w:p w14:paraId="3FF63D6A" w14:textId="3E654B2B" w:rsidR="00B17C14" w:rsidRPr="00B279A2" w:rsidRDefault="00B17C14" w:rsidP="00B17C14">
            <w:pPr>
              <w:rPr>
                <w:rFonts w:ascii="Arial Narrow" w:hAnsi="Arial Narrow" w:cstheme="minorHAnsi"/>
                <w:sz w:val="20"/>
                <w:szCs w:val="20"/>
              </w:rPr>
            </w:pPr>
            <w:r>
              <w:rPr>
                <w:rFonts w:ascii="Verdana" w:hAnsi="Verdana"/>
                <w:color w:val="000000"/>
                <w:sz w:val="16"/>
                <w:szCs w:val="16"/>
              </w:rPr>
              <w:t>F7</w:t>
            </w:r>
          </w:p>
        </w:tc>
        <w:tc>
          <w:tcPr>
            <w:tcW w:w="2032" w:type="dxa"/>
            <w:noWrap/>
            <w:vAlign w:val="bottom"/>
            <w:hideMark/>
          </w:tcPr>
          <w:p w14:paraId="649EF06F" w14:textId="0610463D" w:rsidR="00B17C14" w:rsidRPr="00B279A2" w:rsidRDefault="00B17C14" w:rsidP="00B17C14">
            <w:pPr>
              <w:rPr>
                <w:rFonts w:ascii="Arial Narrow" w:hAnsi="Arial Narrow" w:cstheme="minorHAnsi"/>
                <w:sz w:val="20"/>
                <w:szCs w:val="20"/>
              </w:rPr>
            </w:pPr>
            <w:r>
              <w:rPr>
                <w:rFonts w:ascii="Verdana" w:hAnsi="Verdana"/>
                <w:color w:val="000000"/>
                <w:sz w:val="16"/>
                <w:szCs w:val="16"/>
              </w:rPr>
              <w:t>1 SdB/WC 1 SdB 1 WC</w:t>
            </w:r>
          </w:p>
        </w:tc>
        <w:tc>
          <w:tcPr>
            <w:tcW w:w="1127" w:type="dxa"/>
            <w:noWrap/>
          </w:tcPr>
          <w:p w14:paraId="407AC5DD" w14:textId="5FACC0AD" w:rsidR="00B17C14" w:rsidRPr="00B17C14" w:rsidRDefault="00B17C14" w:rsidP="00B17C14">
            <w:pPr>
              <w:jc w:val="right"/>
              <w:rPr>
                <w:rFonts w:ascii="Verdana" w:hAnsi="Verdana" w:cstheme="minorHAnsi"/>
                <w:sz w:val="16"/>
                <w:szCs w:val="16"/>
              </w:rPr>
            </w:pPr>
            <w:r w:rsidRPr="00B17C14">
              <w:rPr>
                <w:rFonts w:ascii="Verdana" w:hAnsi="Verdana"/>
                <w:sz w:val="16"/>
                <w:szCs w:val="16"/>
              </w:rPr>
              <w:t>106,7</w:t>
            </w:r>
          </w:p>
        </w:tc>
        <w:tc>
          <w:tcPr>
            <w:tcW w:w="740" w:type="dxa"/>
            <w:noWrap/>
          </w:tcPr>
          <w:p w14:paraId="41058C92" w14:textId="24E69E60" w:rsidR="00B17C14" w:rsidRPr="00B17C14" w:rsidRDefault="00B17C14" w:rsidP="00B17C14">
            <w:pPr>
              <w:jc w:val="right"/>
              <w:rPr>
                <w:rFonts w:ascii="Verdana" w:hAnsi="Verdana" w:cstheme="minorHAnsi"/>
                <w:sz w:val="16"/>
                <w:szCs w:val="16"/>
              </w:rPr>
            </w:pPr>
            <w:r w:rsidRPr="00B17C14">
              <w:rPr>
                <w:rFonts w:ascii="Verdana" w:hAnsi="Verdana"/>
                <w:sz w:val="16"/>
                <w:szCs w:val="16"/>
              </w:rPr>
              <w:t>1,10</w:t>
            </w:r>
          </w:p>
        </w:tc>
        <w:tc>
          <w:tcPr>
            <w:tcW w:w="715" w:type="dxa"/>
          </w:tcPr>
          <w:p w14:paraId="0CEE9C5A" w14:textId="191DECA7" w:rsidR="00B17C14" w:rsidRPr="00B17C14" w:rsidRDefault="00B17C14" w:rsidP="00B17C14">
            <w:pPr>
              <w:jc w:val="right"/>
              <w:rPr>
                <w:rFonts w:ascii="Verdana" w:hAnsi="Verdana" w:cstheme="minorHAnsi"/>
                <w:sz w:val="16"/>
                <w:szCs w:val="16"/>
              </w:rPr>
            </w:pPr>
            <w:r w:rsidRPr="00B17C14">
              <w:rPr>
                <w:rFonts w:ascii="Verdana" w:hAnsi="Verdana"/>
                <w:sz w:val="16"/>
                <w:szCs w:val="16"/>
              </w:rPr>
              <w:t>1,04</w:t>
            </w:r>
          </w:p>
        </w:tc>
        <w:tc>
          <w:tcPr>
            <w:tcW w:w="706" w:type="dxa"/>
            <w:noWrap/>
          </w:tcPr>
          <w:p w14:paraId="38F0DDF8" w14:textId="778CFF0C" w:rsidR="00B17C14" w:rsidRPr="00B17C14" w:rsidRDefault="00B17C14" w:rsidP="00B17C14">
            <w:pPr>
              <w:jc w:val="right"/>
              <w:rPr>
                <w:rFonts w:ascii="Verdana" w:hAnsi="Verdana" w:cstheme="minorHAnsi"/>
                <w:sz w:val="16"/>
                <w:szCs w:val="16"/>
              </w:rPr>
            </w:pPr>
            <w:r w:rsidRPr="00B17C14">
              <w:rPr>
                <w:rFonts w:ascii="Verdana" w:hAnsi="Verdana"/>
                <w:sz w:val="16"/>
                <w:szCs w:val="16"/>
              </w:rPr>
              <w:t>177</w:t>
            </w:r>
          </w:p>
        </w:tc>
        <w:tc>
          <w:tcPr>
            <w:tcW w:w="1135" w:type="dxa"/>
            <w:noWrap/>
          </w:tcPr>
          <w:p w14:paraId="0B80528E" w14:textId="56E76E79" w:rsidR="00B17C14" w:rsidRPr="00B17C14" w:rsidRDefault="00B17C14" w:rsidP="00B17C14">
            <w:pPr>
              <w:jc w:val="right"/>
              <w:rPr>
                <w:rFonts w:ascii="Verdana" w:hAnsi="Verdana" w:cstheme="minorHAnsi"/>
                <w:sz w:val="16"/>
                <w:szCs w:val="16"/>
              </w:rPr>
            </w:pPr>
            <w:r w:rsidRPr="00B17C14">
              <w:rPr>
                <w:rFonts w:ascii="Verdana" w:hAnsi="Verdana"/>
                <w:sz w:val="16"/>
                <w:szCs w:val="16"/>
              </w:rPr>
              <w:t>117,4</w:t>
            </w:r>
          </w:p>
        </w:tc>
        <w:tc>
          <w:tcPr>
            <w:tcW w:w="1412" w:type="dxa"/>
          </w:tcPr>
          <w:p w14:paraId="54EBD4CC" w14:textId="390CEB9C" w:rsidR="00B17C14" w:rsidRPr="00B17C14" w:rsidRDefault="00B17C14" w:rsidP="00B17C14">
            <w:pPr>
              <w:jc w:val="right"/>
              <w:rPr>
                <w:rFonts w:ascii="Verdana" w:hAnsi="Verdana" w:cstheme="minorHAnsi"/>
                <w:sz w:val="16"/>
                <w:szCs w:val="16"/>
              </w:rPr>
            </w:pPr>
            <w:r w:rsidRPr="00B17C14">
              <w:rPr>
                <w:rFonts w:ascii="Verdana" w:hAnsi="Verdana"/>
                <w:sz w:val="16"/>
                <w:szCs w:val="16"/>
              </w:rPr>
              <w:t>111,0</w:t>
            </w:r>
          </w:p>
        </w:tc>
      </w:tr>
      <w:tr w:rsidR="00B17C14" w:rsidRPr="00B279A2" w14:paraId="6C01262E" w14:textId="77777777" w:rsidTr="006C492F">
        <w:trPr>
          <w:trHeight w:val="288"/>
          <w:jc w:val="center"/>
        </w:trPr>
        <w:tc>
          <w:tcPr>
            <w:tcW w:w="1195" w:type="dxa"/>
            <w:noWrap/>
            <w:vAlign w:val="bottom"/>
            <w:hideMark/>
          </w:tcPr>
          <w:p w14:paraId="6021F379" w14:textId="27599F02" w:rsidR="00B17C14" w:rsidRPr="00B279A2" w:rsidRDefault="00B17C14" w:rsidP="00B17C14">
            <w:pPr>
              <w:rPr>
                <w:rFonts w:ascii="Arial Narrow" w:hAnsi="Arial Narrow" w:cstheme="minorHAnsi"/>
                <w:sz w:val="20"/>
                <w:szCs w:val="20"/>
              </w:rPr>
            </w:pPr>
            <w:r>
              <w:rPr>
                <w:rFonts w:ascii="Verdana" w:hAnsi="Verdana"/>
                <w:color w:val="000000"/>
                <w:sz w:val="16"/>
                <w:szCs w:val="16"/>
              </w:rPr>
              <w:t>F7</w:t>
            </w:r>
          </w:p>
        </w:tc>
        <w:tc>
          <w:tcPr>
            <w:tcW w:w="2032" w:type="dxa"/>
            <w:noWrap/>
            <w:vAlign w:val="bottom"/>
            <w:hideMark/>
          </w:tcPr>
          <w:p w14:paraId="11865F92" w14:textId="0EE4842D" w:rsidR="00B17C14" w:rsidRPr="00B279A2" w:rsidRDefault="00B17C14" w:rsidP="00B17C14">
            <w:pPr>
              <w:rPr>
                <w:rFonts w:ascii="Arial Narrow" w:hAnsi="Arial Narrow" w:cstheme="minorHAnsi"/>
                <w:sz w:val="20"/>
                <w:szCs w:val="20"/>
              </w:rPr>
            </w:pPr>
            <w:r>
              <w:rPr>
                <w:rFonts w:ascii="Verdana" w:hAnsi="Verdana"/>
                <w:color w:val="000000"/>
                <w:sz w:val="16"/>
                <w:szCs w:val="16"/>
              </w:rPr>
              <w:t>2 SdB 1 WC</w:t>
            </w:r>
          </w:p>
        </w:tc>
        <w:tc>
          <w:tcPr>
            <w:tcW w:w="1127" w:type="dxa"/>
            <w:noWrap/>
          </w:tcPr>
          <w:p w14:paraId="6B0D2C1E" w14:textId="7FC2DCB1" w:rsidR="00B17C14" w:rsidRPr="00B17C14" w:rsidRDefault="00B17C14" w:rsidP="00B17C14">
            <w:pPr>
              <w:jc w:val="right"/>
              <w:rPr>
                <w:rFonts w:ascii="Verdana" w:hAnsi="Verdana" w:cstheme="minorHAnsi"/>
                <w:sz w:val="16"/>
                <w:szCs w:val="16"/>
              </w:rPr>
            </w:pPr>
            <w:r w:rsidRPr="00B17C14">
              <w:rPr>
                <w:rFonts w:ascii="Verdana" w:hAnsi="Verdana"/>
                <w:sz w:val="16"/>
                <w:szCs w:val="16"/>
              </w:rPr>
              <w:t>102,5</w:t>
            </w:r>
          </w:p>
        </w:tc>
        <w:tc>
          <w:tcPr>
            <w:tcW w:w="740" w:type="dxa"/>
            <w:noWrap/>
          </w:tcPr>
          <w:p w14:paraId="7362710F" w14:textId="26911333" w:rsidR="00B17C14" w:rsidRPr="00B17C14" w:rsidRDefault="00B17C14" w:rsidP="00B17C14">
            <w:pPr>
              <w:jc w:val="right"/>
              <w:rPr>
                <w:rFonts w:ascii="Verdana" w:hAnsi="Verdana" w:cstheme="minorHAnsi"/>
                <w:sz w:val="16"/>
                <w:szCs w:val="16"/>
              </w:rPr>
            </w:pPr>
            <w:r w:rsidRPr="00B17C14">
              <w:rPr>
                <w:rFonts w:ascii="Verdana" w:hAnsi="Verdana"/>
                <w:sz w:val="16"/>
                <w:szCs w:val="16"/>
              </w:rPr>
              <w:t>1,09</w:t>
            </w:r>
          </w:p>
        </w:tc>
        <w:tc>
          <w:tcPr>
            <w:tcW w:w="715" w:type="dxa"/>
          </w:tcPr>
          <w:p w14:paraId="22983786" w14:textId="084745D4" w:rsidR="00B17C14" w:rsidRPr="00B17C14" w:rsidRDefault="00B17C14" w:rsidP="00B17C14">
            <w:pPr>
              <w:jc w:val="right"/>
              <w:rPr>
                <w:rFonts w:ascii="Verdana" w:hAnsi="Verdana" w:cstheme="minorHAnsi"/>
                <w:sz w:val="16"/>
                <w:szCs w:val="16"/>
              </w:rPr>
            </w:pPr>
            <w:r w:rsidRPr="00B17C14">
              <w:rPr>
                <w:rFonts w:ascii="Verdana" w:hAnsi="Verdana"/>
                <w:sz w:val="16"/>
                <w:szCs w:val="16"/>
              </w:rPr>
              <w:t>1,03</w:t>
            </w:r>
          </w:p>
        </w:tc>
        <w:tc>
          <w:tcPr>
            <w:tcW w:w="706" w:type="dxa"/>
            <w:noWrap/>
          </w:tcPr>
          <w:p w14:paraId="4496D8E2" w14:textId="2F1F9FE0" w:rsidR="00B17C14" w:rsidRPr="00B17C14" w:rsidRDefault="00B17C14" w:rsidP="00B17C14">
            <w:pPr>
              <w:jc w:val="right"/>
              <w:rPr>
                <w:rFonts w:ascii="Verdana" w:hAnsi="Verdana" w:cstheme="minorHAnsi"/>
                <w:sz w:val="16"/>
                <w:szCs w:val="16"/>
              </w:rPr>
            </w:pPr>
            <w:r w:rsidRPr="00B17C14">
              <w:rPr>
                <w:rFonts w:ascii="Verdana" w:hAnsi="Verdana"/>
                <w:sz w:val="16"/>
                <w:szCs w:val="16"/>
              </w:rPr>
              <w:t>177</w:t>
            </w:r>
          </w:p>
        </w:tc>
        <w:tc>
          <w:tcPr>
            <w:tcW w:w="1135" w:type="dxa"/>
            <w:noWrap/>
          </w:tcPr>
          <w:p w14:paraId="6A0B41B2" w14:textId="559DE196" w:rsidR="00B17C14" w:rsidRPr="00B17C14" w:rsidRDefault="00B17C14" w:rsidP="00B17C14">
            <w:pPr>
              <w:jc w:val="right"/>
              <w:rPr>
                <w:rFonts w:ascii="Verdana" w:hAnsi="Verdana" w:cstheme="minorHAnsi"/>
                <w:sz w:val="16"/>
                <w:szCs w:val="16"/>
              </w:rPr>
            </w:pPr>
            <w:r w:rsidRPr="00B17C14">
              <w:rPr>
                <w:rFonts w:ascii="Verdana" w:hAnsi="Verdana"/>
                <w:sz w:val="16"/>
                <w:szCs w:val="16"/>
              </w:rPr>
              <w:t>111,7</w:t>
            </w:r>
          </w:p>
        </w:tc>
        <w:tc>
          <w:tcPr>
            <w:tcW w:w="1412" w:type="dxa"/>
          </w:tcPr>
          <w:p w14:paraId="4CE44392" w14:textId="5D992E9E" w:rsidR="00B17C14" w:rsidRPr="00B17C14" w:rsidRDefault="00B17C14" w:rsidP="00B17C14">
            <w:pPr>
              <w:jc w:val="right"/>
              <w:rPr>
                <w:rFonts w:ascii="Verdana" w:hAnsi="Verdana" w:cstheme="minorHAnsi"/>
                <w:sz w:val="16"/>
                <w:szCs w:val="16"/>
              </w:rPr>
            </w:pPr>
            <w:r w:rsidRPr="00B17C14">
              <w:rPr>
                <w:rFonts w:ascii="Verdana" w:hAnsi="Verdana"/>
                <w:sz w:val="16"/>
                <w:szCs w:val="16"/>
              </w:rPr>
              <w:t>105,6</w:t>
            </w:r>
          </w:p>
        </w:tc>
      </w:tr>
    </w:tbl>
    <w:p w14:paraId="7CD76061" w14:textId="77777777" w:rsidR="005E4654" w:rsidRPr="002156CE" w:rsidRDefault="005E4654" w:rsidP="005E4654">
      <w:pPr>
        <w:rPr>
          <w:rFonts w:ascii="Arial Narrow" w:hAnsi="Arial Narrow" w:cs="Arial"/>
          <w:sz w:val="20"/>
          <w:szCs w:val="20"/>
        </w:rPr>
      </w:pPr>
    </w:p>
    <w:p w14:paraId="6D995C07" w14:textId="77777777" w:rsidR="005E4654" w:rsidRPr="002156CE" w:rsidRDefault="005E4654" w:rsidP="005E4654">
      <w:pPr>
        <w:rPr>
          <w:rFonts w:ascii="Arial Narrow" w:hAnsi="Arial Narrow" w:cstheme="minorHAnsi"/>
          <w:sz w:val="20"/>
          <w:szCs w:val="20"/>
        </w:rPr>
      </w:pPr>
    </w:p>
    <w:p w14:paraId="2F6C5CE0" w14:textId="07C69802" w:rsidR="005E4654" w:rsidRPr="002156CE" w:rsidRDefault="005E4654" w:rsidP="005E4654">
      <w:pPr>
        <w:rPr>
          <w:rFonts w:ascii="Arial Narrow" w:hAnsi="Arial Narrow" w:cstheme="minorHAnsi"/>
          <w:sz w:val="20"/>
          <w:szCs w:val="20"/>
        </w:rPr>
      </w:pPr>
      <w:r w:rsidRPr="002156CE">
        <w:rPr>
          <w:rFonts w:ascii="Arial Narrow" w:hAnsi="Arial Narrow" w:cstheme="minorHAnsi"/>
          <w:sz w:val="20"/>
          <w:szCs w:val="20"/>
        </w:rPr>
        <w:t xml:space="preserve">L’ajout de pièces principales supplémentaires au F7 </w:t>
      </w:r>
      <w:r w:rsidR="00AB7694" w:rsidRPr="002156CE">
        <w:rPr>
          <w:rFonts w:ascii="Arial Narrow" w:hAnsi="Arial Narrow" w:cstheme="minorHAnsi"/>
          <w:sz w:val="20"/>
          <w:szCs w:val="20"/>
        </w:rPr>
        <w:t xml:space="preserve">sera </w:t>
      </w:r>
      <w:r w:rsidRPr="002156CE">
        <w:rPr>
          <w:rFonts w:ascii="Arial Narrow" w:hAnsi="Arial Narrow" w:cstheme="minorHAnsi"/>
          <w:sz w:val="20"/>
          <w:szCs w:val="20"/>
        </w:rPr>
        <w:t>possible à condition de leur implanter à chacune d’elles une entrée d’air correspondante à celle définie en F7, auquel cas, il conviendra d’en tenir compte dans le calcul du Qvarep</w:t>
      </w:r>
      <w:r w:rsidRPr="002156CE">
        <w:rPr>
          <w:rFonts w:ascii="Arial Narrow" w:hAnsi="Arial Narrow" w:cstheme="minorHAnsi"/>
          <w:sz w:val="20"/>
          <w:szCs w:val="20"/>
          <w:vertAlign w:val="subscript"/>
        </w:rPr>
        <w:t>spec</w:t>
      </w:r>
      <w:r w:rsidRPr="002156CE">
        <w:rPr>
          <w:rFonts w:ascii="Arial Narrow" w:hAnsi="Arial Narrow" w:cstheme="minorHAnsi"/>
          <w:sz w:val="20"/>
          <w:szCs w:val="20"/>
        </w:rPr>
        <w:t xml:space="preserve">  (pour </w:t>
      </w:r>
      <w:proofErr w:type="spellStart"/>
      <w:proofErr w:type="gramStart"/>
      <w:r w:rsidRPr="002156CE">
        <w:rPr>
          <w:rFonts w:ascii="Arial Narrow" w:hAnsi="Arial Narrow" w:cstheme="minorHAnsi"/>
          <w:sz w:val="20"/>
          <w:szCs w:val="20"/>
        </w:rPr>
        <w:t>Cdep</w:t>
      </w:r>
      <w:proofErr w:type="spellEnd"/>
      <w:r w:rsidRPr="002156CE">
        <w:rPr>
          <w:rFonts w:ascii="Arial Narrow" w:hAnsi="Arial Narrow" w:cstheme="minorHAnsi"/>
          <w:sz w:val="20"/>
          <w:szCs w:val="20"/>
        </w:rPr>
        <w:t xml:space="preserve">  =</w:t>
      </w:r>
      <w:proofErr w:type="gramEnd"/>
      <w:r w:rsidRPr="002156CE">
        <w:rPr>
          <w:rFonts w:ascii="Arial Narrow" w:hAnsi="Arial Narrow" w:cstheme="minorHAnsi"/>
          <w:sz w:val="20"/>
          <w:szCs w:val="20"/>
        </w:rPr>
        <w:t xml:space="preserve"> 1) en lui ajoutant la valeur de 6,0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w:t>
      </w:r>
      <w:proofErr w:type="gramStart"/>
      <w:r w:rsidRPr="002156CE">
        <w:rPr>
          <w:rFonts w:ascii="Arial Narrow" w:hAnsi="Arial Narrow" w:cstheme="minorHAnsi"/>
          <w:sz w:val="20"/>
          <w:szCs w:val="20"/>
        </w:rPr>
        <w:t>h  par</w:t>
      </w:r>
      <w:proofErr w:type="gramEnd"/>
      <w:r w:rsidRPr="002156CE">
        <w:rPr>
          <w:rFonts w:ascii="Arial Narrow" w:hAnsi="Arial Narrow" w:cstheme="minorHAnsi"/>
          <w:sz w:val="20"/>
          <w:szCs w:val="20"/>
        </w:rPr>
        <w:t xml:space="preserve"> pièce ajoutée et en ajoutant, à la Smea, la valeur de 22,0 m³/h par pièce principale supplémentaire.</w:t>
      </w:r>
    </w:p>
    <w:p w14:paraId="6B33B93E" w14:textId="77777777" w:rsidR="005E4654" w:rsidRPr="002156CE" w:rsidRDefault="005E4654" w:rsidP="005E4654">
      <w:pPr>
        <w:rPr>
          <w:rFonts w:ascii="Arial Narrow" w:hAnsi="Arial Narrow" w:cs="Arial"/>
          <w:sz w:val="20"/>
          <w:szCs w:val="20"/>
        </w:rPr>
      </w:pPr>
    </w:p>
    <w:p w14:paraId="60F48693" w14:textId="77777777" w:rsidR="00621486" w:rsidRPr="002156CE" w:rsidRDefault="00621486" w:rsidP="005E4654">
      <w:pPr>
        <w:rPr>
          <w:rFonts w:ascii="Arial Narrow" w:hAnsi="Arial Narrow" w:cs="Arial"/>
          <w:sz w:val="20"/>
          <w:szCs w:val="20"/>
          <w:u w:val="single"/>
        </w:rPr>
      </w:pPr>
    </w:p>
    <w:p w14:paraId="45E7C5A0" w14:textId="77777777" w:rsidR="00621486" w:rsidRPr="002156CE" w:rsidRDefault="00621486" w:rsidP="005E4654">
      <w:pPr>
        <w:rPr>
          <w:rFonts w:ascii="Arial Narrow" w:hAnsi="Arial Narrow" w:cs="Arial"/>
          <w:sz w:val="20"/>
          <w:szCs w:val="20"/>
          <w:u w:val="single"/>
        </w:rPr>
      </w:pPr>
    </w:p>
    <w:p w14:paraId="1E6FADF2" w14:textId="77777777" w:rsidR="005E4654" w:rsidRPr="002156CE" w:rsidRDefault="005E4654" w:rsidP="005E4654">
      <w:pPr>
        <w:rPr>
          <w:rFonts w:ascii="Arial Narrow" w:hAnsi="Arial Narrow" w:cs="Arial"/>
          <w:sz w:val="20"/>
          <w:szCs w:val="20"/>
          <w:u w:val="single"/>
        </w:rPr>
      </w:pPr>
      <w:r w:rsidRPr="002156CE">
        <w:rPr>
          <w:rFonts w:ascii="Arial Narrow" w:hAnsi="Arial Narrow" w:cs="Arial"/>
          <w:sz w:val="20"/>
          <w:szCs w:val="20"/>
          <w:u w:val="single"/>
        </w:rPr>
        <w:t>Ajout de salle de bains ou WC supplémentaires :</w:t>
      </w:r>
    </w:p>
    <w:p w14:paraId="3D70D64F" w14:textId="77777777" w:rsidR="005E4654" w:rsidRPr="002156CE" w:rsidRDefault="005E4654" w:rsidP="005E4654">
      <w:pPr>
        <w:rPr>
          <w:rFonts w:ascii="Arial Narrow" w:hAnsi="Arial Narrow" w:cs="Arial"/>
          <w:sz w:val="20"/>
          <w:szCs w:val="20"/>
          <w:u w:val="single"/>
        </w:rPr>
      </w:pPr>
    </w:p>
    <w:p w14:paraId="2CDA73C9" w14:textId="68C2319B" w:rsidR="005E4654" w:rsidRPr="002156CE" w:rsidRDefault="005E4654" w:rsidP="005E4654">
      <w:pPr>
        <w:rPr>
          <w:rFonts w:ascii="Arial Narrow" w:hAnsi="Arial Narrow" w:cstheme="minorHAnsi"/>
          <w:sz w:val="20"/>
          <w:szCs w:val="20"/>
        </w:rPr>
      </w:pPr>
      <w:r w:rsidRPr="002156CE">
        <w:rPr>
          <w:rFonts w:ascii="Arial Narrow" w:hAnsi="Arial Narrow" w:cstheme="minorHAnsi"/>
          <w:sz w:val="20"/>
          <w:szCs w:val="20"/>
        </w:rPr>
        <w:t xml:space="preserve">Il </w:t>
      </w:r>
      <w:r w:rsidR="00AB7694" w:rsidRPr="002156CE">
        <w:rPr>
          <w:rFonts w:ascii="Arial Narrow" w:hAnsi="Arial Narrow" w:cstheme="minorHAnsi"/>
          <w:sz w:val="20"/>
          <w:szCs w:val="20"/>
        </w:rPr>
        <w:t xml:space="preserve">sera </w:t>
      </w:r>
      <w:r w:rsidRPr="002156CE">
        <w:rPr>
          <w:rFonts w:ascii="Arial Narrow" w:hAnsi="Arial Narrow" w:cstheme="minorHAnsi"/>
          <w:sz w:val="20"/>
          <w:szCs w:val="20"/>
        </w:rPr>
        <w:t xml:space="preserve">possible d’implanter des pièces humides supplémentaires (salles de bains, WC et salles de bains avec WC communs) auquel cas il conviendra d’en tenir compte dans le calcul du </w:t>
      </w:r>
      <w:proofErr w:type="gramStart"/>
      <w:r w:rsidRPr="002156CE">
        <w:rPr>
          <w:rFonts w:ascii="Arial Narrow" w:hAnsi="Arial Narrow" w:cstheme="minorHAnsi"/>
          <w:sz w:val="20"/>
          <w:szCs w:val="20"/>
        </w:rPr>
        <w:t>Qvarep</w:t>
      </w:r>
      <w:r w:rsidRPr="002156CE">
        <w:rPr>
          <w:rFonts w:ascii="Arial Narrow" w:hAnsi="Arial Narrow" w:cstheme="minorHAnsi"/>
          <w:sz w:val="20"/>
          <w:szCs w:val="20"/>
          <w:vertAlign w:val="subscript"/>
        </w:rPr>
        <w:t>spec</w:t>
      </w:r>
      <w:r w:rsidRPr="002156CE">
        <w:rPr>
          <w:rFonts w:ascii="Arial Narrow" w:hAnsi="Arial Narrow" w:cstheme="minorHAnsi"/>
          <w:sz w:val="20"/>
          <w:szCs w:val="20"/>
        </w:rPr>
        <w:t xml:space="preserve">  et</w:t>
      </w:r>
      <w:proofErr w:type="gramEnd"/>
      <w:r w:rsidRPr="002156CE">
        <w:rPr>
          <w:rFonts w:ascii="Arial Narrow" w:hAnsi="Arial Narrow" w:cstheme="minorHAnsi"/>
          <w:sz w:val="20"/>
          <w:szCs w:val="20"/>
        </w:rPr>
        <w:t xml:space="preserve"> de la Smea en prenant en compte les valeurs contenues au tableau ci-après, la valeur du coefficient de dépassement </w:t>
      </w:r>
      <w:proofErr w:type="spellStart"/>
      <w:r w:rsidRPr="002156CE">
        <w:rPr>
          <w:rFonts w:ascii="Arial Narrow" w:hAnsi="Arial Narrow" w:cstheme="minorHAnsi"/>
          <w:sz w:val="20"/>
          <w:szCs w:val="20"/>
        </w:rPr>
        <w:t>Cdep</w:t>
      </w:r>
      <w:proofErr w:type="spellEnd"/>
      <w:r w:rsidRPr="002156CE">
        <w:rPr>
          <w:rFonts w:ascii="Arial Narrow" w:hAnsi="Arial Narrow" w:cstheme="minorHAnsi"/>
          <w:sz w:val="20"/>
          <w:szCs w:val="20"/>
        </w:rPr>
        <w:t xml:space="preserve"> restant inchangée.</w:t>
      </w:r>
    </w:p>
    <w:p w14:paraId="6988A6D0" w14:textId="77777777" w:rsidR="00621486" w:rsidRPr="002156CE" w:rsidRDefault="00621486" w:rsidP="005E4654">
      <w:pPr>
        <w:rPr>
          <w:rFonts w:ascii="Arial Narrow" w:hAnsi="Arial Narrow" w:cstheme="minorHAnsi"/>
          <w:sz w:val="20"/>
          <w:szCs w:val="20"/>
        </w:rPr>
      </w:pPr>
    </w:p>
    <w:p w14:paraId="2084707B" w14:textId="77777777" w:rsidR="00621486" w:rsidRPr="002156CE" w:rsidRDefault="00621486" w:rsidP="005E4654">
      <w:pPr>
        <w:rPr>
          <w:rFonts w:ascii="Arial Narrow" w:hAnsi="Arial Narrow" w:cstheme="minorHAnsi"/>
          <w:sz w:val="20"/>
          <w:szCs w:val="20"/>
        </w:rPr>
      </w:pPr>
    </w:p>
    <w:p w14:paraId="77AF0BCC" w14:textId="77777777" w:rsidR="00621486" w:rsidRPr="002156CE" w:rsidRDefault="00621486" w:rsidP="005E4654">
      <w:pPr>
        <w:rPr>
          <w:rFonts w:ascii="Arial Narrow" w:hAnsi="Arial Narrow" w:cstheme="minorHAnsi"/>
          <w:sz w:val="20"/>
          <w:szCs w:val="20"/>
        </w:rPr>
      </w:pPr>
    </w:p>
    <w:p w14:paraId="5B133134" w14:textId="77777777" w:rsidR="00621486" w:rsidRPr="002156CE" w:rsidRDefault="00621486" w:rsidP="005E4654">
      <w:pPr>
        <w:rPr>
          <w:rFonts w:ascii="Arial Narrow" w:hAnsi="Arial Narrow" w:cstheme="minorHAnsi"/>
          <w:sz w:val="20"/>
          <w:szCs w:val="20"/>
        </w:rPr>
      </w:pPr>
    </w:p>
    <w:p w14:paraId="4052ACAE" w14:textId="0BBFEF08" w:rsidR="002B4F87" w:rsidRDefault="002B4F87">
      <w:pPr>
        <w:rPr>
          <w:rFonts w:ascii="Arial Narrow" w:hAnsi="Arial Narrow" w:cstheme="minorHAnsi"/>
          <w:sz w:val="20"/>
          <w:szCs w:val="20"/>
        </w:rPr>
      </w:pPr>
      <w:r>
        <w:rPr>
          <w:rFonts w:ascii="Arial Narrow" w:hAnsi="Arial Narrow" w:cstheme="minorHAnsi"/>
          <w:sz w:val="20"/>
          <w:szCs w:val="20"/>
        </w:rPr>
        <w:br w:type="page"/>
      </w:r>
    </w:p>
    <w:p w14:paraId="5D41BA5B" w14:textId="77777777" w:rsidR="00621486" w:rsidRPr="002156CE" w:rsidRDefault="00621486" w:rsidP="005E4654">
      <w:pPr>
        <w:rPr>
          <w:rFonts w:ascii="Arial Narrow" w:hAnsi="Arial Narrow" w:cstheme="minorHAnsi"/>
          <w:sz w:val="20"/>
          <w:szCs w:val="20"/>
        </w:rPr>
      </w:pPr>
    </w:p>
    <w:p w14:paraId="1DEF81C4" w14:textId="77777777" w:rsidR="00621486" w:rsidRPr="002156CE" w:rsidRDefault="00621486" w:rsidP="005E4654">
      <w:pPr>
        <w:rPr>
          <w:rFonts w:ascii="Arial Narrow" w:hAnsi="Arial Narrow" w:cstheme="minorHAnsi"/>
          <w:sz w:val="20"/>
          <w:szCs w:val="20"/>
        </w:rPr>
      </w:pPr>
    </w:p>
    <w:p w14:paraId="13EE91A7" w14:textId="77777777" w:rsidR="001F77B0" w:rsidRPr="002156CE" w:rsidRDefault="001F77B0" w:rsidP="005E4654">
      <w:pPr>
        <w:rPr>
          <w:rFonts w:ascii="Arial Narrow" w:hAnsi="Arial Narrow" w:cstheme="minorHAnsi"/>
          <w:sz w:val="20"/>
          <w:szCs w:val="20"/>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
        <w:gridCol w:w="1696"/>
        <w:gridCol w:w="662"/>
        <w:gridCol w:w="908"/>
        <w:gridCol w:w="558"/>
        <w:gridCol w:w="700"/>
        <w:gridCol w:w="908"/>
        <w:gridCol w:w="562"/>
        <w:gridCol w:w="700"/>
        <w:gridCol w:w="908"/>
        <w:gridCol w:w="562"/>
      </w:tblGrid>
      <w:tr w:rsidR="009167D4" w:rsidRPr="00B279A2" w14:paraId="5E5D541F" w14:textId="77777777" w:rsidTr="00821440">
        <w:trPr>
          <w:trHeight w:val="405"/>
        </w:trPr>
        <w:tc>
          <w:tcPr>
            <w:tcW w:w="892" w:type="dxa"/>
            <w:vMerge w:val="restart"/>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44F07EF"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Logement</w:t>
            </w:r>
            <w:r w:rsidRPr="00B279A2">
              <w:rPr>
                <w:rFonts w:ascii="Arial Narrow" w:hAnsi="Arial Narrow" w:cstheme="minorHAnsi"/>
                <w:sz w:val="20"/>
                <w:szCs w:val="20"/>
              </w:rPr>
              <w:t> </w:t>
            </w:r>
          </w:p>
        </w:tc>
        <w:tc>
          <w:tcPr>
            <w:tcW w:w="1696" w:type="dxa"/>
            <w:vMerge w:val="restart"/>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6F03D4E"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 xml:space="preserve">Pièces </w:t>
            </w:r>
            <w:r w:rsidRPr="00B279A2">
              <w:rPr>
                <w:rFonts w:ascii="Arial Narrow" w:hAnsi="Arial Narrow" w:cs="Calibri"/>
                <w:b/>
                <w:sz w:val="20"/>
                <w:szCs w:val="22"/>
              </w:rPr>
              <w:t>humides de la configuration de base</w:t>
            </w:r>
          </w:p>
        </w:tc>
        <w:tc>
          <w:tcPr>
            <w:tcW w:w="2128"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96CBF3D"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Salle de bains (SdB)</w:t>
            </w:r>
            <w:r w:rsidRPr="00B279A2">
              <w:rPr>
                <w:rFonts w:ascii="Arial Narrow" w:hAnsi="Arial Narrow" w:cstheme="minorHAnsi"/>
                <w:sz w:val="20"/>
                <w:szCs w:val="20"/>
              </w:rPr>
              <w:t> </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BF16233"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WC</w:t>
            </w:r>
            <w:r w:rsidRPr="00B279A2">
              <w:rPr>
                <w:rFonts w:ascii="Arial Narrow" w:hAnsi="Arial Narrow" w:cstheme="minorHAnsi"/>
                <w:sz w:val="20"/>
                <w:szCs w:val="20"/>
              </w:rPr>
              <w:t> </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6510C9B"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Salle de bains avec WC (SdB/WC)</w:t>
            </w:r>
            <w:r w:rsidRPr="00B279A2">
              <w:rPr>
                <w:rFonts w:ascii="Arial Narrow" w:hAnsi="Arial Narrow" w:cstheme="minorHAnsi"/>
                <w:sz w:val="20"/>
                <w:szCs w:val="20"/>
              </w:rPr>
              <w:t> </w:t>
            </w:r>
          </w:p>
        </w:tc>
      </w:tr>
      <w:tr w:rsidR="009167D4" w:rsidRPr="00B279A2" w14:paraId="0D258712" w14:textId="77777777" w:rsidTr="00821440">
        <w:trPr>
          <w:trHeight w:val="405"/>
        </w:trPr>
        <w:tc>
          <w:tcPr>
            <w:tcW w:w="0" w:type="auto"/>
            <w:vMerge/>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D7123D8" w14:textId="77777777" w:rsidR="009167D4" w:rsidRPr="00B279A2" w:rsidRDefault="009167D4" w:rsidP="00821440">
            <w:pPr>
              <w:rPr>
                <w:rFonts w:ascii="Arial Narrow" w:hAnsi="Arial Narrow" w:cstheme="minorHAnsi"/>
                <w:sz w:val="20"/>
                <w:szCs w:val="20"/>
              </w:rPr>
            </w:pPr>
          </w:p>
        </w:tc>
        <w:tc>
          <w:tcPr>
            <w:tcW w:w="1696" w:type="dxa"/>
            <w:vMerge/>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878F59A" w14:textId="77777777" w:rsidR="009167D4" w:rsidRPr="00B279A2" w:rsidRDefault="009167D4" w:rsidP="00821440">
            <w:pPr>
              <w:rPr>
                <w:rFonts w:ascii="Arial Narrow" w:hAnsi="Arial Narrow" w:cstheme="minorHAnsi"/>
                <w:sz w:val="20"/>
                <w:szCs w:val="20"/>
              </w:rPr>
            </w:pP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372F083"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Bouche</w:t>
            </w:r>
            <w:r w:rsidRPr="00B279A2">
              <w:rPr>
                <w:rFonts w:ascii="Arial Narrow" w:hAnsi="Arial Narrow" w:cstheme="minorHAnsi"/>
                <w:sz w:val="20"/>
                <w:szCs w:val="20"/>
              </w:rPr>
              <w:t> </w:t>
            </w: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B8183B8"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Qvarep</w:t>
            </w:r>
            <w:r w:rsidRPr="00B279A2">
              <w:rPr>
                <w:rFonts w:ascii="Arial Narrow" w:hAnsi="Arial Narrow" w:cstheme="minorHAnsi"/>
                <w:b/>
                <w:bCs/>
                <w:sz w:val="20"/>
                <w:szCs w:val="20"/>
                <w:vertAlign w:val="subscript"/>
              </w:rPr>
              <w:t>spec</w:t>
            </w:r>
            <w:r w:rsidRPr="00B279A2">
              <w:rPr>
                <w:rFonts w:ascii="Arial Narrow" w:hAnsi="Arial Narrow" w:cstheme="minorHAnsi"/>
                <w:sz w:val="20"/>
                <w:szCs w:val="20"/>
              </w:rPr>
              <w:t> </w:t>
            </w: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2A6F12C"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Smea</w:t>
            </w:r>
            <w:r w:rsidRPr="00B279A2">
              <w:rPr>
                <w:rFonts w:ascii="Arial Narrow" w:hAnsi="Arial Narrow" w:cstheme="minorHAnsi"/>
                <w:sz w:val="20"/>
                <w:szCs w:val="20"/>
              </w:rPr>
              <w:t> </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97F2231"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Bouche</w:t>
            </w:r>
            <w:r w:rsidRPr="00B279A2">
              <w:rPr>
                <w:rFonts w:ascii="Arial Narrow" w:hAnsi="Arial Narrow" w:cstheme="minorHAnsi"/>
                <w:sz w:val="20"/>
                <w:szCs w:val="20"/>
              </w:rPr>
              <w:t> </w:t>
            </w: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D4F795B"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Qvarep</w:t>
            </w:r>
            <w:r w:rsidRPr="00B279A2">
              <w:rPr>
                <w:rFonts w:ascii="Arial Narrow" w:hAnsi="Arial Narrow" w:cstheme="minorHAnsi"/>
                <w:b/>
                <w:bCs/>
                <w:sz w:val="20"/>
                <w:szCs w:val="20"/>
                <w:vertAlign w:val="subscript"/>
              </w:rPr>
              <w:t>spec</w:t>
            </w:r>
            <w:r w:rsidRPr="00B279A2">
              <w:rPr>
                <w:rFonts w:ascii="Arial Narrow" w:hAnsi="Arial Narrow" w:cstheme="minorHAnsi"/>
                <w:sz w:val="20"/>
                <w:szCs w:val="20"/>
              </w:rPr>
              <w:t> </w:t>
            </w: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CEF83CF"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Smea</w:t>
            </w:r>
            <w:r w:rsidRPr="00B279A2">
              <w:rPr>
                <w:rFonts w:ascii="Arial Narrow" w:hAnsi="Arial Narrow" w:cstheme="minorHAnsi"/>
                <w:sz w:val="20"/>
                <w:szCs w:val="20"/>
              </w:rPr>
              <w:t> </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BA05778"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Bouche</w:t>
            </w:r>
            <w:r w:rsidRPr="00B279A2">
              <w:rPr>
                <w:rFonts w:ascii="Arial Narrow" w:hAnsi="Arial Narrow" w:cstheme="minorHAnsi"/>
                <w:sz w:val="20"/>
                <w:szCs w:val="20"/>
              </w:rPr>
              <w:t> </w:t>
            </w: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1486412"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Qvarep</w:t>
            </w:r>
            <w:r w:rsidRPr="00B279A2">
              <w:rPr>
                <w:rFonts w:ascii="Arial Narrow" w:hAnsi="Arial Narrow" w:cstheme="minorHAnsi"/>
                <w:b/>
                <w:bCs/>
                <w:sz w:val="20"/>
                <w:szCs w:val="20"/>
                <w:vertAlign w:val="subscript"/>
              </w:rPr>
              <w:t>spec</w:t>
            </w:r>
            <w:r w:rsidRPr="00B279A2">
              <w:rPr>
                <w:rFonts w:ascii="Arial Narrow" w:hAnsi="Arial Narrow" w:cstheme="minorHAnsi"/>
                <w:sz w:val="20"/>
                <w:szCs w:val="20"/>
              </w:rPr>
              <w:t> </w:t>
            </w: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133D957" w14:textId="77777777" w:rsidR="009167D4" w:rsidRPr="00B279A2" w:rsidRDefault="009167D4" w:rsidP="00821440">
            <w:pPr>
              <w:jc w:val="center"/>
              <w:textAlignment w:val="baseline"/>
              <w:rPr>
                <w:rFonts w:ascii="Arial Narrow" w:hAnsi="Arial Narrow" w:cstheme="minorHAnsi"/>
                <w:sz w:val="20"/>
                <w:szCs w:val="20"/>
              </w:rPr>
            </w:pPr>
            <w:r w:rsidRPr="00B279A2">
              <w:rPr>
                <w:rFonts w:ascii="Arial Narrow" w:hAnsi="Arial Narrow" w:cstheme="minorHAnsi"/>
                <w:b/>
                <w:bCs/>
                <w:sz w:val="20"/>
                <w:szCs w:val="20"/>
              </w:rPr>
              <w:t>Smea</w:t>
            </w:r>
            <w:r w:rsidRPr="00B279A2">
              <w:rPr>
                <w:rFonts w:ascii="Arial Narrow" w:hAnsi="Arial Narrow" w:cstheme="minorHAnsi"/>
                <w:sz w:val="20"/>
                <w:szCs w:val="20"/>
              </w:rPr>
              <w:t> </w:t>
            </w:r>
          </w:p>
        </w:tc>
      </w:tr>
      <w:tr w:rsidR="009167D4" w:rsidRPr="00B279A2" w14:paraId="34FB1AB7"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3BB744F" w14:textId="202F8F8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F1</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7969F26E" w14:textId="1D756731"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7086705A" w14:textId="1254324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091196A" w14:textId="6CDED4C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0988E6EE" w14:textId="2B33F2E5" w:rsidR="009167D4" w:rsidRPr="00B279A2" w:rsidRDefault="009167D4" w:rsidP="00821440">
            <w:pPr>
              <w:jc w:val="center"/>
              <w:textAlignment w:val="baseline"/>
              <w:rPr>
                <w:rFonts w:ascii="Arial Narrow" w:hAnsi="Arial Narrow" w:cstheme="minorHAnsi"/>
                <w:sz w:val="20"/>
                <w:szCs w:val="20"/>
              </w:rPr>
            </w:pPr>
            <w:r>
              <w:rPr>
                <w:rFonts w:ascii="Verdana" w:hAnsi="Verdana" w:cs="Calibri"/>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40FEFD5"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270A122" w14:textId="77777777" w:rsidR="009167D4" w:rsidRPr="00B279A2" w:rsidRDefault="009167D4" w:rsidP="00821440">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5E27EA0"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1D20A1D5" w14:textId="4CDADE8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7ED3CD4" w14:textId="7E8D849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33433954" w14:textId="431BD8FA" w:rsidR="009167D4" w:rsidRPr="00B279A2" w:rsidRDefault="009167D4" w:rsidP="00821440">
            <w:pPr>
              <w:jc w:val="center"/>
              <w:textAlignment w:val="baseline"/>
              <w:rPr>
                <w:rFonts w:ascii="Arial Narrow" w:hAnsi="Arial Narrow" w:cstheme="minorHAnsi"/>
                <w:sz w:val="20"/>
                <w:szCs w:val="20"/>
              </w:rPr>
            </w:pPr>
            <w:r>
              <w:rPr>
                <w:rFonts w:ascii="Verdana" w:hAnsi="Verdana" w:cs="Calibri"/>
                <w:sz w:val="16"/>
                <w:szCs w:val="16"/>
              </w:rPr>
              <w:t>0,0</w:t>
            </w:r>
          </w:p>
        </w:tc>
      </w:tr>
      <w:tr w:rsidR="009167D4" w:rsidRPr="00B279A2" w14:paraId="1CD5B967"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203CB819" w14:textId="5B48B11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F1</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546F53D9" w14:textId="2BDD789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DF09196"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10DF498"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F6D418A"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0D780834" w14:textId="5AE0BB5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0DF67CA" w14:textId="3551D9A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59D935D" w14:textId="496FC454" w:rsidR="009167D4" w:rsidRPr="00B279A2" w:rsidRDefault="009167D4" w:rsidP="00821440">
            <w:pPr>
              <w:jc w:val="center"/>
              <w:textAlignment w:val="baseline"/>
              <w:rPr>
                <w:rFonts w:ascii="Arial Narrow" w:hAnsi="Arial Narrow" w:cstheme="minorHAnsi"/>
                <w:sz w:val="20"/>
                <w:szCs w:val="20"/>
              </w:rPr>
            </w:pPr>
            <w:r>
              <w:rPr>
                <w:rFonts w:ascii="Verdana" w:hAnsi="Verdana" w:cs="Calibri"/>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292B2E9A" w14:textId="22A6862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8A79F49" w14:textId="4A85CD6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5196AF73" w14:textId="126D2B6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753476BF"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4E366A1A" w14:textId="2B16405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F1</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18913E71" w14:textId="4278A21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1715241C" w14:textId="24A47E1B"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116FC59" w14:textId="264C40D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09DBA253" w14:textId="356E5AD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9EF0246" w14:textId="1E1E124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1371324" w14:textId="594C8E79"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8E63281" w14:textId="25BF43D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22C6464" w14:textId="7395896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C142EE3" w14:textId="6E65AD2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D579D26" w14:textId="710C4F5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4E205AF4"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8BC6336" w14:textId="08591951"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F2</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6E37091F" w14:textId="216565D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5065E9DD" w14:textId="7920ED39"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0C9AA02" w14:textId="6143941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038C100F" w14:textId="2B7899C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F50B058"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589EFD8" w14:textId="77777777" w:rsidR="009167D4" w:rsidRPr="00B279A2" w:rsidRDefault="009167D4" w:rsidP="00821440">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7C2FD12"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E737FF1" w14:textId="320A3FDD"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600029AC" w14:textId="2699898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14BA5B2" w14:textId="3AA3B56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5AC89065"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4A4E32CF" w14:textId="15D1008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F2</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35001148" w14:textId="3BA2FED1"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EA3C814"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C3F87B3"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C45AF1A"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85B4073" w14:textId="310655A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FC46AF9" w14:textId="4836AED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D489B36" w14:textId="2CFFC11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15774EC5" w14:textId="6F6B3A71"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D15A1A0" w14:textId="5230A3D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1E64A98" w14:textId="2217010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437F1B5C"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5B58511A" w14:textId="69D7419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F2</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662C2730" w14:textId="2C9EEEB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46E846FC" w14:textId="7075EA8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7F816A0" w14:textId="3D765D9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6388D33C" w14:textId="51CAA80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131CA035" w14:textId="3EF07940"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C3ACAF3" w14:textId="7EC5D8B1"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688A0E0" w14:textId="18CC859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29067A0" w14:textId="52BA0B0D"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8E42C15" w14:textId="28773CE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47BFBFF" w14:textId="0AB0D44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37E105CA"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E497B53" w14:textId="021939D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F3</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640D165D" w14:textId="52C2C4A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651FC753" w14:textId="2A2448B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F2E9751" w14:textId="77C92C0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096FC1F1" w14:textId="5D49FC9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F6FE0EB"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2144AD9" w14:textId="77777777" w:rsidR="009167D4" w:rsidRPr="00B279A2" w:rsidRDefault="009167D4" w:rsidP="00821440">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F883880"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27EC8641" w14:textId="2E43E8C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7E739EA" w14:textId="76F9DF6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3CA598BB" w14:textId="69DE6A8D"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4548ABE8"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4EA7F7A4" w14:textId="70216BB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F3</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1CD41F94" w14:textId="0505FFB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0CC31CE"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49F78CB"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74E9A5C3"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2891583" w14:textId="152A888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00B1D2E" w14:textId="6820CFB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56B3856" w14:textId="5CB1879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D5D3825" w14:textId="6A3295E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C3FDBC6" w14:textId="71E8B5A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8DF3032" w14:textId="7345860B"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2447FFE7"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0FF7B089" w14:textId="6B5E1C8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F3</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2C3C35A9" w14:textId="287F391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1CE36F96" w14:textId="0D516D5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C3C8324" w14:textId="211785F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187FD805" w14:textId="5765716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B8EE66B" w14:textId="76E76EE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42A9653" w14:textId="02BE604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0D5C6F1" w14:textId="232FF6A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043DEEC3" w14:textId="0ACA3F1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6FD4ED5" w14:textId="1725E02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6,4</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EC630B9" w14:textId="6BFF820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3B7E6268"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930FA76" w14:textId="69763D4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F4</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67056DE3" w14:textId="12FF2B9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56558264" w14:textId="36F52B2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97829DF" w14:textId="1BB43C6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01EB06F0" w14:textId="49EEB649"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075DE22"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4D799FE" w14:textId="77777777" w:rsidR="009167D4" w:rsidRPr="00B279A2" w:rsidRDefault="009167D4" w:rsidP="00821440">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E3B755F"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A129E05" w14:textId="0C4F7110"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BW62</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744FDDC" w14:textId="507ACF7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21</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CCBA4CE" w14:textId="00916849"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5919C68E"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A91F503" w14:textId="5869AD4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F4</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C716DFF" w14:textId="567EF27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695BDDB"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9A15BD1"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E4C31ED"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C241223" w14:textId="35EF1D6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ED895AA" w14:textId="307BA48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5F28980" w14:textId="3079138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2491DF2D" w14:textId="24AB845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BW62</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B2B7580" w14:textId="40B27CA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21</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D47732A" w14:textId="52BD342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413286A6"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4CE32D8C" w14:textId="3BBF66E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F4</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2572648" w14:textId="39CEF86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24646A81" w14:textId="65FBCB6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B61</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B56A23E" w14:textId="015D519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5,4</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059AF407" w14:textId="4404788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2490594E" w14:textId="45C2426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0BED7FB" w14:textId="185E6B0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4709F6F" w14:textId="2603909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2FA14AB4" w14:textId="40A8A4C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BW62</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9BBAC03" w14:textId="75AA6F91"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21</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0FC2DA04" w14:textId="22EAA7F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78B89BFF"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4A6454D0" w14:textId="47EED81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F5</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0616867C" w14:textId="494C16C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2931EB23" w14:textId="1D1F9C5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B165801" w14:textId="4217F77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233B2AB5" w14:textId="66D032D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FE21D79"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0917BE2" w14:textId="77777777" w:rsidR="009167D4" w:rsidRPr="00B279A2" w:rsidRDefault="009167D4" w:rsidP="00821440">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84A472C"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1499340F" w14:textId="11ACBE7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46EEB74" w14:textId="182E218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3E4BB056" w14:textId="0644995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612A2B98"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5D456DC9" w14:textId="1877E83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F5</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B91A471" w14:textId="55F7B8E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D5E5686"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72A137F"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443AA72F"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192C8AD2" w14:textId="396B1AF1"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CD65E79" w14:textId="4A60BAF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6F32D0A" w14:textId="739D9BE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A138D62" w14:textId="48801470"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B23BDA5" w14:textId="433EBAED"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52F42FF" w14:textId="0DA67EE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6B9CA5A5"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29D742D5" w14:textId="1A2498B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F5</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22BAC56" w14:textId="5AF9E13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207F399C" w14:textId="78FF3AD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BD1CB65" w14:textId="096DE76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4A74C499" w14:textId="33FEC1D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CA6F26D" w14:textId="3A7DB49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2BAF3F6D" w14:textId="34D938C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7D210DF0" w14:textId="1843FC4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820AC1E" w14:textId="543DCF3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877E586" w14:textId="3459034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AAD0B70" w14:textId="0CA3CC41"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0C20DCE8"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38BA299" w14:textId="587EB72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F6</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EE9CAEE" w14:textId="2F11D77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7A1AF655" w14:textId="0A0C075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77690DF7" w14:textId="29240A0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1449BCF0" w14:textId="75BC579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BE1EE92"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58A3765" w14:textId="77777777" w:rsidR="009167D4" w:rsidRPr="00B279A2" w:rsidRDefault="009167D4" w:rsidP="00821440">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27C0E4F"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5C3DC6C3" w14:textId="4D6E62A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8FF0D6B" w14:textId="71329FA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7BB28EE5" w14:textId="7578C43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41F8DC91"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63C7718B" w14:textId="6815CE9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F6</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755BC359" w14:textId="33213B2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C623613"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EC163C6"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C1D79D9"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1D84848" w14:textId="067DB24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159D2D0" w14:textId="0EC9C4A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7DF95B89" w14:textId="0D8E20C0"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2399F23" w14:textId="15EE79B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79AF208" w14:textId="2490B8C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E440175" w14:textId="20C189F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4C098BF4"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03327248" w14:textId="5F56DB5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F6</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156F232" w14:textId="1333644B"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 1 SdB 1 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F96514B"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4B96EA9"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8D6F6A6"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9C1336B" w14:textId="2400D85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3DE660B" w14:textId="573677A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55FD6320" w14:textId="7A5A526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4D0A620" w14:textId="07A132B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3822239" w14:textId="67950A70"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32679D47" w14:textId="33343D3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4DDF3BFB"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254ADD58" w14:textId="4F4E941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F6</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441A3A4E" w14:textId="0220B6E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3D3BAB29" w14:textId="0EC0AFC0"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5222228" w14:textId="0B30E0D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79851F56" w14:textId="5314279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03101909" w14:textId="557E1DF5"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B9D2C3D" w14:textId="38076D9B"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77B6DBF4" w14:textId="1B3781B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D210E89" w14:textId="160212F3"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38377104" w14:textId="03A0E42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41F778B9" w14:textId="531E91AB"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3919D27B"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080CDFCF" w14:textId="33116750"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F7</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70F2B095" w14:textId="6D57D07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 SdB/WC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296D40A9" w14:textId="68A7971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F566909" w14:textId="7EDC2E8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11086FB7" w14:textId="066F806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BB2731C"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7F6B26A" w14:textId="77777777" w:rsidR="009167D4" w:rsidRPr="00B279A2" w:rsidRDefault="009167D4" w:rsidP="00821440">
            <w:pPr>
              <w:jc w:val="center"/>
              <w:textAlignment w:val="baseline"/>
              <w:rPr>
                <w:rFonts w:ascii="Arial Narrow" w:hAnsi="Arial Narrow" w:cstheme="minorHAnsi"/>
                <w:sz w:val="20"/>
                <w:szCs w:val="20"/>
              </w:rPr>
            </w:pPr>
          </w:p>
        </w:tc>
        <w:tc>
          <w:tcPr>
            <w:tcW w:w="5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E278405"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D0082CB" w14:textId="1C0FDF5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57A66A74" w14:textId="161B53BD"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64ED3A3" w14:textId="0589DE8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04361C85"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2EAC905A" w14:textId="1D5CC65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F7</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2D2A941A" w14:textId="6E4B668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 SdB/WC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55808741"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3ED1B256"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0DB37266"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38386EC6" w14:textId="5B0E6BE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67FE72DA" w14:textId="70EFA89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788F5A1" w14:textId="2FBB489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4C43F28F" w14:textId="20E735CD"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65BD4651" w14:textId="00968007"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293F809F" w14:textId="0CE069DD"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492A3E29"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2AF0DC1B" w14:textId="68431BC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F7</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7538BDB7" w14:textId="0B06683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 SdB/WC 1 SdB 1 WC</w:t>
            </w:r>
          </w:p>
        </w:tc>
        <w:tc>
          <w:tcPr>
            <w:tcW w:w="662"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1CD30161" w14:textId="77777777" w:rsidR="009167D4" w:rsidRPr="00B279A2" w:rsidRDefault="009167D4" w:rsidP="00821440">
            <w:pPr>
              <w:jc w:val="center"/>
              <w:textAlignment w:val="baseline"/>
              <w:rPr>
                <w:rFonts w:ascii="Arial Narrow" w:hAnsi="Arial Narrow" w:cstheme="minorHAnsi"/>
                <w:sz w:val="20"/>
                <w:szCs w:val="20"/>
              </w:rPr>
            </w:pPr>
          </w:p>
        </w:tc>
        <w:tc>
          <w:tcPr>
            <w:tcW w:w="90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65E8AF4B" w14:textId="77777777" w:rsidR="009167D4" w:rsidRPr="00B279A2" w:rsidRDefault="009167D4" w:rsidP="00821440">
            <w:pPr>
              <w:jc w:val="center"/>
              <w:textAlignment w:val="baseline"/>
              <w:rPr>
                <w:rFonts w:ascii="Arial Narrow" w:hAnsi="Arial Narrow" w:cstheme="minorHAnsi"/>
                <w:sz w:val="20"/>
                <w:szCs w:val="20"/>
              </w:rPr>
            </w:pPr>
          </w:p>
        </w:tc>
        <w:tc>
          <w:tcPr>
            <w:tcW w:w="558"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hideMark/>
          </w:tcPr>
          <w:p w14:paraId="2A99ADE8" w14:textId="77777777" w:rsidR="009167D4" w:rsidRPr="00B279A2" w:rsidRDefault="009167D4" w:rsidP="00821440">
            <w:pPr>
              <w:jc w:val="center"/>
              <w:textAlignment w:val="baseline"/>
              <w:rPr>
                <w:rFonts w:ascii="Arial Narrow" w:hAnsi="Arial Narrow" w:cstheme="minorHAnsi"/>
                <w:sz w:val="20"/>
                <w:szCs w:val="20"/>
              </w:rPr>
            </w:pP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4B17911" w14:textId="7943BC7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077E6E93" w14:textId="0A47734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864B860" w14:textId="6AB7C59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6B01EC7A" w14:textId="20091149"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3D9E79A" w14:textId="01B41E1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1996CC59" w14:textId="2E5283D4"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r w:rsidR="009167D4" w:rsidRPr="00B279A2" w14:paraId="5A8A4D86" w14:textId="77777777" w:rsidTr="00821440">
        <w:trPr>
          <w:trHeight w:val="375"/>
        </w:trPr>
        <w:tc>
          <w:tcPr>
            <w:tcW w:w="892" w:type="dxa"/>
            <w:tcBorders>
              <w:top w:val="single" w:sz="6" w:space="0" w:color="000000"/>
              <w:left w:val="single" w:sz="6" w:space="0" w:color="000000"/>
              <w:bottom w:val="single" w:sz="6" w:space="0" w:color="000000"/>
              <w:right w:val="single" w:sz="6" w:space="0" w:color="000000"/>
            </w:tcBorders>
            <w:vAlign w:val="center"/>
            <w:hideMark/>
          </w:tcPr>
          <w:p w14:paraId="749F7DD6" w14:textId="1FE9A926"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F7</w:t>
            </w:r>
          </w:p>
        </w:tc>
        <w:tc>
          <w:tcPr>
            <w:tcW w:w="1696" w:type="dxa"/>
            <w:tcBorders>
              <w:top w:val="single" w:sz="6" w:space="0" w:color="000000"/>
              <w:left w:val="single" w:sz="6" w:space="0" w:color="000000"/>
              <w:bottom w:val="single" w:sz="6" w:space="0" w:color="000000"/>
              <w:right w:val="single" w:sz="6" w:space="0" w:color="000000"/>
            </w:tcBorders>
            <w:vAlign w:val="center"/>
            <w:hideMark/>
          </w:tcPr>
          <w:p w14:paraId="25AB7DDE" w14:textId="5366792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 SdB 1 WC</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3F0882B1" w14:textId="3E7EB64E"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48AA05C" w14:textId="0137824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19,3</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1536BE05" w14:textId="73734E8B"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0247C10" w14:textId="71366728"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W16</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42B85F22" w14:textId="293D465A"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5,4 </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362675CA" w14:textId="34772AF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 xml:space="preserve">0,0 </w:t>
            </w:r>
          </w:p>
        </w:tc>
        <w:tc>
          <w:tcPr>
            <w:tcW w:w="700" w:type="dxa"/>
            <w:tcBorders>
              <w:top w:val="single" w:sz="6" w:space="0" w:color="000000"/>
              <w:left w:val="single" w:sz="6" w:space="0" w:color="000000"/>
              <w:bottom w:val="single" w:sz="6" w:space="0" w:color="000000"/>
              <w:right w:val="single" w:sz="6" w:space="0" w:color="000000"/>
            </w:tcBorders>
            <w:vAlign w:val="center"/>
            <w:hideMark/>
          </w:tcPr>
          <w:p w14:paraId="7C81A96F" w14:textId="01110E22"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BW63</w:t>
            </w:r>
          </w:p>
        </w:tc>
        <w:tc>
          <w:tcPr>
            <w:tcW w:w="908" w:type="dxa"/>
            <w:tcBorders>
              <w:top w:val="single" w:sz="6" w:space="0" w:color="000000"/>
              <w:left w:val="single" w:sz="6" w:space="0" w:color="000000"/>
              <w:bottom w:val="single" w:sz="6" w:space="0" w:color="000000"/>
              <w:right w:val="single" w:sz="6" w:space="0" w:color="000000"/>
            </w:tcBorders>
            <w:vAlign w:val="center"/>
            <w:hideMark/>
          </w:tcPr>
          <w:p w14:paraId="154E0C7A" w14:textId="73DB7B0F"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22,6</w:t>
            </w:r>
          </w:p>
        </w:tc>
        <w:tc>
          <w:tcPr>
            <w:tcW w:w="562" w:type="dxa"/>
            <w:tcBorders>
              <w:top w:val="single" w:sz="6" w:space="0" w:color="000000"/>
              <w:left w:val="single" w:sz="6" w:space="0" w:color="000000"/>
              <w:bottom w:val="single" w:sz="6" w:space="0" w:color="000000"/>
              <w:right w:val="single" w:sz="6" w:space="0" w:color="000000"/>
            </w:tcBorders>
            <w:vAlign w:val="center"/>
            <w:hideMark/>
          </w:tcPr>
          <w:p w14:paraId="6E414F40" w14:textId="75C9775C" w:rsidR="009167D4" w:rsidRPr="00B279A2" w:rsidRDefault="009167D4" w:rsidP="00821440">
            <w:pPr>
              <w:jc w:val="center"/>
              <w:textAlignment w:val="baseline"/>
              <w:rPr>
                <w:rFonts w:ascii="Arial Narrow" w:hAnsi="Arial Narrow" w:cstheme="minorHAnsi"/>
                <w:sz w:val="20"/>
                <w:szCs w:val="20"/>
              </w:rPr>
            </w:pPr>
            <w:r>
              <w:rPr>
                <w:rFonts w:ascii="Verdana" w:hAnsi="Verdana" w:cs="Calibri"/>
                <w:color w:val="000000"/>
                <w:sz w:val="16"/>
                <w:szCs w:val="16"/>
              </w:rPr>
              <w:t>0,0</w:t>
            </w:r>
          </w:p>
        </w:tc>
      </w:tr>
    </w:tbl>
    <w:p w14:paraId="6B29181F" w14:textId="77777777" w:rsidR="005E4654" w:rsidRPr="002156CE" w:rsidRDefault="005E4654" w:rsidP="005E4654">
      <w:pPr>
        <w:rPr>
          <w:rFonts w:ascii="Arial Narrow" w:hAnsi="Arial Narrow" w:cs="Arial"/>
          <w:sz w:val="20"/>
          <w:szCs w:val="20"/>
          <w:u w:val="single"/>
        </w:rPr>
      </w:pPr>
      <w:r w:rsidRPr="002156CE">
        <w:rPr>
          <w:rFonts w:ascii="Arial Narrow" w:hAnsi="Arial Narrow" w:cs="Arial"/>
          <w:sz w:val="20"/>
          <w:szCs w:val="20"/>
          <w:u w:val="single"/>
        </w:rPr>
        <w:t>Ajout de salle d’eau* supplémentaire :</w:t>
      </w:r>
    </w:p>
    <w:p w14:paraId="6C1C285C" w14:textId="35C4AEF4" w:rsidR="005E4654" w:rsidRPr="002156CE" w:rsidRDefault="00E06F57" w:rsidP="005E4654">
      <w:pPr>
        <w:rPr>
          <w:rFonts w:ascii="Arial Narrow" w:hAnsi="Arial Narrow" w:cstheme="minorHAnsi"/>
          <w:sz w:val="20"/>
          <w:szCs w:val="20"/>
        </w:rPr>
      </w:pPr>
      <w:r w:rsidRPr="002156CE">
        <w:rPr>
          <w:rFonts w:ascii="Arial Narrow" w:hAnsi="Arial Narrow" w:cstheme="minorHAnsi"/>
          <w:sz w:val="20"/>
          <w:szCs w:val="20"/>
        </w:rPr>
        <w:t>Pour prendre en compte l’implantation de salles d’eau supplémentaires, il faudra ajouter, par salle d’eau, 5</w:t>
      </w:r>
      <w:r w:rsidR="005E4654" w:rsidRPr="002156CE">
        <w:rPr>
          <w:rFonts w:ascii="Arial Narrow" w:hAnsi="Arial Narrow" w:cstheme="minorHAnsi"/>
          <w:sz w:val="20"/>
          <w:szCs w:val="20"/>
        </w:rPr>
        <w:t>,</w:t>
      </w:r>
      <w:r w:rsidRPr="002156CE">
        <w:rPr>
          <w:rFonts w:ascii="Arial Narrow" w:hAnsi="Arial Narrow" w:cstheme="minorHAnsi"/>
          <w:sz w:val="20"/>
          <w:szCs w:val="20"/>
        </w:rPr>
        <w:t>0 m</w:t>
      </w:r>
      <w:r w:rsidR="005E4654" w:rsidRPr="002156CE">
        <w:rPr>
          <w:rFonts w:ascii="Arial Narrow" w:hAnsi="Arial Narrow" w:cstheme="minorHAnsi"/>
          <w:sz w:val="20"/>
          <w:szCs w:val="20"/>
          <w:vertAlign w:val="superscript"/>
        </w:rPr>
        <w:t>3</w:t>
      </w:r>
      <w:r w:rsidR="005E4654" w:rsidRPr="002156CE">
        <w:rPr>
          <w:rFonts w:ascii="Arial Narrow" w:hAnsi="Arial Narrow" w:cstheme="minorHAnsi"/>
          <w:sz w:val="20"/>
          <w:szCs w:val="20"/>
        </w:rPr>
        <w:t xml:space="preserve"> /</w:t>
      </w:r>
      <w:r w:rsidRPr="002156CE">
        <w:rPr>
          <w:rFonts w:ascii="Arial Narrow" w:hAnsi="Arial Narrow" w:cstheme="minorHAnsi"/>
          <w:sz w:val="20"/>
          <w:szCs w:val="20"/>
        </w:rPr>
        <w:t>h à la valeur de Qvarepspec, la</w:t>
      </w:r>
      <w:r w:rsidR="005E4654" w:rsidRPr="002156CE">
        <w:rPr>
          <w:rFonts w:ascii="Arial Narrow" w:hAnsi="Arial Narrow" w:cstheme="minorHAnsi"/>
          <w:sz w:val="20"/>
          <w:szCs w:val="20"/>
        </w:rPr>
        <w:t xml:space="preserve"> valeur de la Smea </w:t>
      </w:r>
      <w:r w:rsidR="00AB7694" w:rsidRPr="002156CE">
        <w:rPr>
          <w:rFonts w:ascii="Arial Narrow" w:hAnsi="Arial Narrow" w:cstheme="minorHAnsi"/>
          <w:sz w:val="20"/>
          <w:szCs w:val="20"/>
        </w:rPr>
        <w:t xml:space="preserve">sera </w:t>
      </w:r>
      <w:r w:rsidR="005E4654" w:rsidRPr="002156CE">
        <w:rPr>
          <w:rFonts w:ascii="Arial Narrow" w:hAnsi="Arial Narrow" w:cstheme="minorHAnsi"/>
          <w:sz w:val="20"/>
          <w:szCs w:val="20"/>
        </w:rPr>
        <w:t>inchangée.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34"/>
        <w:gridCol w:w="3007"/>
      </w:tblGrid>
      <w:tr w:rsidR="005E4654" w:rsidRPr="002156CE" w14:paraId="1A443894" w14:textId="77777777" w:rsidTr="00D64500">
        <w:trPr>
          <w:jc w:val="center"/>
        </w:trPr>
        <w:tc>
          <w:tcPr>
            <w:tcW w:w="3021" w:type="dxa"/>
            <w:shd w:val="clear" w:color="auto" w:fill="7F7F7F" w:themeFill="text1" w:themeFillTint="80"/>
          </w:tcPr>
          <w:p w14:paraId="7161D88E" w14:textId="77777777" w:rsidR="005E4654" w:rsidRPr="002156CE" w:rsidRDefault="005E4654" w:rsidP="00D64500">
            <w:pPr>
              <w:autoSpaceDE w:val="0"/>
              <w:autoSpaceDN w:val="0"/>
              <w:adjustRightInd w:val="0"/>
              <w:jc w:val="center"/>
              <w:rPr>
                <w:rFonts w:ascii="Arial Narrow" w:hAnsi="Arial Narrow" w:cs="Arial"/>
                <w:b/>
                <w:sz w:val="20"/>
                <w:szCs w:val="20"/>
              </w:rPr>
            </w:pPr>
            <w:r w:rsidRPr="002156CE">
              <w:rPr>
                <w:rFonts w:ascii="Arial Narrow" w:hAnsi="Arial Narrow" w:cs="Arial"/>
                <w:b/>
                <w:sz w:val="20"/>
                <w:szCs w:val="20"/>
              </w:rPr>
              <w:t>Type de bouche</w:t>
            </w:r>
          </w:p>
        </w:tc>
        <w:tc>
          <w:tcPr>
            <w:tcW w:w="3034" w:type="dxa"/>
            <w:shd w:val="clear" w:color="auto" w:fill="7F7F7F" w:themeFill="text1" w:themeFillTint="80"/>
          </w:tcPr>
          <w:p w14:paraId="51BDC0E9" w14:textId="77777777" w:rsidR="005E4654" w:rsidRPr="002156CE" w:rsidRDefault="005E4654" w:rsidP="00D64500">
            <w:pPr>
              <w:autoSpaceDE w:val="0"/>
              <w:autoSpaceDN w:val="0"/>
              <w:adjustRightInd w:val="0"/>
              <w:jc w:val="center"/>
              <w:rPr>
                <w:rFonts w:ascii="Arial Narrow" w:hAnsi="Arial Narrow" w:cs="Arial"/>
                <w:b/>
                <w:sz w:val="20"/>
                <w:szCs w:val="20"/>
                <w:u w:val="single"/>
              </w:rPr>
            </w:pPr>
            <w:r w:rsidRPr="002156CE">
              <w:rPr>
                <w:rFonts w:ascii="Arial Narrow" w:hAnsi="Arial Narrow" w:cs="Arial"/>
                <w:b/>
                <w:sz w:val="20"/>
                <w:szCs w:val="20"/>
              </w:rPr>
              <w:t>Q</w:t>
            </w:r>
            <w:r w:rsidRPr="002156CE">
              <w:rPr>
                <w:rFonts w:ascii="Arial Narrow" w:hAnsi="Arial Narrow" w:cs="Arial"/>
                <w:b/>
                <w:sz w:val="16"/>
                <w:szCs w:val="16"/>
              </w:rPr>
              <w:t>varep</w:t>
            </w:r>
            <w:r w:rsidRPr="002156CE">
              <w:rPr>
                <w:rFonts w:ascii="Arial Narrow" w:hAnsi="Arial Narrow" w:cs="Arial"/>
                <w:b/>
                <w:sz w:val="12"/>
                <w:szCs w:val="12"/>
              </w:rPr>
              <w:t>spec</w:t>
            </w:r>
            <w:r w:rsidRPr="002156CE">
              <w:rPr>
                <w:rFonts w:ascii="Arial Narrow" w:hAnsi="Arial Narrow" w:cs="Arial"/>
                <w:b/>
                <w:sz w:val="20"/>
                <w:szCs w:val="20"/>
              </w:rPr>
              <w:t xml:space="preserve"> pour </w:t>
            </w:r>
            <w:proofErr w:type="spellStart"/>
            <w:r w:rsidRPr="002156CE">
              <w:rPr>
                <w:rFonts w:ascii="Arial Narrow" w:hAnsi="Arial Narrow" w:cs="Arial"/>
                <w:b/>
                <w:sz w:val="20"/>
                <w:szCs w:val="20"/>
              </w:rPr>
              <w:t>Cdep</w:t>
            </w:r>
            <w:proofErr w:type="spellEnd"/>
            <w:r w:rsidRPr="002156CE">
              <w:rPr>
                <w:rFonts w:ascii="Arial Narrow" w:hAnsi="Arial Narrow" w:cs="Arial"/>
                <w:b/>
                <w:sz w:val="20"/>
                <w:szCs w:val="20"/>
              </w:rPr>
              <w:t>=1</w:t>
            </w:r>
          </w:p>
        </w:tc>
        <w:tc>
          <w:tcPr>
            <w:tcW w:w="3007" w:type="dxa"/>
            <w:shd w:val="clear" w:color="auto" w:fill="7F7F7F" w:themeFill="text1" w:themeFillTint="80"/>
          </w:tcPr>
          <w:p w14:paraId="779E9843" w14:textId="77777777" w:rsidR="005E4654" w:rsidRPr="002156CE" w:rsidRDefault="005E4654" w:rsidP="00D64500">
            <w:pPr>
              <w:autoSpaceDE w:val="0"/>
              <w:autoSpaceDN w:val="0"/>
              <w:adjustRightInd w:val="0"/>
              <w:jc w:val="center"/>
              <w:rPr>
                <w:rFonts w:ascii="Arial Narrow" w:hAnsi="Arial Narrow" w:cs="Arial"/>
                <w:b/>
                <w:sz w:val="20"/>
                <w:szCs w:val="20"/>
              </w:rPr>
            </w:pPr>
            <w:r w:rsidRPr="002156CE">
              <w:rPr>
                <w:rFonts w:ascii="Arial Narrow" w:hAnsi="Arial Narrow" w:cs="Arial"/>
                <w:b/>
                <w:sz w:val="20"/>
                <w:szCs w:val="20"/>
              </w:rPr>
              <w:t>Smea</w:t>
            </w:r>
          </w:p>
        </w:tc>
      </w:tr>
      <w:tr w:rsidR="005E4654" w:rsidRPr="002156CE" w14:paraId="3CBD4B95" w14:textId="77777777" w:rsidTr="00D64500">
        <w:trPr>
          <w:jc w:val="center"/>
        </w:trPr>
        <w:tc>
          <w:tcPr>
            <w:tcW w:w="3021" w:type="dxa"/>
          </w:tcPr>
          <w:p w14:paraId="463B5185" w14:textId="36CC779E" w:rsidR="005E4654" w:rsidRPr="002156CE" w:rsidRDefault="005E4654" w:rsidP="00D64500">
            <w:pPr>
              <w:autoSpaceDE w:val="0"/>
              <w:autoSpaceDN w:val="0"/>
              <w:adjustRightInd w:val="0"/>
              <w:jc w:val="center"/>
              <w:rPr>
                <w:rFonts w:ascii="Arial Narrow" w:hAnsi="Arial Narrow" w:cs="Arial"/>
                <w:sz w:val="20"/>
                <w:szCs w:val="20"/>
              </w:rPr>
            </w:pPr>
            <w:r w:rsidRPr="002156CE">
              <w:rPr>
                <w:rFonts w:ascii="Arial Narrow" w:hAnsi="Arial Narrow" w:cs="Arial"/>
                <w:sz w:val="20"/>
                <w:szCs w:val="20"/>
              </w:rPr>
              <w:t>B</w:t>
            </w:r>
            <w:r w:rsidR="00A26AB5">
              <w:rPr>
                <w:rFonts w:ascii="Arial Narrow" w:hAnsi="Arial Narrow" w:cs="Arial"/>
                <w:sz w:val="20"/>
                <w:szCs w:val="20"/>
              </w:rPr>
              <w:t>6</w:t>
            </w:r>
            <w:r w:rsidRPr="002156CE">
              <w:rPr>
                <w:rFonts w:ascii="Arial Narrow" w:hAnsi="Arial Narrow" w:cs="Arial"/>
                <w:sz w:val="20"/>
                <w:szCs w:val="20"/>
              </w:rPr>
              <w:t>1</w:t>
            </w:r>
          </w:p>
        </w:tc>
        <w:tc>
          <w:tcPr>
            <w:tcW w:w="3034" w:type="dxa"/>
          </w:tcPr>
          <w:p w14:paraId="6CB3274B" w14:textId="77777777" w:rsidR="005E4654" w:rsidRPr="002156CE" w:rsidRDefault="005E4654" w:rsidP="00D64500">
            <w:pPr>
              <w:autoSpaceDE w:val="0"/>
              <w:autoSpaceDN w:val="0"/>
              <w:adjustRightInd w:val="0"/>
              <w:jc w:val="center"/>
              <w:rPr>
                <w:rFonts w:ascii="Arial Narrow" w:hAnsi="Arial Narrow" w:cs="Arial"/>
                <w:sz w:val="20"/>
                <w:szCs w:val="20"/>
              </w:rPr>
            </w:pPr>
            <w:r w:rsidRPr="002156CE">
              <w:rPr>
                <w:rFonts w:ascii="Arial Narrow" w:hAnsi="Arial Narrow" w:cs="Arial"/>
                <w:sz w:val="20"/>
                <w:szCs w:val="20"/>
              </w:rPr>
              <w:t>5m</w:t>
            </w:r>
            <w:r w:rsidRPr="002156CE">
              <w:rPr>
                <w:rFonts w:ascii="Arial Narrow" w:hAnsi="Arial Narrow" w:cs="Arial"/>
                <w:sz w:val="20"/>
                <w:szCs w:val="20"/>
                <w:vertAlign w:val="superscript"/>
              </w:rPr>
              <w:t>3</w:t>
            </w:r>
            <w:r w:rsidRPr="002156CE">
              <w:rPr>
                <w:rFonts w:ascii="Arial Narrow" w:hAnsi="Arial Narrow" w:cs="Arial"/>
                <w:sz w:val="20"/>
                <w:szCs w:val="20"/>
              </w:rPr>
              <w:t>/h</w:t>
            </w:r>
          </w:p>
        </w:tc>
        <w:tc>
          <w:tcPr>
            <w:tcW w:w="3007" w:type="dxa"/>
          </w:tcPr>
          <w:p w14:paraId="2FF74921" w14:textId="77777777" w:rsidR="005E4654" w:rsidRPr="002156CE" w:rsidRDefault="005E4654" w:rsidP="00D64500">
            <w:pPr>
              <w:autoSpaceDE w:val="0"/>
              <w:autoSpaceDN w:val="0"/>
              <w:adjustRightInd w:val="0"/>
              <w:jc w:val="center"/>
              <w:rPr>
                <w:rFonts w:ascii="Arial Narrow" w:hAnsi="Arial Narrow" w:cs="Arial"/>
                <w:sz w:val="20"/>
                <w:szCs w:val="20"/>
              </w:rPr>
            </w:pPr>
            <w:r w:rsidRPr="002156CE">
              <w:rPr>
                <w:rFonts w:ascii="Arial Narrow" w:hAnsi="Arial Narrow" w:cs="Arial"/>
                <w:sz w:val="20"/>
                <w:szCs w:val="20"/>
              </w:rPr>
              <w:t>0</w:t>
            </w:r>
          </w:p>
        </w:tc>
      </w:tr>
    </w:tbl>
    <w:p w14:paraId="45096FBE"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*Salle d’eau : pièce équipée d’un point d’eau, sans bain ni douche. </w:t>
      </w:r>
    </w:p>
    <w:p w14:paraId="4B95C634" w14:textId="77777777" w:rsidR="00E06F57" w:rsidRDefault="00E06F57">
      <w:pPr>
        <w:rPr>
          <w:rFonts w:ascii="Arial Narrow" w:hAnsi="Arial Narrow" w:cs="Arial"/>
          <w:b/>
          <w:bCs/>
          <w:iCs/>
          <w:sz w:val="20"/>
          <w:szCs w:val="20"/>
          <w:u w:val="single"/>
        </w:rPr>
      </w:pPr>
      <w:r>
        <w:rPr>
          <w:rFonts w:ascii="Arial Narrow" w:hAnsi="Arial Narrow"/>
        </w:rPr>
        <w:br w:type="page"/>
      </w:r>
    </w:p>
    <w:p w14:paraId="161092FC" w14:textId="1110C658" w:rsidR="005E4654" w:rsidRPr="002156CE" w:rsidRDefault="005E4654" w:rsidP="001F77B0">
      <w:pPr>
        <w:pStyle w:val="Style2"/>
      </w:pPr>
      <w:bookmarkStart w:id="7" w:name="_Toc197521976"/>
      <w:r w:rsidRPr="002156CE">
        <w:lastRenderedPageBreak/>
        <w:t>Admission d’air neuf</w:t>
      </w:r>
      <w:bookmarkEnd w:id="7"/>
    </w:p>
    <w:p w14:paraId="14E3818D" w14:textId="77777777" w:rsidR="005E4654" w:rsidRPr="002156CE" w:rsidRDefault="005E4654" w:rsidP="005E4654">
      <w:pPr>
        <w:ind w:left="426" w:hanging="426"/>
        <w:rPr>
          <w:rFonts w:ascii="Arial Narrow" w:hAnsi="Arial Narrow" w:cs="Arial"/>
          <w:sz w:val="20"/>
          <w:szCs w:val="20"/>
        </w:rPr>
      </w:pPr>
    </w:p>
    <w:p w14:paraId="76EDB3F1" w14:textId="77777777" w:rsidR="005E4654" w:rsidRPr="002156CE" w:rsidRDefault="005E4654" w:rsidP="005E4654">
      <w:pPr>
        <w:rPr>
          <w:rFonts w:ascii="Arial Narrow" w:hAnsi="Arial Narrow" w:cs="Arial"/>
          <w:b/>
          <w:bCs/>
          <w:sz w:val="20"/>
          <w:szCs w:val="20"/>
        </w:rPr>
      </w:pPr>
      <w:r w:rsidRPr="002156CE">
        <w:rPr>
          <w:rFonts w:ascii="Arial Narrow" w:hAnsi="Arial Narrow" w:cs="Arial"/>
          <w:sz w:val="20"/>
          <w:szCs w:val="20"/>
        </w:rPr>
        <w:t>L’admission d’air neuf dans les pièces principales (chambres et séjour) se fera par des entrées d’air autoréglables ou fixes type</w:t>
      </w:r>
    </w:p>
    <w:p w14:paraId="181D2DD2"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bCs/>
          <w:sz w:val="20"/>
          <w:szCs w:val="20"/>
        </w:rPr>
        <w:t>EA</w:t>
      </w:r>
      <w:r w:rsidRPr="002156CE">
        <w:rPr>
          <w:rFonts w:ascii="Arial Narrow" w:hAnsi="Arial Narrow" w:cs="Arial"/>
          <w:sz w:val="20"/>
          <w:szCs w:val="20"/>
        </w:rPr>
        <w:t> : entrée d’air autoréglable disponible en 22, 30 et 45 m3/h ;</w:t>
      </w:r>
    </w:p>
    <w:p w14:paraId="3273A223"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bCs/>
          <w:sz w:val="20"/>
          <w:szCs w:val="20"/>
        </w:rPr>
        <w:t>Mini EA </w:t>
      </w:r>
      <w:r w:rsidRPr="002156CE">
        <w:rPr>
          <w:rFonts w:ascii="Arial Narrow" w:hAnsi="Arial Narrow" w:cs="Arial"/>
          <w:sz w:val="20"/>
          <w:szCs w:val="20"/>
        </w:rPr>
        <w:t>: entrée d’air autoréglable disponible en 30 m3/h ;</w:t>
      </w:r>
    </w:p>
    <w:p w14:paraId="191FF22F"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bCs/>
          <w:sz w:val="20"/>
          <w:szCs w:val="20"/>
        </w:rPr>
        <w:t>ELLIA </w:t>
      </w:r>
      <w:r w:rsidRPr="002156CE">
        <w:rPr>
          <w:rFonts w:ascii="Arial Narrow" w:hAnsi="Arial Narrow" w:cs="Arial"/>
          <w:sz w:val="20"/>
          <w:szCs w:val="20"/>
        </w:rPr>
        <w:t xml:space="preserve">: entrée d’air autoréglable acoustique disponible en 30 m3/h ; </w:t>
      </w:r>
    </w:p>
    <w:p w14:paraId="799AA3E7"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sz w:val="20"/>
          <w:szCs w:val="20"/>
        </w:rPr>
        <w:t>EFL </w:t>
      </w:r>
      <w:r w:rsidRPr="002156CE">
        <w:rPr>
          <w:rFonts w:ascii="Arial Narrow" w:hAnsi="Arial Narrow" w:cs="Arial"/>
          <w:bCs/>
          <w:sz w:val="20"/>
          <w:szCs w:val="20"/>
        </w:rPr>
        <w:t>:</w:t>
      </w:r>
      <w:r w:rsidRPr="002156CE">
        <w:rPr>
          <w:rFonts w:ascii="Arial Narrow" w:hAnsi="Arial Narrow" w:cs="Arial"/>
          <w:sz w:val="20"/>
          <w:szCs w:val="20"/>
        </w:rPr>
        <w:t xml:space="preserve"> entrée d’air fixe avec entraxe 370 mm ;</w:t>
      </w:r>
    </w:p>
    <w:p w14:paraId="3C8EC2EA" w14:textId="77777777" w:rsidR="005E4654" w:rsidRPr="002156CE" w:rsidRDefault="005E4654" w:rsidP="00071E58">
      <w:pPr>
        <w:pStyle w:val="Paragraphedeliste"/>
        <w:numPr>
          <w:ilvl w:val="0"/>
          <w:numId w:val="24"/>
        </w:numPr>
        <w:rPr>
          <w:rFonts w:ascii="Arial Narrow" w:hAnsi="Arial Narrow" w:cs="Arial"/>
          <w:sz w:val="20"/>
          <w:szCs w:val="20"/>
        </w:rPr>
      </w:pPr>
      <w:r w:rsidRPr="002156CE">
        <w:rPr>
          <w:rFonts w:ascii="Arial Narrow" w:hAnsi="Arial Narrow" w:cs="Arial"/>
          <w:b/>
          <w:sz w:val="20"/>
          <w:szCs w:val="20"/>
        </w:rPr>
        <w:t>EFT</w:t>
      </w:r>
      <w:r w:rsidRPr="002156CE">
        <w:rPr>
          <w:rFonts w:ascii="Arial Narrow" w:hAnsi="Arial Narrow" w:cs="Arial"/>
          <w:b/>
          <w:sz w:val="20"/>
          <w:szCs w:val="20"/>
          <w:vertAlign w:val="superscript"/>
        </w:rPr>
        <w:t>2</w:t>
      </w:r>
      <w:r w:rsidRPr="002156CE">
        <w:rPr>
          <w:rFonts w:ascii="Arial Narrow" w:hAnsi="Arial Narrow" w:cs="Arial"/>
          <w:b/>
          <w:sz w:val="20"/>
          <w:szCs w:val="20"/>
        </w:rPr>
        <w:t> </w:t>
      </w:r>
      <w:r w:rsidRPr="002156CE">
        <w:rPr>
          <w:rFonts w:ascii="Arial Narrow" w:hAnsi="Arial Narrow" w:cs="Arial"/>
          <w:sz w:val="20"/>
          <w:szCs w:val="20"/>
        </w:rPr>
        <w:t xml:space="preserve">: entrée d’air fixe acoustique en </w:t>
      </w:r>
      <w:proofErr w:type="gramStart"/>
      <w:r w:rsidRPr="002156CE">
        <w:rPr>
          <w:rFonts w:ascii="Arial Narrow" w:hAnsi="Arial Narrow" w:cs="Arial"/>
          <w:sz w:val="20"/>
          <w:szCs w:val="20"/>
        </w:rPr>
        <w:t>traversé</w:t>
      </w:r>
      <w:proofErr w:type="gramEnd"/>
      <w:r w:rsidRPr="002156CE">
        <w:rPr>
          <w:rFonts w:ascii="Arial Narrow" w:hAnsi="Arial Narrow" w:cs="Arial"/>
          <w:sz w:val="20"/>
          <w:szCs w:val="20"/>
        </w:rPr>
        <w:t xml:space="preserve"> de mur ;  </w:t>
      </w:r>
    </w:p>
    <w:p w14:paraId="4BD8575C" w14:textId="77777777" w:rsidR="005E4654" w:rsidRPr="002156CE" w:rsidRDefault="005E4654" w:rsidP="005E4654">
      <w:pPr>
        <w:rPr>
          <w:rFonts w:ascii="Arial Narrow" w:hAnsi="Arial Narrow" w:cs="Arial"/>
          <w:sz w:val="20"/>
          <w:szCs w:val="20"/>
        </w:rPr>
      </w:pPr>
    </w:p>
    <w:p w14:paraId="459C41C8"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Il sera installé au minimum une entrée d’air par pièce principale. Afin d’éviter les courants d’air, les entrées d’air sont à installer en partie haute des pièces, en regard de passages d’air ménagés sur les menuiseries, sur les coffres de volets roulant ou sur les murs, avec jets d’air orientés vers le plafond. Sur les coffres de volet roulant, les entrées d’air sont montées sur la face verticale.</w:t>
      </w:r>
    </w:p>
    <w:p w14:paraId="16947BF0" w14:textId="77777777" w:rsidR="005E4654" w:rsidRPr="002156CE" w:rsidRDefault="005E4654" w:rsidP="005E4654">
      <w:pPr>
        <w:rPr>
          <w:rFonts w:ascii="Arial Narrow" w:hAnsi="Arial Narrow" w:cs="Arial"/>
          <w:sz w:val="20"/>
          <w:szCs w:val="20"/>
        </w:rPr>
      </w:pPr>
    </w:p>
    <w:p w14:paraId="59635757" w14:textId="12BED363" w:rsidR="005E4654" w:rsidRPr="002156CE" w:rsidRDefault="005E4654" w:rsidP="005E4654">
      <w:pPr>
        <w:rPr>
          <w:rFonts w:ascii="Arial Narrow" w:hAnsi="Arial Narrow" w:cs="Arial"/>
          <w:b/>
          <w:bCs/>
          <w:sz w:val="20"/>
          <w:szCs w:val="20"/>
        </w:rPr>
      </w:pPr>
      <w:r w:rsidRPr="002156CE">
        <w:rPr>
          <w:rFonts w:ascii="Arial Narrow" w:hAnsi="Arial Narrow" w:cs="Arial"/>
          <w:sz w:val="20"/>
          <w:szCs w:val="20"/>
        </w:rPr>
        <w:t xml:space="preserve">Le nombre et le dimensionnement des entrées d’air hygroréglables </w:t>
      </w:r>
      <w:r w:rsidR="00D76D2D">
        <w:rPr>
          <w:rFonts w:ascii="Arial Narrow" w:hAnsi="Arial Narrow" w:cs="Arial"/>
          <w:sz w:val="20"/>
          <w:szCs w:val="20"/>
        </w:rPr>
        <w:t>BDH</w:t>
      </w:r>
      <w:r w:rsidRPr="002156CE">
        <w:rPr>
          <w:rFonts w:ascii="Arial Narrow" w:hAnsi="Arial Narrow" w:cs="Arial"/>
          <w:sz w:val="20"/>
          <w:szCs w:val="20"/>
        </w:rPr>
        <w:t xml:space="preserve"> solution collective type HYGRO A, seront conformes à ceux indiqués dans l’</w:t>
      </w:r>
      <w:r w:rsidRPr="002156CE">
        <w:rPr>
          <w:rFonts w:ascii="Arial Narrow" w:hAnsi="Arial Narrow" w:cs="Arial"/>
          <w:b/>
          <w:bCs/>
          <w:sz w:val="20"/>
          <w:szCs w:val="20"/>
        </w:rPr>
        <w:t xml:space="preserve">Avis Technique n° </w:t>
      </w:r>
      <w:r w:rsidR="00DA33B3">
        <w:rPr>
          <w:rFonts w:ascii="Arial Narrow" w:hAnsi="Arial Narrow" w:cs="Arial"/>
          <w:b/>
          <w:bCs/>
          <w:sz w:val="20"/>
          <w:szCs w:val="20"/>
        </w:rPr>
        <w:t>14.5/25-</w:t>
      </w:r>
      <w:r w:rsidR="00976248">
        <w:rPr>
          <w:rFonts w:ascii="Arial Narrow" w:hAnsi="Arial Narrow" w:cs="Arial"/>
          <w:b/>
          <w:bCs/>
          <w:sz w:val="20"/>
          <w:szCs w:val="20"/>
        </w:rPr>
        <w:t>2319_V2</w:t>
      </w:r>
      <w:r w:rsidRPr="002156CE">
        <w:rPr>
          <w:rFonts w:ascii="Arial Narrow" w:hAnsi="Arial Narrow" w:cs="Arial"/>
          <w:b/>
          <w:bCs/>
          <w:sz w:val="20"/>
          <w:szCs w:val="20"/>
        </w:rPr>
        <w:t>:</w:t>
      </w:r>
    </w:p>
    <w:p w14:paraId="531A8470" w14:textId="77777777" w:rsidR="005E4654" w:rsidRPr="002156CE" w:rsidRDefault="005E4654" w:rsidP="005E4654">
      <w:pPr>
        <w:rPr>
          <w:rFonts w:ascii="Arial Narrow" w:hAnsi="Arial Narrow" w:cs="Arial"/>
          <w:b/>
          <w:bCs/>
          <w:color w:val="FFC000"/>
          <w:sz w:val="20"/>
          <w:szCs w:val="20"/>
        </w:rPr>
      </w:pP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732"/>
        <w:gridCol w:w="2164"/>
      </w:tblGrid>
      <w:tr w:rsidR="005E4654" w:rsidRPr="002156CE" w14:paraId="4049D40C" w14:textId="77777777" w:rsidTr="00D64500">
        <w:trPr>
          <w:trHeight w:val="864"/>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B57A2BE"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0B15A3"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Nombre entrée d'air autoréglable ou fixe</w:t>
            </w:r>
          </w:p>
        </w:tc>
      </w:tr>
      <w:tr w:rsidR="005E4654" w:rsidRPr="002156CE" w14:paraId="480D8459" w14:textId="77777777" w:rsidTr="00D64500">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58B549" w14:textId="77777777" w:rsidR="005E4654" w:rsidRPr="002156CE" w:rsidRDefault="005E4654" w:rsidP="00D64500">
            <w:pPr>
              <w:jc w:val="center"/>
              <w:rPr>
                <w:rFonts w:ascii="Arial Narrow" w:hAnsi="Arial Narrow" w:cs="Calibri"/>
                <w:b/>
                <w:sz w:val="22"/>
                <w:szCs w:val="22"/>
              </w:rPr>
            </w:pPr>
          </w:p>
        </w:tc>
        <w:tc>
          <w:tcPr>
            <w:tcW w:w="1732" w:type="dxa"/>
            <w:tcBorders>
              <w:top w:val="nil"/>
              <w:left w:val="nil"/>
              <w:bottom w:val="single" w:sz="4" w:space="0" w:color="auto"/>
              <w:right w:val="single" w:sz="4" w:space="0" w:color="auto"/>
            </w:tcBorders>
            <w:shd w:val="clear" w:color="auto" w:fill="BFBFBF" w:themeFill="background1" w:themeFillShade="BF"/>
            <w:noWrap/>
            <w:vAlign w:val="center"/>
            <w:hideMark/>
          </w:tcPr>
          <w:p w14:paraId="452FA50F"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Séjour</w:t>
            </w:r>
          </w:p>
        </w:tc>
        <w:tc>
          <w:tcPr>
            <w:tcW w:w="2164" w:type="dxa"/>
            <w:tcBorders>
              <w:top w:val="nil"/>
              <w:left w:val="nil"/>
              <w:bottom w:val="single" w:sz="4" w:space="0" w:color="auto"/>
              <w:right w:val="single" w:sz="4" w:space="0" w:color="auto"/>
            </w:tcBorders>
            <w:shd w:val="clear" w:color="auto" w:fill="BFBFBF" w:themeFill="background1" w:themeFillShade="BF"/>
            <w:noWrap/>
            <w:vAlign w:val="center"/>
            <w:hideMark/>
          </w:tcPr>
          <w:p w14:paraId="4FDC0DE2"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Par chambre</w:t>
            </w:r>
          </w:p>
        </w:tc>
      </w:tr>
      <w:tr w:rsidR="005E4654" w:rsidRPr="002156CE" w14:paraId="3F185F06"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9B1DBA"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F1</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14:paraId="5ED048C7"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2 x 45 ou 3x 30</w:t>
            </w:r>
          </w:p>
        </w:tc>
        <w:tc>
          <w:tcPr>
            <w:tcW w:w="2164" w:type="dxa"/>
            <w:tcBorders>
              <w:top w:val="nil"/>
              <w:left w:val="nil"/>
              <w:bottom w:val="single" w:sz="4" w:space="0" w:color="auto"/>
              <w:right w:val="single" w:sz="4" w:space="0" w:color="auto"/>
            </w:tcBorders>
            <w:shd w:val="clear" w:color="auto" w:fill="FFFFFF" w:themeFill="background1"/>
            <w:noWrap/>
            <w:vAlign w:val="center"/>
            <w:hideMark/>
          </w:tcPr>
          <w:p w14:paraId="7784DCD2" w14:textId="77777777" w:rsidR="005E4654" w:rsidRPr="002156CE" w:rsidRDefault="005E4654" w:rsidP="00D64500">
            <w:pPr>
              <w:jc w:val="center"/>
              <w:rPr>
                <w:rFonts w:ascii="Arial Narrow" w:hAnsi="Arial Narrow" w:cs="Calibri"/>
                <w:sz w:val="22"/>
                <w:szCs w:val="22"/>
              </w:rPr>
            </w:pPr>
          </w:p>
        </w:tc>
      </w:tr>
      <w:tr w:rsidR="005E4654" w:rsidRPr="002156CE" w14:paraId="35284209"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tcPr>
          <w:p w14:paraId="2502310A"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F2 au F3</w:t>
            </w:r>
          </w:p>
        </w:tc>
        <w:tc>
          <w:tcPr>
            <w:tcW w:w="1732" w:type="dxa"/>
            <w:tcBorders>
              <w:top w:val="nil"/>
              <w:left w:val="nil"/>
              <w:bottom w:val="single" w:sz="4" w:space="0" w:color="auto"/>
              <w:right w:val="single" w:sz="4" w:space="0" w:color="auto"/>
            </w:tcBorders>
            <w:shd w:val="clear" w:color="auto" w:fill="FFFFFF" w:themeFill="background1"/>
            <w:noWrap/>
            <w:vAlign w:val="center"/>
          </w:tcPr>
          <w:p w14:paraId="60200786"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2 x 30</w:t>
            </w:r>
          </w:p>
        </w:tc>
        <w:tc>
          <w:tcPr>
            <w:tcW w:w="2164" w:type="dxa"/>
            <w:tcBorders>
              <w:top w:val="nil"/>
              <w:left w:val="nil"/>
              <w:bottom w:val="single" w:sz="4" w:space="0" w:color="auto"/>
              <w:right w:val="single" w:sz="4" w:space="0" w:color="auto"/>
            </w:tcBorders>
            <w:shd w:val="clear" w:color="auto" w:fill="FFFFFF" w:themeFill="background1"/>
            <w:noWrap/>
            <w:vAlign w:val="center"/>
          </w:tcPr>
          <w:p w14:paraId="47CD970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30</w:t>
            </w:r>
          </w:p>
        </w:tc>
      </w:tr>
      <w:tr w:rsidR="005E4654" w:rsidRPr="002156CE" w14:paraId="069C1A46"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tcPr>
          <w:p w14:paraId="647A2038"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F4 au F5</w:t>
            </w:r>
          </w:p>
        </w:tc>
        <w:tc>
          <w:tcPr>
            <w:tcW w:w="1732" w:type="dxa"/>
            <w:tcBorders>
              <w:top w:val="nil"/>
              <w:left w:val="nil"/>
              <w:bottom w:val="single" w:sz="4" w:space="0" w:color="auto"/>
              <w:right w:val="single" w:sz="4" w:space="0" w:color="auto"/>
            </w:tcBorders>
            <w:shd w:val="clear" w:color="auto" w:fill="FFFFFF" w:themeFill="background1"/>
            <w:noWrap/>
            <w:vAlign w:val="center"/>
          </w:tcPr>
          <w:p w14:paraId="3C32F317"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45</w:t>
            </w:r>
          </w:p>
        </w:tc>
        <w:tc>
          <w:tcPr>
            <w:tcW w:w="2164" w:type="dxa"/>
            <w:tcBorders>
              <w:top w:val="nil"/>
              <w:left w:val="nil"/>
              <w:bottom w:val="single" w:sz="4" w:space="0" w:color="auto"/>
              <w:right w:val="single" w:sz="4" w:space="0" w:color="auto"/>
            </w:tcBorders>
            <w:shd w:val="clear" w:color="auto" w:fill="FFFFFF" w:themeFill="background1"/>
            <w:noWrap/>
            <w:vAlign w:val="center"/>
          </w:tcPr>
          <w:p w14:paraId="09A47EAB"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30</w:t>
            </w:r>
          </w:p>
        </w:tc>
      </w:tr>
      <w:tr w:rsidR="005E4654" w:rsidRPr="002156CE" w14:paraId="675955ED" w14:textId="77777777" w:rsidTr="00D64500">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A8B317" w14:textId="77777777" w:rsidR="005E4654" w:rsidRPr="002156CE" w:rsidRDefault="005E4654" w:rsidP="00D64500">
            <w:pPr>
              <w:jc w:val="center"/>
              <w:rPr>
                <w:rFonts w:ascii="Arial Narrow" w:hAnsi="Arial Narrow" w:cs="Calibri"/>
                <w:b/>
                <w:sz w:val="22"/>
                <w:szCs w:val="22"/>
              </w:rPr>
            </w:pPr>
            <w:r w:rsidRPr="002156CE">
              <w:rPr>
                <w:rFonts w:ascii="Arial Narrow" w:hAnsi="Arial Narrow" w:cs="Calibri"/>
                <w:b/>
                <w:sz w:val="22"/>
                <w:szCs w:val="22"/>
              </w:rPr>
              <w:t>F6 au F7</w:t>
            </w:r>
          </w:p>
        </w:tc>
        <w:tc>
          <w:tcPr>
            <w:tcW w:w="1732" w:type="dxa"/>
            <w:tcBorders>
              <w:top w:val="nil"/>
              <w:left w:val="nil"/>
              <w:bottom w:val="single" w:sz="4" w:space="0" w:color="auto"/>
              <w:right w:val="single" w:sz="4" w:space="0" w:color="auto"/>
            </w:tcBorders>
            <w:shd w:val="clear" w:color="auto" w:fill="FFFFFF" w:themeFill="background1"/>
            <w:noWrap/>
            <w:vAlign w:val="center"/>
            <w:hideMark/>
          </w:tcPr>
          <w:p w14:paraId="3BEB5405"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45</w:t>
            </w:r>
          </w:p>
        </w:tc>
        <w:tc>
          <w:tcPr>
            <w:tcW w:w="2164" w:type="dxa"/>
            <w:tcBorders>
              <w:top w:val="nil"/>
              <w:left w:val="nil"/>
              <w:bottom w:val="single" w:sz="4" w:space="0" w:color="auto"/>
              <w:right w:val="single" w:sz="4" w:space="0" w:color="auto"/>
            </w:tcBorders>
            <w:shd w:val="clear" w:color="auto" w:fill="FFFFFF" w:themeFill="background1"/>
            <w:noWrap/>
            <w:vAlign w:val="center"/>
            <w:hideMark/>
          </w:tcPr>
          <w:p w14:paraId="4E03156A" w14:textId="77777777" w:rsidR="005E4654" w:rsidRPr="002156CE" w:rsidRDefault="005E4654" w:rsidP="00D64500">
            <w:pPr>
              <w:jc w:val="center"/>
              <w:rPr>
                <w:rFonts w:ascii="Arial Narrow" w:hAnsi="Arial Narrow" w:cs="Calibri"/>
                <w:sz w:val="22"/>
                <w:szCs w:val="22"/>
              </w:rPr>
            </w:pPr>
            <w:r w:rsidRPr="002156CE">
              <w:rPr>
                <w:rFonts w:ascii="Arial Narrow" w:hAnsi="Arial Narrow" w:cs="Calibri"/>
                <w:sz w:val="22"/>
                <w:szCs w:val="22"/>
              </w:rPr>
              <w:t>22</w:t>
            </w:r>
          </w:p>
        </w:tc>
      </w:tr>
    </w:tbl>
    <w:p w14:paraId="69425DCE" w14:textId="77777777" w:rsidR="005E4654" w:rsidRPr="002156CE" w:rsidRDefault="005E4654" w:rsidP="005E4654">
      <w:pPr>
        <w:rPr>
          <w:rFonts w:ascii="Arial Narrow" w:hAnsi="Arial Narrow" w:cs="Arial"/>
          <w:color w:val="FFC000"/>
          <w:sz w:val="20"/>
          <w:szCs w:val="20"/>
        </w:rPr>
      </w:pPr>
    </w:p>
    <w:p w14:paraId="32159994" w14:textId="77777777" w:rsidR="005E4654" w:rsidRPr="002156CE" w:rsidRDefault="005E4654" w:rsidP="005E4654">
      <w:pPr>
        <w:rPr>
          <w:rFonts w:ascii="Arial Narrow" w:hAnsi="Arial Narrow" w:cs="Arial"/>
          <w:b/>
          <w:sz w:val="20"/>
          <w:szCs w:val="20"/>
        </w:rPr>
      </w:pPr>
      <w:r w:rsidRPr="002156CE">
        <w:rPr>
          <w:rFonts w:ascii="Arial Narrow" w:hAnsi="Arial Narrow" w:cs="Arial"/>
          <w:sz w:val="20"/>
          <w:szCs w:val="20"/>
        </w:rPr>
        <w:t xml:space="preserve">Le type de montage (en menuiserie, en haut de fenêtre, en maçonnerie, ...) ainsi que la composition des entrées d’air seront choisis en fonction </w:t>
      </w:r>
      <w:r w:rsidRPr="002156CE">
        <w:rPr>
          <w:rFonts w:ascii="Arial Narrow" w:hAnsi="Arial Narrow" w:cs="Arial"/>
          <w:b/>
          <w:sz w:val="20"/>
          <w:szCs w:val="20"/>
        </w:rPr>
        <w:t>de la configuration et des besoins d’affaiblissement acoustique des façades</w:t>
      </w:r>
      <w:r w:rsidRPr="002156CE">
        <w:rPr>
          <w:rFonts w:ascii="Arial Narrow" w:hAnsi="Arial Narrow" w:cs="Arial"/>
          <w:sz w:val="20"/>
          <w:szCs w:val="20"/>
        </w:rPr>
        <w:t xml:space="preserve">. En fonction des matériaux utilisés pour les murs et du choix de la menuiserie, </w:t>
      </w:r>
      <w:r w:rsidRPr="002156CE">
        <w:rPr>
          <w:rFonts w:ascii="Arial Narrow" w:hAnsi="Arial Narrow" w:cs="Arial"/>
          <w:b/>
          <w:sz w:val="20"/>
          <w:szCs w:val="20"/>
        </w:rPr>
        <w:t>une note de calcul acoustique déterminera les atténuations acoustiques demandées aux entrées d’air.</w:t>
      </w:r>
    </w:p>
    <w:p w14:paraId="01B19245" w14:textId="77777777" w:rsidR="005E4654" w:rsidRPr="002156CE" w:rsidRDefault="005E4654" w:rsidP="005E4654">
      <w:pPr>
        <w:rPr>
          <w:rFonts w:ascii="Arial Narrow" w:hAnsi="Arial Narrow" w:cs="Arial"/>
          <w:b/>
          <w:sz w:val="20"/>
          <w:szCs w:val="20"/>
        </w:rPr>
      </w:pPr>
    </w:p>
    <w:p w14:paraId="144509D5"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Elles seront donc caractérisées par un indice d’affaiblissement acoustique pondéré </w:t>
      </w:r>
      <w:proofErr w:type="spellStart"/>
      <w:r w:rsidRPr="002156CE">
        <w:rPr>
          <w:rFonts w:ascii="Arial Narrow" w:hAnsi="Arial Narrow" w:cs="Arial"/>
          <w:b/>
          <w:bCs/>
          <w:sz w:val="20"/>
          <w:szCs w:val="20"/>
        </w:rPr>
        <w:t>D</w:t>
      </w:r>
      <w:r w:rsidRPr="002156CE">
        <w:rPr>
          <w:rFonts w:ascii="Arial Narrow" w:hAnsi="Arial Narrow" w:cs="Arial"/>
          <w:b/>
          <w:bCs/>
          <w:sz w:val="20"/>
          <w:szCs w:val="20"/>
          <w:vertAlign w:val="subscript"/>
        </w:rPr>
        <w:t>new</w:t>
      </w:r>
      <w:proofErr w:type="spellEnd"/>
      <w:r w:rsidRPr="002156CE">
        <w:rPr>
          <w:rFonts w:ascii="Arial Narrow" w:hAnsi="Arial Narrow" w:cs="Arial"/>
          <w:b/>
          <w:bCs/>
          <w:sz w:val="20"/>
          <w:szCs w:val="20"/>
        </w:rPr>
        <w:t>(</w:t>
      </w:r>
      <w:proofErr w:type="spellStart"/>
      <w:r w:rsidRPr="002156CE">
        <w:rPr>
          <w:rFonts w:ascii="Arial Narrow" w:hAnsi="Arial Narrow" w:cs="Arial"/>
          <w:b/>
          <w:bCs/>
          <w:sz w:val="20"/>
          <w:szCs w:val="20"/>
        </w:rPr>
        <w:t>Ctr</w:t>
      </w:r>
      <w:proofErr w:type="spellEnd"/>
      <w:r w:rsidRPr="002156CE">
        <w:rPr>
          <w:rFonts w:ascii="Arial Narrow" w:hAnsi="Arial Narrow" w:cs="Arial"/>
          <w:b/>
          <w:bCs/>
          <w:sz w:val="20"/>
          <w:szCs w:val="20"/>
        </w:rPr>
        <w:t>),</w:t>
      </w:r>
      <w:r w:rsidRPr="002156CE">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3796DCAA" w14:textId="77777777" w:rsidR="005E4654" w:rsidRPr="002156CE" w:rsidRDefault="005E4654" w:rsidP="005E4654">
      <w:pPr>
        <w:rPr>
          <w:rFonts w:ascii="Arial Narrow" w:hAnsi="Arial Narrow" w:cs="Arial"/>
          <w:sz w:val="20"/>
          <w:szCs w:val="20"/>
        </w:rPr>
      </w:pPr>
    </w:p>
    <w:p w14:paraId="398121AE"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Pour les classements de façade à 30 dB, l’indice </w:t>
      </w:r>
      <w:proofErr w:type="spellStart"/>
      <w:r w:rsidRPr="002156CE">
        <w:rPr>
          <w:rFonts w:ascii="Arial Narrow" w:hAnsi="Arial Narrow" w:cs="Arial"/>
          <w:sz w:val="20"/>
          <w:szCs w:val="20"/>
        </w:rPr>
        <w:t>D</w:t>
      </w:r>
      <w:r w:rsidRPr="002156CE">
        <w:rPr>
          <w:rFonts w:ascii="Arial Narrow" w:hAnsi="Arial Narrow" w:cs="Arial"/>
          <w:sz w:val="20"/>
          <w:szCs w:val="20"/>
          <w:vertAlign w:val="subscript"/>
        </w:rPr>
        <w:t>new</w:t>
      </w:r>
      <w:proofErr w:type="spellEnd"/>
      <w:r w:rsidRPr="002156CE">
        <w:rPr>
          <w:rFonts w:ascii="Arial Narrow" w:hAnsi="Arial Narrow" w:cs="Arial"/>
          <w:sz w:val="20"/>
          <w:szCs w:val="20"/>
        </w:rPr>
        <w:t>(</w:t>
      </w:r>
      <w:proofErr w:type="spellStart"/>
      <w:r w:rsidRPr="002156CE">
        <w:rPr>
          <w:rFonts w:ascii="Arial Narrow" w:hAnsi="Arial Narrow" w:cs="Arial"/>
          <w:sz w:val="20"/>
          <w:szCs w:val="20"/>
        </w:rPr>
        <w:t>Ctr</w:t>
      </w:r>
      <w:proofErr w:type="spellEnd"/>
      <w:r w:rsidRPr="002156CE">
        <w:rPr>
          <w:rFonts w:ascii="Arial Narrow" w:hAnsi="Arial Narrow" w:cs="Arial"/>
          <w:sz w:val="20"/>
          <w:szCs w:val="20"/>
        </w:rPr>
        <w:t>) des entrées d’air pourra vérifier les exemples de solutions acoustiques (ESA) du CSTB qui classe</w:t>
      </w:r>
      <w:r w:rsidR="47768114" w:rsidRPr="002156CE">
        <w:rPr>
          <w:rFonts w:ascii="Arial Narrow" w:hAnsi="Arial Narrow" w:cs="Arial"/>
          <w:sz w:val="20"/>
          <w:szCs w:val="20"/>
        </w:rPr>
        <w:t>nt</w:t>
      </w:r>
      <w:r w:rsidRPr="002156CE">
        <w:rPr>
          <w:rFonts w:ascii="Arial Narrow" w:hAnsi="Arial Narrow" w:cs="Arial"/>
          <w:sz w:val="20"/>
          <w:szCs w:val="20"/>
        </w:rPr>
        <w:t xml:space="preserve"> les entrées d’air :</w:t>
      </w:r>
    </w:p>
    <w:p w14:paraId="29F5EC73" w14:textId="77777777" w:rsidR="008C64B3" w:rsidRPr="00B279A2" w:rsidRDefault="008C64B3" w:rsidP="008C64B3">
      <w:pPr>
        <w:numPr>
          <w:ilvl w:val="0"/>
          <w:numId w:val="3"/>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ESA 4 (ex AC1) : l’entrée d’air E</w:t>
      </w:r>
      <w:r>
        <w:rPr>
          <w:rFonts w:ascii="Arial Narrow" w:hAnsi="Arial Narrow" w:cs="Arial"/>
          <w:sz w:val="20"/>
          <w:szCs w:val="20"/>
        </w:rPr>
        <w:t xml:space="preserve">A </w:t>
      </w:r>
      <w:r w:rsidRPr="00B279A2">
        <w:rPr>
          <w:rFonts w:ascii="Arial Narrow" w:hAnsi="Arial Narrow" w:cs="Arial"/>
          <w:sz w:val="20"/>
          <w:szCs w:val="20"/>
        </w:rPr>
        <w:t xml:space="preserve">vérifie un </w:t>
      </w:r>
      <w:proofErr w:type="spellStart"/>
      <w:r w:rsidRPr="00B279A2">
        <w:rPr>
          <w:rFonts w:ascii="Arial Narrow" w:hAnsi="Arial Narrow" w:cs="Arial"/>
          <w:sz w:val="20"/>
          <w:szCs w:val="20"/>
        </w:rPr>
        <w:t>D</w:t>
      </w:r>
      <w:r w:rsidRPr="00B279A2">
        <w:rPr>
          <w:rFonts w:ascii="Arial Narrow" w:hAnsi="Arial Narrow" w:cs="Arial"/>
          <w:sz w:val="20"/>
          <w:szCs w:val="20"/>
          <w:vertAlign w:val="subscript"/>
        </w:rPr>
        <w:t>new</w:t>
      </w:r>
      <w:proofErr w:type="spellEnd"/>
      <w:r w:rsidRPr="00B279A2">
        <w:rPr>
          <w:rFonts w:ascii="Arial Narrow" w:hAnsi="Arial Narrow" w:cs="Arial"/>
          <w:sz w:val="20"/>
          <w:szCs w:val="20"/>
        </w:rPr>
        <w:t>(</w:t>
      </w:r>
      <w:proofErr w:type="spellStart"/>
      <w:r w:rsidRPr="00B279A2">
        <w:rPr>
          <w:rFonts w:ascii="Arial Narrow" w:hAnsi="Arial Narrow" w:cs="Arial"/>
          <w:sz w:val="20"/>
          <w:szCs w:val="20"/>
        </w:rPr>
        <w:t>Ctr</w:t>
      </w:r>
      <w:proofErr w:type="spellEnd"/>
      <w:r w:rsidRPr="00B279A2">
        <w:rPr>
          <w:rFonts w:ascii="Arial Narrow" w:hAnsi="Arial Narrow" w:cs="Arial"/>
          <w:sz w:val="20"/>
          <w:szCs w:val="20"/>
        </w:rPr>
        <w:t xml:space="preserve">) </w:t>
      </w:r>
      <w:r>
        <w:rPr>
          <w:rFonts w:ascii="Arial Narrow" w:eastAsia="Symbol" w:hAnsi="Arial Narrow" w:cs="Symbol"/>
          <w:sz w:val="20"/>
          <w:szCs w:val="20"/>
        </w:rPr>
        <w:t xml:space="preserve">supérieur ou égal à </w:t>
      </w:r>
      <w:r w:rsidRPr="00B279A2">
        <w:rPr>
          <w:rFonts w:ascii="Arial Narrow" w:hAnsi="Arial Narrow" w:cs="Arial"/>
          <w:sz w:val="20"/>
          <w:szCs w:val="20"/>
        </w:rPr>
        <w:t xml:space="preserve">36 dB pour les pièces où S/n </w:t>
      </w:r>
      <w:r>
        <w:rPr>
          <w:rFonts w:ascii="Arial Narrow" w:hAnsi="Arial Narrow" w:cs="Arial"/>
          <w:sz w:val="20"/>
          <w:szCs w:val="20"/>
        </w:rPr>
        <w:t xml:space="preserve">est supérieur ou égal à </w:t>
      </w:r>
      <w:r w:rsidRPr="00B279A2">
        <w:rPr>
          <w:rFonts w:ascii="Arial Narrow" w:hAnsi="Arial Narrow" w:cs="Arial"/>
          <w:sz w:val="20"/>
          <w:szCs w:val="20"/>
        </w:rPr>
        <w:t>10*</w:t>
      </w:r>
    </w:p>
    <w:p w14:paraId="5A7CC241" w14:textId="77777777" w:rsidR="008C64B3" w:rsidRPr="00B279A2" w:rsidRDefault="008C64B3" w:rsidP="008C64B3">
      <w:pPr>
        <w:numPr>
          <w:ilvl w:val="0"/>
          <w:numId w:val="3"/>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ESA 5 (ex AC2) : l’entrée d’air E</w:t>
      </w:r>
      <w:r>
        <w:rPr>
          <w:rFonts w:ascii="Arial Narrow" w:hAnsi="Arial Narrow" w:cs="Arial"/>
          <w:sz w:val="20"/>
          <w:szCs w:val="20"/>
        </w:rPr>
        <w:t>LLIA</w:t>
      </w:r>
      <w:r w:rsidRPr="00B279A2">
        <w:rPr>
          <w:rFonts w:ascii="Arial Narrow" w:hAnsi="Arial Narrow" w:cs="Arial"/>
          <w:sz w:val="20"/>
          <w:szCs w:val="20"/>
        </w:rPr>
        <w:t xml:space="preserve"> ou E</w:t>
      </w:r>
      <w:r>
        <w:rPr>
          <w:rFonts w:ascii="Arial Narrow" w:hAnsi="Arial Narrow" w:cs="Arial"/>
          <w:sz w:val="20"/>
          <w:szCs w:val="20"/>
        </w:rPr>
        <w:t>F</w:t>
      </w:r>
      <w:r w:rsidRPr="00B279A2">
        <w:rPr>
          <w:rFonts w:ascii="Arial Narrow" w:hAnsi="Arial Narrow" w:cs="Arial"/>
          <w:sz w:val="20"/>
          <w:szCs w:val="20"/>
        </w:rPr>
        <w:t xml:space="preserve">L vérifie un </w:t>
      </w:r>
      <w:proofErr w:type="spellStart"/>
      <w:r w:rsidRPr="00B279A2">
        <w:rPr>
          <w:rFonts w:ascii="Arial Narrow" w:hAnsi="Arial Narrow" w:cs="Arial"/>
          <w:sz w:val="20"/>
          <w:szCs w:val="20"/>
        </w:rPr>
        <w:t>D</w:t>
      </w:r>
      <w:r w:rsidRPr="00B279A2">
        <w:rPr>
          <w:rFonts w:ascii="Arial Narrow" w:hAnsi="Arial Narrow" w:cs="Arial"/>
          <w:sz w:val="20"/>
          <w:szCs w:val="20"/>
          <w:vertAlign w:val="subscript"/>
        </w:rPr>
        <w:t>new</w:t>
      </w:r>
      <w:proofErr w:type="spellEnd"/>
      <w:r w:rsidRPr="00B279A2">
        <w:rPr>
          <w:rFonts w:ascii="Arial Narrow" w:hAnsi="Arial Narrow" w:cs="Arial"/>
          <w:sz w:val="20"/>
          <w:szCs w:val="20"/>
        </w:rPr>
        <w:t>(</w:t>
      </w:r>
      <w:proofErr w:type="spellStart"/>
      <w:r w:rsidRPr="00B279A2">
        <w:rPr>
          <w:rFonts w:ascii="Arial Narrow" w:hAnsi="Arial Narrow" w:cs="Arial"/>
          <w:sz w:val="20"/>
          <w:szCs w:val="20"/>
        </w:rPr>
        <w:t>Ctr</w:t>
      </w:r>
      <w:proofErr w:type="spellEnd"/>
      <w:r w:rsidRPr="00B279A2">
        <w:rPr>
          <w:rFonts w:ascii="Arial Narrow" w:hAnsi="Arial Narrow" w:cs="Arial"/>
          <w:sz w:val="20"/>
          <w:szCs w:val="20"/>
        </w:rPr>
        <w:t xml:space="preserve">) </w:t>
      </w:r>
      <w:r>
        <w:rPr>
          <w:rFonts w:ascii="Arial Narrow" w:eastAsia="Symbol" w:hAnsi="Arial Narrow" w:cs="Symbol"/>
          <w:sz w:val="20"/>
          <w:szCs w:val="20"/>
        </w:rPr>
        <w:t xml:space="preserve">supérieur ou égal à </w:t>
      </w:r>
      <w:r w:rsidRPr="00B279A2">
        <w:rPr>
          <w:rFonts w:ascii="Arial Narrow" w:hAnsi="Arial Narrow" w:cs="Arial"/>
          <w:sz w:val="20"/>
          <w:szCs w:val="20"/>
        </w:rPr>
        <w:t xml:space="preserve">39 dB pour les pièces où S/n </w:t>
      </w:r>
      <w:r>
        <w:rPr>
          <w:rFonts w:ascii="Arial Narrow" w:hAnsi="Arial Narrow" w:cs="Arial"/>
          <w:sz w:val="20"/>
          <w:szCs w:val="20"/>
        </w:rPr>
        <w:t>est inférieur à</w:t>
      </w:r>
      <w:r w:rsidRPr="00B279A2">
        <w:rPr>
          <w:rFonts w:ascii="Arial Narrow" w:hAnsi="Arial Narrow" w:cs="Arial"/>
          <w:sz w:val="20"/>
          <w:szCs w:val="20"/>
        </w:rPr>
        <w:t xml:space="preserve"> 10*</w:t>
      </w:r>
    </w:p>
    <w:p w14:paraId="2144DC52" w14:textId="77777777" w:rsidR="005E4654" w:rsidRPr="002156CE" w:rsidRDefault="005E4654" w:rsidP="005E4654">
      <w:pPr>
        <w:ind w:left="709" w:hanging="709"/>
        <w:rPr>
          <w:rFonts w:ascii="Arial Narrow" w:hAnsi="Arial Narrow" w:cs="Arial"/>
          <w:sz w:val="20"/>
          <w:szCs w:val="20"/>
        </w:rPr>
      </w:pPr>
    </w:p>
    <w:p w14:paraId="69C4EA03" w14:textId="77777777" w:rsidR="005E4654" w:rsidRPr="002156CE" w:rsidRDefault="005E4654" w:rsidP="005E4654">
      <w:pPr>
        <w:rPr>
          <w:rFonts w:ascii="Arial Narrow" w:hAnsi="Arial Narrow" w:cs="Arial"/>
          <w:i/>
          <w:sz w:val="20"/>
          <w:szCs w:val="20"/>
        </w:rPr>
      </w:pPr>
      <w:r w:rsidRPr="002156CE">
        <w:rPr>
          <w:rFonts w:ascii="Arial Narrow" w:hAnsi="Arial Narrow" w:cs="Arial"/>
          <w:i/>
          <w:sz w:val="20"/>
          <w:szCs w:val="20"/>
        </w:rPr>
        <w:t xml:space="preserve">*: (Surface de la pièce équipée / nombre d’entrées d’air dans la pièce) </w:t>
      </w:r>
    </w:p>
    <w:p w14:paraId="13F42151" w14:textId="77777777" w:rsidR="005E4654" w:rsidRPr="002156CE" w:rsidRDefault="005E4654" w:rsidP="005E4654">
      <w:pPr>
        <w:rPr>
          <w:rFonts w:ascii="Arial Narrow" w:hAnsi="Arial Narrow" w:cs="Arial"/>
          <w:i/>
          <w:sz w:val="20"/>
          <w:szCs w:val="20"/>
        </w:rPr>
      </w:pPr>
    </w:p>
    <w:p w14:paraId="42526615" w14:textId="77777777" w:rsidR="005E4654" w:rsidRPr="002156CE" w:rsidRDefault="005E4654" w:rsidP="005E4654">
      <w:pPr>
        <w:rPr>
          <w:rFonts w:ascii="Arial Narrow" w:hAnsi="Arial Narrow" w:cs="Arial"/>
          <w:i/>
          <w:sz w:val="20"/>
          <w:szCs w:val="20"/>
        </w:rPr>
      </w:pPr>
    </w:p>
    <w:p w14:paraId="2AE31DC9" w14:textId="77777777" w:rsidR="00E06F57" w:rsidRDefault="00E06F57">
      <w:pPr>
        <w:rPr>
          <w:rFonts w:ascii="Arial Narrow" w:hAnsi="Arial Narrow" w:cs="Arial"/>
          <w:b/>
          <w:bCs/>
          <w:iCs/>
          <w:sz w:val="20"/>
          <w:szCs w:val="20"/>
          <w:u w:val="single"/>
        </w:rPr>
      </w:pPr>
      <w:r>
        <w:rPr>
          <w:rFonts w:ascii="Arial Narrow" w:hAnsi="Arial Narrow"/>
        </w:rPr>
        <w:br w:type="page"/>
      </w:r>
    </w:p>
    <w:p w14:paraId="6E230A2B" w14:textId="4BE1A77C" w:rsidR="005E4654" w:rsidRPr="002156CE" w:rsidRDefault="005E4654" w:rsidP="001F77B0">
      <w:pPr>
        <w:pStyle w:val="Style3"/>
      </w:pPr>
      <w:bookmarkStart w:id="8" w:name="_Toc197521977"/>
      <w:r w:rsidRPr="002156CE">
        <w:lastRenderedPageBreak/>
        <w:t>Mise en œuvre en menuiserie</w:t>
      </w:r>
      <w:bookmarkEnd w:id="8"/>
    </w:p>
    <w:p w14:paraId="514A0BF5" w14:textId="77777777" w:rsidR="005E4654" w:rsidRPr="002156CE" w:rsidRDefault="005E4654" w:rsidP="005E4654">
      <w:pPr>
        <w:rPr>
          <w:rFonts w:ascii="Arial Narrow" w:hAnsi="Arial Narrow" w:cs="Arial"/>
          <w:sz w:val="20"/>
          <w:szCs w:val="20"/>
        </w:rPr>
      </w:pPr>
    </w:p>
    <w:p w14:paraId="20B9850E"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Dans le cas de mise en œuvre en menuiserie, les entrées d’air suivantes peuvent être utilisées :</w:t>
      </w:r>
    </w:p>
    <w:p w14:paraId="083235C4" w14:textId="6614ABB7" w:rsidR="005E4654" w:rsidRPr="002156CE" w:rsidRDefault="005E4654" w:rsidP="0596BF0B">
      <w:pPr>
        <w:pStyle w:val="Paragraphedeliste"/>
        <w:numPr>
          <w:ilvl w:val="0"/>
          <w:numId w:val="23"/>
        </w:numPr>
        <w:rPr>
          <w:rFonts w:ascii="Arial Narrow" w:eastAsia="Calibri" w:hAnsi="Arial Narrow" w:cs="Calibri"/>
          <w:sz w:val="20"/>
          <w:szCs w:val="20"/>
        </w:rPr>
      </w:pPr>
      <w:r w:rsidRPr="002156CE">
        <w:rPr>
          <w:rFonts w:ascii="Arial Narrow" w:hAnsi="Arial Narrow" w:cs="Arial"/>
          <w:b/>
          <w:bCs/>
          <w:sz w:val="20"/>
          <w:szCs w:val="20"/>
        </w:rPr>
        <w:t>EA</w:t>
      </w:r>
      <w:r w:rsidRPr="002156CE">
        <w:rPr>
          <w:rFonts w:ascii="Arial Narrow" w:hAnsi="Arial Narrow" w:cs="Arial"/>
          <w:sz w:val="20"/>
          <w:szCs w:val="20"/>
        </w:rPr>
        <w:t xml:space="preserve"> entrée d’air autoréglable avec entraxe 370 mm : atténuation acoustique </w:t>
      </w:r>
      <w:proofErr w:type="spellStart"/>
      <w:r w:rsidR="03173899" w:rsidRPr="002156CE">
        <w:rPr>
          <w:rFonts w:ascii="Arial Narrow" w:eastAsia="Calibri" w:hAnsi="Arial Narrow" w:cs="Calibri"/>
          <w:sz w:val="20"/>
          <w:szCs w:val="20"/>
        </w:rPr>
        <w:t>D</w:t>
      </w:r>
      <w:r w:rsidR="03173899" w:rsidRPr="002156CE">
        <w:rPr>
          <w:rFonts w:ascii="Arial Narrow" w:eastAsia="Calibri" w:hAnsi="Arial Narrow" w:cs="Calibri"/>
          <w:sz w:val="20"/>
          <w:szCs w:val="20"/>
          <w:vertAlign w:val="subscript"/>
        </w:rPr>
        <w:t>new</w:t>
      </w:r>
      <w:proofErr w:type="spellEnd"/>
      <w:r w:rsidR="03173899" w:rsidRPr="002156CE">
        <w:rPr>
          <w:rFonts w:ascii="Arial Narrow" w:eastAsia="Calibri" w:hAnsi="Arial Narrow" w:cs="Calibri"/>
          <w:sz w:val="20"/>
          <w:szCs w:val="20"/>
        </w:rPr>
        <w:t>(</w:t>
      </w:r>
      <w:proofErr w:type="spellStart"/>
      <w:r w:rsidR="03173899" w:rsidRPr="002156CE">
        <w:rPr>
          <w:rFonts w:ascii="Arial Narrow" w:eastAsia="Calibri" w:hAnsi="Arial Narrow" w:cs="Calibri"/>
          <w:sz w:val="20"/>
          <w:szCs w:val="20"/>
        </w:rPr>
        <w:t>Ctr</w:t>
      </w:r>
      <w:proofErr w:type="spellEnd"/>
      <w:r w:rsidR="03173899" w:rsidRPr="002156CE">
        <w:rPr>
          <w:rFonts w:ascii="Arial Narrow" w:eastAsia="Calibri" w:hAnsi="Arial Narrow" w:cs="Calibri"/>
          <w:sz w:val="20"/>
          <w:szCs w:val="20"/>
        </w:rPr>
        <w:t xml:space="preserve">) </w:t>
      </w:r>
      <w:r w:rsidRPr="002156CE">
        <w:rPr>
          <w:rFonts w:ascii="Arial Narrow" w:hAnsi="Arial Narrow" w:cs="Arial"/>
          <w:sz w:val="20"/>
          <w:szCs w:val="20"/>
        </w:rPr>
        <w:t>36 à 38 dB </w:t>
      </w:r>
    </w:p>
    <w:p w14:paraId="09456537" w14:textId="05E5FDDF" w:rsidR="005E4654" w:rsidRPr="002156CE" w:rsidRDefault="005E4654" w:rsidP="0596BF0B">
      <w:pPr>
        <w:pStyle w:val="Paragraphedeliste"/>
        <w:numPr>
          <w:ilvl w:val="0"/>
          <w:numId w:val="23"/>
        </w:numPr>
        <w:rPr>
          <w:rFonts w:ascii="Arial Narrow" w:eastAsia="Calibri" w:hAnsi="Arial Narrow" w:cs="Calibri"/>
          <w:sz w:val="20"/>
          <w:szCs w:val="20"/>
        </w:rPr>
      </w:pPr>
      <w:r w:rsidRPr="002156CE">
        <w:rPr>
          <w:rFonts w:ascii="Arial Narrow" w:hAnsi="Arial Narrow" w:cs="Arial"/>
          <w:b/>
          <w:bCs/>
          <w:sz w:val="20"/>
          <w:szCs w:val="20"/>
        </w:rPr>
        <w:t>Mini EA </w:t>
      </w:r>
      <w:r w:rsidRPr="002156CE">
        <w:rPr>
          <w:rFonts w:ascii="Arial Narrow" w:hAnsi="Arial Narrow" w:cs="Arial"/>
          <w:sz w:val="20"/>
          <w:szCs w:val="20"/>
        </w:rPr>
        <w:t xml:space="preserve">entrée d’air autoréglable avec entraxe 275 mm : atténuation acoustique </w:t>
      </w:r>
      <w:proofErr w:type="spellStart"/>
      <w:r w:rsidR="18F9B432" w:rsidRPr="002156CE">
        <w:rPr>
          <w:rFonts w:ascii="Arial Narrow" w:eastAsia="Calibri" w:hAnsi="Arial Narrow" w:cs="Calibri"/>
          <w:sz w:val="20"/>
          <w:szCs w:val="20"/>
        </w:rPr>
        <w:t>D</w:t>
      </w:r>
      <w:r w:rsidR="18F9B432" w:rsidRPr="002156CE">
        <w:rPr>
          <w:rFonts w:ascii="Arial Narrow" w:eastAsia="Calibri" w:hAnsi="Arial Narrow" w:cs="Calibri"/>
          <w:sz w:val="20"/>
          <w:szCs w:val="20"/>
          <w:vertAlign w:val="subscript"/>
        </w:rPr>
        <w:t>new</w:t>
      </w:r>
      <w:proofErr w:type="spellEnd"/>
      <w:r w:rsidR="18F9B432" w:rsidRPr="002156CE">
        <w:rPr>
          <w:rFonts w:ascii="Arial Narrow" w:eastAsia="Calibri" w:hAnsi="Arial Narrow" w:cs="Calibri"/>
          <w:sz w:val="20"/>
          <w:szCs w:val="20"/>
        </w:rPr>
        <w:t>(</w:t>
      </w:r>
      <w:proofErr w:type="spellStart"/>
      <w:r w:rsidR="18F9B432" w:rsidRPr="002156CE">
        <w:rPr>
          <w:rFonts w:ascii="Arial Narrow" w:eastAsia="Calibri" w:hAnsi="Arial Narrow" w:cs="Calibri"/>
          <w:sz w:val="20"/>
          <w:szCs w:val="20"/>
        </w:rPr>
        <w:t>Ctr</w:t>
      </w:r>
      <w:proofErr w:type="spellEnd"/>
      <w:r w:rsidR="18F9B432" w:rsidRPr="002156CE">
        <w:rPr>
          <w:rFonts w:ascii="Arial Narrow" w:eastAsia="Calibri" w:hAnsi="Arial Narrow" w:cs="Calibri"/>
          <w:sz w:val="20"/>
          <w:szCs w:val="20"/>
        </w:rPr>
        <w:t xml:space="preserve">) </w:t>
      </w:r>
      <w:r w:rsidRPr="002156CE">
        <w:rPr>
          <w:rFonts w:ascii="Arial Narrow" w:hAnsi="Arial Narrow" w:cs="Arial"/>
          <w:sz w:val="20"/>
          <w:szCs w:val="20"/>
        </w:rPr>
        <w:t>37 dB </w:t>
      </w:r>
    </w:p>
    <w:p w14:paraId="4648AD9F" w14:textId="353D40DB" w:rsidR="005E4654" w:rsidRPr="002156CE" w:rsidRDefault="005E4654" w:rsidP="0596BF0B">
      <w:pPr>
        <w:pStyle w:val="Paragraphedeliste"/>
        <w:numPr>
          <w:ilvl w:val="0"/>
          <w:numId w:val="23"/>
        </w:numPr>
        <w:rPr>
          <w:rFonts w:ascii="Arial Narrow" w:eastAsia="Calibri" w:hAnsi="Arial Narrow" w:cs="Calibri"/>
          <w:sz w:val="20"/>
          <w:szCs w:val="20"/>
        </w:rPr>
      </w:pPr>
      <w:r w:rsidRPr="002156CE">
        <w:rPr>
          <w:rFonts w:ascii="Arial Narrow" w:hAnsi="Arial Narrow" w:cs="Arial"/>
          <w:b/>
          <w:bCs/>
          <w:sz w:val="20"/>
          <w:szCs w:val="20"/>
        </w:rPr>
        <w:t>ELLIA </w:t>
      </w:r>
      <w:r w:rsidRPr="002156CE">
        <w:rPr>
          <w:rFonts w:ascii="Arial Narrow" w:hAnsi="Arial Narrow" w:cs="Arial"/>
          <w:sz w:val="20"/>
          <w:szCs w:val="20"/>
        </w:rPr>
        <w:t>entrée d’air autoréglable acoustique avec entraxe 370 mm : atténuation acoustique</w:t>
      </w:r>
      <w:r w:rsidR="61613744" w:rsidRPr="002156CE">
        <w:rPr>
          <w:rFonts w:ascii="Arial Narrow" w:eastAsia="Calibri" w:hAnsi="Arial Narrow" w:cs="Calibri"/>
          <w:sz w:val="20"/>
          <w:szCs w:val="20"/>
        </w:rPr>
        <w:t xml:space="preserve"> </w:t>
      </w:r>
      <w:proofErr w:type="spellStart"/>
      <w:r w:rsidR="61613744" w:rsidRPr="002156CE">
        <w:rPr>
          <w:rFonts w:ascii="Arial Narrow" w:eastAsia="Calibri" w:hAnsi="Arial Narrow" w:cs="Calibri"/>
          <w:sz w:val="20"/>
          <w:szCs w:val="20"/>
        </w:rPr>
        <w:t>D</w:t>
      </w:r>
      <w:r w:rsidR="61613744" w:rsidRPr="002156CE">
        <w:rPr>
          <w:rFonts w:ascii="Arial Narrow" w:eastAsia="Calibri" w:hAnsi="Arial Narrow" w:cs="Calibri"/>
          <w:sz w:val="20"/>
          <w:szCs w:val="20"/>
          <w:vertAlign w:val="subscript"/>
        </w:rPr>
        <w:t>new</w:t>
      </w:r>
      <w:proofErr w:type="spellEnd"/>
      <w:r w:rsidR="61613744" w:rsidRPr="002156CE">
        <w:rPr>
          <w:rFonts w:ascii="Arial Narrow" w:eastAsia="Calibri" w:hAnsi="Arial Narrow" w:cs="Calibri"/>
          <w:sz w:val="20"/>
          <w:szCs w:val="20"/>
        </w:rPr>
        <w:t>(</w:t>
      </w:r>
      <w:proofErr w:type="spellStart"/>
      <w:r w:rsidR="61613744" w:rsidRPr="002156CE">
        <w:rPr>
          <w:rFonts w:ascii="Arial Narrow" w:eastAsia="Calibri" w:hAnsi="Arial Narrow" w:cs="Calibri"/>
          <w:sz w:val="20"/>
          <w:szCs w:val="20"/>
        </w:rPr>
        <w:t>Ctr</w:t>
      </w:r>
      <w:proofErr w:type="spellEnd"/>
      <w:r w:rsidR="61613744" w:rsidRPr="002156CE">
        <w:rPr>
          <w:rFonts w:ascii="Arial Narrow" w:eastAsia="Calibri" w:hAnsi="Arial Narrow" w:cs="Calibri"/>
          <w:sz w:val="20"/>
          <w:szCs w:val="20"/>
        </w:rPr>
        <w:t>)</w:t>
      </w:r>
      <w:r w:rsidRPr="002156CE">
        <w:rPr>
          <w:rFonts w:ascii="Arial Narrow" w:hAnsi="Arial Narrow" w:cs="Arial"/>
          <w:sz w:val="20"/>
          <w:szCs w:val="20"/>
        </w:rPr>
        <w:t xml:space="preserve"> 41 dB </w:t>
      </w:r>
    </w:p>
    <w:p w14:paraId="6D3980E7" w14:textId="084090EA" w:rsidR="005E4654" w:rsidRPr="002156CE" w:rsidRDefault="005E4654" w:rsidP="0596BF0B">
      <w:pPr>
        <w:pStyle w:val="Paragraphedeliste"/>
        <w:numPr>
          <w:ilvl w:val="0"/>
          <w:numId w:val="23"/>
        </w:numPr>
        <w:rPr>
          <w:rFonts w:ascii="Arial Narrow" w:eastAsia="Calibri" w:hAnsi="Arial Narrow" w:cs="Calibri"/>
          <w:sz w:val="20"/>
          <w:szCs w:val="20"/>
        </w:rPr>
      </w:pPr>
      <w:r w:rsidRPr="002156CE">
        <w:rPr>
          <w:rFonts w:ascii="Arial Narrow" w:hAnsi="Arial Narrow" w:cs="Arial"/>
          <w:b/>
          <w:bCs/>
          <w:sz w:val="20"/>
          <w:szCs w:val="20"/>
        </w:rPr>
        <w:t>EFL </w:t>
      </w:r>
      <w:r w:rsidRPr="002156CE">
        <w:rPr>
          <w:rFonts w:ascii="Arial Narrow" w:hAnsi="Arial Narrow" w:cs="Arial"/>
          <w:sz w:val="20"/>
          <w:szCs w:val="20"/>
        </w:rPr>
        <w:t>entrée d’air fixe avec entraxe 370 mm : atténuation acoustique</w:t>
      </w:r>
      <w:r w:rsidR="185CC0CF" w:rsidRPr="002156CE">
        <w:rPr>
          <w:rFonts w:ascii="Arial Narrow" w:eastAsia="Calibri" w:hAnsi="Arial Narrow" w:cs="Calibri"/>
          <w:sz w:val="20"/>
          <w:szCs w:val="20"/>
        </w:rPr>
        <w:t xml:space="preserve"> </w:t>
      </w:r>
      <w:proofErr w:type="spellStart"/>
      <w:r w:rsidR="185CC0CF" w:rsidRPr="002156CE">
        <w:rPr>
          <w:rFonts w:ascii="Arial Narrow" w:eastAsia="Calibri" w:hAnsi="Arial Narrow" w:cs="Calibri"/>
          <w:sz w:val="20"/>
          <w:szCs w:val="20"/>
        </w:rPr>
        <w:t>D</w:t>
      </w:r>
      <w:r w:rsidR="185CC0CF" w:rsidRPr="002156CE">
        <w:rPr>
          <w:rFonts w:ascii="Arial Narrow" w:eastAsia="Calibri" w:hAnsi="Arial Narrow" w:cs="Calibri"/>
          <w:sz w:val="20"/>
          <w:szCs w:val="20"/>
          <w:vertAlign w:val="subscript"/>
        </w:rPr>
        <w:t>new</w:t>
      </w:r>
      <w:proofErr w:type="spellEnd"/>
      <w:r w:rsidR="185CC0CF" w:rsidRPr="002156CE">
        <w:rPr>
          <w:rFonts w:ascii="Arial Narrow" w:eastAsia="Calibri" w:hAnsi="Arial Narrow" w:cs="Calibri"/>
          <w:sz w:val="20"/>
          <w:szCs w:val="20"/>
        </w:rPr>
        <w:t>(</w:t>
      </w:r>
      <w:proofErr w:type="spellStart"/>
      <w:r w:rsidR="185CC0CF" w:rsidRPr="002156CE">
        <w:rPr>
          <w:rFonts w:ascii="Arial Narrow" w:eastAsia="Calibri" w:hAnsi="Arial Narrow" w:cs="Calibri"/>
          <w:sz w:val="20"/>
          <w:szCs w:val="20"/>
        </w:rPr>
        <w:t>Ctr</w:t>
      </w:r>
      <w:proofErr w:type="spellEnd"/>
      <w:r w:rsidR="185CC0CF" w:rsidRPr="002156CE">
        <w:rPr>
          <w:rFonts w:ascii="Arial Narrow" w:eastAsia="Calibri" w:hAnsi="Arial Narrow" w:cs="Calibri"/>
          <w:sz w:val="20"/>
          <w:szCs w:val="20"/>
        </w:rPr>
        <w:t xml:space="preserve">) </w:t>
      </w:r>
      <w:r w:rsidRPr="002156CE">
        <w:rPr>
          <w:rFonts w:ascii="Arial Narrow" w:hAnsi="Arial Narrow" w:cs="Arial"/>
          <w:sz w:val="20"/>
          <w:szCs w:val="20"/>
        </w:rPr>
        <w:t>39 à 43 dB </w:t>
      </w:r>
    </w:p>
    <w:p w14:paraId="52131D72"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Côté extérieur, l’auvent standard ou l’auvent acoustique pourra être utilisé en fonction du besoin acoustique.</w:t>
      </w:r>
    </w:p>
    <w:p w14:paraId="425D7E3F" w14:textId="77777777" w:rsidR="005E4654" w:rsidRPr="002156CE" w:rsidRDefault="005E4654" w:rsidP="005E4654">
      <w:pPr>
        <w:rPr>
          <w:rFonts w:ascii="Arial Narrow" w:hAnsi="Arial Narrow" w:cs="Arial"/>
          <w:sz w:val="20"/>
          <w:szCs w:val="20"/>
        </w:rPr>
      </w:pPr>
    </w:p>
    <w:p w14:paraId="17C11CF1" w14:textId="77777777" w:rsidR="005E4654" w:rsidRPr="002156CE" w:rsidRDefault="005E4654" w:rsidP="005E4654">
      <w:pPr>
        <w:rPr>
          <w:rFonts w:ascii="Arial Narrow" w:hAnsi="Arial Narrow" w:cs="Arial"/>
          <w:sz w:val="20"/>
          <w:szCs w:val="20"/>
        </w:rPr>
      </w:pPr>
    </w:p>
    <w:p w14:paraId="66800C29"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 percement sera réalisé lors de la fabrication des menuiseries, de façon à ne pas dégrader les performances aérauliques et acoustiques de l’ensemble (entrée d’air + menuiserie) et aura une section libre égale ou supérieure à la section libre ci-dessous :</w:t>
      </w:r>
    </w:p>
    <w:p w14:paraId="595F6D17" w14:textId="77777777" w:rsidR="005E4654" w:rsidRPr="002156CE" w:rsidRDefault="005E4654" w:rsidP="005E4654">
      <w:pPr>
        <w:rPr>
          <w:rFonts w:ascii="Arial Narrow" w:hAnsi="Arial Narrow" w:cs="Arial"/>
          <w:sz w:val="20"/>
          <w:szCs w:val="20"/>
        </w:rPr>
      </w:pPr>
      <w:r w:rsidRPr="002156CE">
        <w:rPr>
          <w:rFonts w:ascii="Arial Narrow" w:hAnsi="Arial Narrow"/>
          <w:noProof/>
        </w:rPr>
        <w:drawing>
          <wp:anchor distT="0" distB="0" distL="114300" distR="114300" simplePos="0" relativeHeight="251658240" behindDoc="0" locked="0" layoutInCell="1" allowOverlap="1" wp14:anchorId="328E228D" wp14:editId="11D053DE">
            <wp:simplePos x="0" y="0"/>
            <wp:positionH relativeFrom="column">
              <wp:posOffset>1521460</wp:posOffset>
            </wp:positionH>
            <wp:positionV relativeFrom="paragraph">
              <wp:posOffset>149860</wp:posOffset>
            </wp:positionV>
            <wp:extent cx="2912745" cy="640080"/>
            <wp:effectExtent l="0" t="0" r="190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8F049" w14:textId="77777777" w:rsidR="005E4654" w:rsidRPr="002156CE" w:rsidRDefault="005E4654" w:rsidP="005E4654">
      <w:pPr>
        <w:rPr>
          <w:rFonts w:ascii="Arial Narrow" w:hAnsi="Arial Narrow" w:cs="Arial"/>
          <w:sz w:val="20"/>
          <w:szCs w:val="20"/>
        </w:rPr>
      </w:pPr>
    </w:p>
    <w:p w14:paraId="4F56EDB2" w14:textId="77777777" w:rsidR="005E4654" w:rsidRPr="002156CE" w:rsidRDefault="005E4654" w:rsidP="005E4654">
      <w:pPr>
        <w:rPr>
          <w:rFonts w:ascii="Arial Narrow" w:hAnsi="Arial Narrow" w:cs="Arial"/>
          <w:sz w:val="20"/>
          <w:szCs w:val="20"/>
        </w:rPr>
      </w:pPr>
    </w:p>
    <w:p w14:paraId="54E9A2F3" w14:textId="77777777" w:rsidR="005E4654" w:rsidRPr="002156CE" w:rsidRDefault="005E4654" w:rsidP="005E4654">
      <w:pPr>
        <w:rPr>
          <w:rFonts w:ascii="Arial Narrow" w:hAnsi="Arial Narrow" w:cs="Arial"/>
          <w:sz w:val="20"/>
          <w:szCs w:val="20"/>
        </w:rPr>
      </w:pPr>
    </w:p>
    <w:p w14:paraId="221D2397" w14:textId="77777777" w:rsidR="005E4654" w:rsidRPr="002156CE" w:rsidRDefault="005E4654" w:rsidP="005E4654">
      <w:pPr>
        <w:rPr>
          <w:rFonts w:ascii="Arial Narrow" w:hAnsi="Arial Narrow" w:cs="Arial"/>
          <w:sz w:val="20"/>
          <w:szCs w:val="20"/>
        </w:rPr>
      </w:pPr>
    </w:p>
    <w:p w14:paraId="52EB0D21" w14:textId="77777777" w:rsidR="005E4654" w:rsidRPr="002156CE" w:rsidRDefault="005E4654" w:rsidP="005E4654">
      <w:pPr>
        <w:rPr>
          <w:rFonts w:ascii="Arial Narrow" w:hAnsi="Arial Narrow" w:cs="Arial"/>
          <w:sz w:val="20"/>
          <w:szCs w:val="20"/>
        </w:rPr>
      </w:pPr>
      <w:r w:rsidRPr="002156CE">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002E1A8F" wp14:editId="03BD8831">
                <wp:simplePos x="0" y="0"/>
                <wp:positionH relativeFrom="column">
                  <wp:posOffset>2103755</wp:posOffset>
                </wp:positionH>
                <wp:positionV relativeFrom="paragraph">
                  <wp:posOffset>96520</wp:posOffset>
                </wp:positionV>
                <wp:extent cx="1771650" cy="247650"/>
                <wp:effectExtent l="13335" t="8890" r="5715" b="1016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rgbClr val="000000"/>
                          </a:solidFill>
                          <a:miter lim="800000"/>
                          <a:headEnd/>
                          <a:tailEnd/>
                        </a:ln>
                      </wps:spPr>
                      <wps:txbx>
                        <w:txbxContent>
                          <w:p w14:paraId="423C292F" w14:textId="77777777" w:rsidR="005E4654" w:rsidRPr="00946BC2" w:rsidRDefault="005E4654" w:rsidP="005E4654">
                            <w:pPr>
                              <w:jc w:val="center"/>
                              <w:rPr>
                                <w:rFonts w:ascii="Calibri" w:hAnsi="Calibri" w:cs="Calibri"/>
                                <w:sz w:val="20"/>
                                <w:szCs w:val="16"/>
                              </w:rPr>
                            </w:pPr>
                            <w:r w:rsidRPr="00946BC2">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E1A8F" id="_x0000_t202" coordsize="21600,21600" o:spt="202" path="m,l,21600r21600,l21600,xe">
                <v:stroke joinstyle="miter"/>
                <v:path gradientshapeok="t" o:connecttype="rect"/>
              </v:shapetype>
              <v:shape id="Zone de texte 1" o:spid="_x0000_s1026" type="#_x0000_t202" style="position:absolute;margin-left:165.65pt;margin-top:7.6pt;width:13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85EgIAACs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">
                <v:textbox>
                  <w:txbxContent>
                    <w:p w14:paraId="423C292F" w14:textId="77777777" w:rsidR="005E4654" w:rsidRPr="00946BC2" w:rsidRDefault="005E4654" w:rsidP="005E4654">
                      <w:pPr>
                        <w:jc w:val="center"/>
                        <w:rPr>
                          <w:rFonts w:ascii="Calibri" w:hAnsi="Calibri" w:cs="Calibri"/>
                          <w:sz w:val="20"/>
                          <w:szCs w:val="16"/>
                        </w:rPr>
                      </w:pPr>
                      <w:r w:rsidRPr="00946BC2">
                        <w:rPr>
                          <w:rFonts w:ascii="Calibri" w:hAnsi="Calibri" w:cs="Calibri"/>
                          <w:sz w:val="20"/>
                          <w:szCs w:val="16"/>
                        </w:rPr>
                        <w:t>Suivant NF DTU68.3 P1 1.2 §7.1</w:t>
                      </w:r>
                    </w:p>
                  </w:txbxContent>
                </v:textbox>
              </v:shape>
            </w:pict>
          </mc:Fallback>
        </mc:AlternateContent>
      </w:r>
    </w:p>
    <w:p w14:paraId="1E638A73" w14:textId="77777777" w:rsidR="005E4654" w:rsidRPr="002156CE" w:rsidRDefault="005E4654" w:rsidP="005E4654">
      <w:pPr>
        <w:rPr>
          <w:rFonts w:ascii="Arial Narrow" w:hAnsi="Arial Narrow" w:cs="Arial"/>
          <w:sz w:val="20"/>
          <w:szCs w:val="20"/>
        </w:rPr>
      </w:pPr>
    </w:p>
    <w:p w14:paraId="6BC320FC" w14:textId="77777777" w:rsidR="005E4654" w:rsidRPr="002156CE" w:rsidRDefault="005E4654" w:rsidP="005E4654">
      <w:pPr>
        <w:rPr>
          <w:rFonts w:ascii="Arial Narrow" w:hAnsi="Arial Narrow" w:cs="Arial"/>
          <w:sz w:val="20"/>
          <w:szCs w:val="20"/>
        </w:rPr>
      </w:pPr>
    </w:p>
    <w:p w14:paraId="37D56121" w14:textId="77777777" w:rsidR="005E4654" w:rsidRPr="002156CE" w:rsidRDefault="005E4654" w:rsidP="005E4654">
      <w:pPr>
        <w:rPr>
          <w:rFonts w:ascii="Arial Narrow" w:hAnsi="Arial Narrow" w:cs="Arial"/>
          <w:sz w:val="20"/>
          <w:szCs w:val="20"/>
        </w:rPr>
      </w:pPr>
    </w:p>
    <w:p w14:paraId="0FFBF2F4"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Pour les menuiseries PVC/Alu, la fente normalisée par l’UFPVC est de 2 * (172 * 12) </w:t>
      </w:r>
      <w:proofErr w:type="spellStart"/>
      <w:r w:rsidRPr="002156CE">
        <w:rPr>
          <w:rFonts w:ascii="Arial Narrow" w:hAnsi="Arial Narrow" w:cs="Arial"/>
          <w:sz w:val="20"/>
          <w:szCs w:val="20"/>
        </w:rPr>
        <w:t>mm.</w:t>
      </w:r>
      <w:proofErr w:type="spellEnd"/>
    </w:p>
    <w:p w14:paraId="4FA42473" w14:textId="77777777" w:rsidR="005E4654" w:rsidRPr="002156CE" w:rsidRDefault="005E4654" w:rsidP="005E4654">
      <w:pPr>
        <w:tabs>
          <w:tab w:val="left" w:pos="8236"/>
        </w:tabs>
        <w:rPr>
          <w:rFonts w:ascii="Arial Narrow" w:hAnsi="Arial Narrow" w:cs="Arial"/>
          <w:sz w:val="20"/>
          <w:szCs w:val="20"/>
        </w:rPr>
      </w:pPr>
      <w:r w:rsidRPr="002156CE">
        <w:rPr>
          <w:rFonts w:ascii="Arial Narrow" w:hAnsi="Arial Narrow" w:cs="Arial"/>
          <w:sz w:val="20"/>
          <w:szCs w:val="20"/>
        </w:rPr>
        <w:t xml:space="preserve">Pour les menuiseries bois, la fente conventionnelle est de (250*15) </w:t>
      </w:r>
      <w:proofErr w:type="spellStart"/>
      <w:r w:rsidRPr="002156CE">
        <w:rPr>
          <w:rFonts w:ascii="Arial Narrow" w:hAnsi="Arial Narrow" w:cs="Arial"/>
          <w:sz w:val="20"/>
          <w:szCs w:val="20"/>
        </w:rPr>
        <w:t>mm.</w:t>
      </w:r>
      <w:proofErr w:type="spellEnd"/>
    </w:p>
    <w:p w14:paraId="67173740" w14:textId="77777777" w:rsidR="005E4654" w:rsidRPr="002156CE" w:rsidRDefault="005E4654" w:rsidP="005E4654">
      <w:pPr>
        <w:tabs>
          <w:tab w:val="left" w:pos="8236"/>
        </w:tabs>
        <w:rPr>
          <w:rFonts w:ascii="Arial Narrow" w:hAnsi="Arial Narrow" w:cs="Arial"/>
          <w:sz w:val="20"/>
          <w:szCs w:val="20"/>
        </w:rPr>
      </w:pPr>
      <w:r w:rsidRPr="002156CE">
        <w:rPr>
          <w:rFonts w:ascii="Arial Narrow" w:hAnsi="Arial Narrow" w:cs="Arial"/>
          <w:sz w:val="20"/>
          <w:szCs w:val="20"/>
        </w:rPr>
        <w:t xml:space="preserve">Pour la Mini EA, la fente est de (250 * 15) </w:t>
      </w:r>
      <w:proofErr w:type="spellStart"/>
      <w:r w:rsidRPr="002156CE">
        <w:rPr>
          <w:rFonts w:ascii="Arial Narrow" w:hAnsi="Arial Narrow" w:cs="Arial"/>
          <w:sz w:val="20"/>
          <w:szCs w:val="20"/>
        </w:rPr>
        <w:t>mm.</w:t>
      </w:r>
      <w:proofErr w:type="spellEnd"/>
    </w:p>
    <w:p w14:paraId="00AF8C8A" w14:textId="77777777" w:rsidR="005E4654" w:rsidRPr="002156CE" w:rsidRDefault="005E4654" w:rsidP="005E4654">
      <w:pPr>
        <w:rPr>
          <w:rFonts w:ascii="Arial Narrow" w:hAnsi="Arial Narrow" w:cs="Arial"/>
          <w:color w:val="FFC000"/>
          <w:sz w:val="20"/>
          <w:szCs w:val="20"/>
        </w:rPr>
      </w:pPr>
    </w:p>
    <w:p w14:paraId="69AF2807"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Pour des raisons esthétiques, on utilisera des entrées d’air et auvents de couleurs adaptés aux menuiseries.</w:t>
      </w:r>
    </w:p>
    <w:p w14:paraId="7F9F8096" w14:textId="77777777" w:rsidR="005E4654" w:rsidRPr="002156CE" w:rsidRDefault="005E4654" w:rsidP="005E4654">
      <w:pPr>
        <w:rPr>
          <w:rFonts w:ascii="Arial Narrow" w:hAnsi="Arial Narrow" w:cs="Arial"/>
          <w:color w:val="FFC000"/>
          <w:sz w:val="20"/>
          <w:szCs w:val="20"/>
        </w:rPr>
      </w:pPr>
    </w:p>
    <w:p w14:paraId="25150350" w14:textId="77777777" w:rsidR="005E4654" w:rsidRPr="002156CE" w:rsidRDefault="005E4654" w:rsidP="005E4654">
      <w:pPr>
        <w:rPr>
          <w:rFonts w:ascii="Arial Narrow" w:hAnsi="Arial Narrow" w:cs="Arial"/>
          <w:color w:val="FFC000"/>
          <w:sz w:val="20"/>
          <w:szCs w:val="20"/>
        </w:rPr>
      </w:pPr>
      <w:r w:rsidRPr="002156CE">
        <w:rPr>
          <w:rFonts w:ascii="Arial Narrow" w:hAnsi="Arial Narrow"/>
          <w:noProof/>
        </w:rPr>
        <w:drawing>
          <wp:inline distT="0" distB="0" distL="0" distR="0" wp14:anchorId="191E61AC" wp14:editId="19892E5C">
            <wp:extent cx="5008882" cy="57404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3">
                      <a:extLst>
                        <a:ext uri="{28A0092B-C50C-407E-A947-70E740481C1C}">
                          <a14:useLocalDpi xmlns:a14="http://schemas.microsoft.com/office/drawing/2010/main" val="0"/>
                        </a:ext>
                      </a:extLst>
                    </a:blip>
                    <a:stretch>
                      <a:fillRect/>
                    </a:stretch>
                  </pic:blipFill>
                  <pic:spPr>
                    <a:xfrm>
                      <a:off x="0" y="0"/>
                      <a:ext cx="5008882" cy="574040"/>
                    </a:xfrm>
                    <a:prstGeom prst="rect">
                      <a:avLst/>
                    </a:prstGeom>
                  </pic:spPr>
                </pic:pic>
              </a:graphicData>
            </a:graphic>
          </wp:inline>
        </w:drawing>
      </w:r>
    </w:p>
    <w:p w14:paraId="322CE19D" w14:textId="77777777" w:rsidR="005E4654" w:rsidRPr="002156CE" w:rsidRDefault="005E4654" w:rsidP="005E4654">
      <w:pPr>
        <w:ind w:left="720"/>
        <w:rPr>
          <w:rFonts w:ascii="Arial Narrow" w:hAnsi="Arial Narrow" w:cs="Arial"/>
          <w:b/>
          <w:bCs/>
          <w:iCs/>
          <w:sz w:val="20"/>
          <w:szCs w:val="20"/>
          <w:u w:val="single"/>
        </w:rPr>
      </w:pPr>
    </w:p>
    <w:p w14:paraId="376BF7EF" w14:textId="77777777" w:rsidR="005E4654" w:rsidRPr="002156CE" w:rsidRDefault="005E4654" w:rsidP="00621486">
      <w:pPr>
        <w:pStyle w:val="Style3"/>
      </w:pPr>
      <w:bookmarkStart w:id="9" w:name="_Toc197521978"/>
      <w:r w:rsidRPr="002156CE">
        <w:t>Mise en œuvre en traversée de mur</w:t>
      </w:r>
      <w:bookmarkEnd w:id="9"/>
      <w:r w:rsidRPr="002156CE">
        <w:t xml:space="preserve"> </w:t>
      </w:r>
    </w:p>
    <w:p w14:paraId="441360A5" w14:textId="77777777" w:rsidR="005E4654" w:rsidRPr="002156CE" w:rsidRDefault="005E4654" w:rsidP="005E4654">
      <w:pPr>
        <w:rPr>
          <w:rFonts w:ascii="Arial Narrow" w:hAnsi="Arial Narrow" w:cs="Arial"/>
          <w:sz w:val="20"/>
          <w:szCs w:val="20"/>
        </w:rPr>
      </w:pPr>
    </w:p>
    <w:p w14:paraId="366F6518" w14:textId="6CE79744" w:rsidR="005E4654" w:rsidRPr="002156CE" w:rsidRDefault="005E4654" w:rsidP="0596BF0B">
      <w:pPr>
        <w:pStyle w:val="Paragraphedeliste"/>
        <w:numPr>
          <w:ilvl w:val="0"/>
          <w:numId w:val="3"/>
        </w:numPr>
        <w:rPr>
          <w:rFonts w:ascii="Arial Narrow" w:eastAsia="Calibri" w:hAnsi="Arial Narrow" w:cs="Calibri"/>
          <w:sz w:val="20"/>
          <w:szCs w:val="20"/>
        </w:rPr>
      </w:pPr>
      <w:r w:rsidRPr="002156CE">
        <w:rPr>
          <w:rFonts w:ascii="Arial Narrow" w:hAnsi="Arial Narrow" w:cs="Arial"/>
          <w:sz w:val="20"/>
          <w:szCs w:val="20"/>
        </w:rPr>
        <w:t xml:space="preserve">Pour des solutions acoustiques </w:t>
      </w:r>
      <w:proofErr w:type="spellStart"/>
      <w:r w:rsidR="165EAF0B" w:rsidRPr="002156CE">
        <w:rPr>
          <w:rFonts w:ascii="Arial Narrow" w:eastAsia="Calibri" w:hAnsi="Arial Narrow" w:cs="Calibri"/>
          <w:sz w:val="20"/>
          <w:szCs w:val="20"/>
        </w:rPr>
        <w:t>D</w:t>
      </w:r>
      <w:r w:rsidR="165EAF0B" w:rsidRPr="002156CE">
        <w:rPr>
          <w:rFonts w:ascii="Arial Narrow" w:eastAsia="Calibri" w:hAnsi="Arial Narrow" w:cs="Calibri"/>
          <w:sz w:val="20"/>
          <w:szCs w:val="20"/>
          <w:vertAlign w:val="subscript"/>
        </w:rPr>
        <w:t>new</w:t>
      </w:r>
      <w:proofErr w:type="spellEnd"/>
      <w:r w:rsidR="165EAF0B" w:rsidRPr="002156CE">
        <w:rPr>
          <w:rFonts w:ascii="Arial Narrow" w:eastAsia="Calibri" w:hAnsi="Arial Narrow" w:cs="Calibri"/>
          <w:sz w:val="20"/>
          <w:szCs w:val="20"/>
        </w:rPr>
        <w:t>(</w:t>
      </w:r>
      <w:proofErr w:type="spellStart"/>
      <w:r w:rsidR="165EAF0B" w:rsidRPr="002156CE">
        <w:rPr>
          <w:rFonts w:ascii="Arial Narrow" w:eastAsia="Calibri" w:hAnsi="Arial Narrow" w:cs="Calibri"/>
          <w:sz w:val="20"/>
          <w:szCs w:val="20"/>
        </w:rPr>
        <w:t>Ctr</w:t>
      </w:r>
      <w:proofErr w:type="spellEnd"/>
      <w:r w:rsidR="165EAF0B" w:rsidRPr="002156CE">
        <w:rPr>
          <w:rFonts w:ascii="Arial Narrow" w:eastAsia="Calibri" w:hAnsi="Arial Narrow" w:cs="Calibri"/>
          <w:sz w:val="20"/>
          <w:szCs w:val="20"/>
        </w:rPr>
        <w:t xml:space="preserve">) </w:t>
      </w:r>
      <w:r w:rsidRPr="002156CE">
        <w:rPr>
          <w:rFonts w:ascii="Arial Narrow" w:hAnsi="Arial Narrow" w:cs="Arial"/>
          <w:sz w:val="20"/>
          <w:szCs w:val="20"/>
        </w:rPr>
        <w:t xml:space="preserve">jusqu’à 48 dB d’atténuation, il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possible d’utiliser directement l’entrée d’air </w:t>
      </w:r>
      <w:r w:rsidRPr="002156CE">
        <w:rPr>
          <w:rFonts w:ascii="Arial Narrow" w:hAnsi="Arial Narrow" w:cs="Arial"/>
          <w:b/>
          <w:bCs/>
          <w:sz w:val="20"/>
          <w:szCs w:val="20"/>
        </w:rPr>
        <w:t>EFT</w:t>
      </w:r>
      <w:r w:rsidRPr="002156CE">
        <w:rPr>
          <w:rFonts w:ascii="Arial Narrow" w:hAnsi="Arial Narrow" w:cs="Arial"/>
          <w:b/>
          <w:bCs/>
          <w:sz w:val="20"/>
          <w:szCs w:val="20"/>
          <w:vertAlign w:val="superscript"/>
        </w:rPr>
        <w:t>2</w:t>
      </w:r>
      <w:r w:rsidRPr="002156CE">
        <w:rPr>
          <w:rFonts w:ascii="Arial Narrow" w:hAnsi="Arial Narrow" w:cs="Arial"/>
          <w:sz w:val="20"/>
          <w:szCs w:val="20"/>
          <w:vertAlign w:val="superscript"/>
        </w:rPr>
        <w:t xml:space="preserve"> </w:t>
      </w:r>
      <w:r w:rsidRPr="002156CE">
        <w:rPr>
          <w:rFonts w:ascii="Arial Narrow" w:hAnsi="Arial Narrow" w:cs="Arial"/>
          <w:sz w:val="20"/>
          <w:szCs w:val="20"/>
        </w:rPr>
        <w:t xml:space="preserve">en scellant un tube PVC « type sanitaire » lors du coulage du béton avec une légère pente vers l’extérieur. </w:t>
      </w:r>
    </w:p>
    <w:p w14:paraId="6A862AAC" w14:textId="510FF761" w:rsidR="005E4654" w:rsidRPr="002156CE" w:rsidRDefault="005E4654" w:rsidP="0596BF0B">
      <w:pPr>
        <w:pStyle w:val="Paragraphedeliste"/>
        <w:numPr>
          <w:ilvl w:val="1"/>
          <w:numId w:val="3"/>
        </w:numPr>
        <w:rPr>
          <w:rFonts w:ascii="Arial Narrow" w:eastAsia="Calibri" w:hAnsi="Arial Narrow" w:cs="Calibri"/>
          <w:sz w:val="20"/>
          <w:szCs w:val="20"/>
        </w:rPr>
      </w:pPr>
      <w:r w:rsidRPr="002156CE">
        <w:rPr>
          <w:rFonts w:ascii="Arial Narrow" w:hAnsi="Arial Narrow" w:cs="Arial"/>
          <w:sz w:val="20"/>
          <w:szCs w:val="20"/>
        </w:rPr>
        <w:t>L’installation en D100 est recommandée pour des besoins d’atténuation acoustique</w:t>
      </w:r>
      <w:r w:rsidR="710BE6B4" w:rsidRPr="002156CE">
        <w:rPr>
          <w:rFonts w:ascii="Arial Narrow" w:eastAsia="Calibri" w:hAnsi="Arial Narrow" w:cs="Calibri"/>
          <w:sz w:val="20"/>
          <w:szCs w:val="20"/>
        </w:rPr>
        <w:t xml:space="preserve"> </w:t>
      </w:r>
      <w:proofErr w:type="spellStart"/>
      <w:r w:rsidR="710BE6B4" w:rsidRPr="002156CE">
        <w:rPr>
          <w:rFonts w:ascii="Arial Narrow" w:eastAsia="Calibri" w:hAnsi="Arial Narrow" w:cs="Calibri"/>
          <w:sz w:val="20"/>
          <w:szCs w:val="20"/>
        </w:rPr>
        <w:t>D</w:t>
      </w:r>
      <w:r w:rsidR="710BE6B4" w:rsidRPr="002156CE">
        <w:rPr>
          <w:rFonts w:ascii="Arial Narrow" w:eastAsia="Calibri" w:hAnsi="Arial Narrow" w:cs="Calibri"/>
          <w:sz w:val="20"/>
          <w:szCs w:val="20"/>
          <w:vertAlign w:val="subscript"/>
        </w:rPr>
        <w:t>new</w:t>
      </w:r>
      <w:proofErr w:type="spellEnd"/>
      <w:r w:rsidR="710BE6B4" w:rsidRPr="002156CE">
        <w:rPr>
          <w:rFonts w:ascii="Arial Narrow" w:eastAsia="Calibri" w:hAnsi="Arial Narrow" w:cs="Calibri"/>
          <w:sz w:val="20"/>
          <w:szCs w:val="20"/>
        </w:rPr>
        <w:t>(</w:t>
      </w:r>
      <w:proofErr w:type="spellStart"/>
      <w:r w:rsidR="710BE6B4" w:rsidRPr="002156CE">
        <w:rPr>
          <w:rFonts w:ascii="Arial Narrow" w:eastAsia="Calibri" w:hAnsi="Arial Narrow" w:cs="Calibri"/>
          <w:sz w:val="20"/>
          <w:szCs w:val="20"/>
        </w:rPr>
        <w:t>Ctr</w:t>
      </w:r>
      <w:proofErr w:type="spellEnd"/>
      <w:r w:rsidR="710BE6B4" w:rsidRPr="002156CE">
        <w:rPr>
          <w:rFonts w:ascii="Arial Narrow" w:eastAsia="Calibri" w:hAnsi="Arial Narrow" w:cs="Calibri"/>
          <w:sz w:val="20"/>
          <w:szCs w:val="20"/>
        </w:rPr>
        <w:t>)</w:t>
      </w:r>
      <w:r w:rsidRPr="002156CE">
        <w:rPr>
          <w:rFonts w:ascii="Arial Narrow" w:hAnsi="Arial Narrow" w:cs="Arial"/>
          <w:sz w:val="20"/>
          <w:szCs w:val="20"/>
        </w:rPr>
        <w:t xml:space="preserve"> entre 38 et 43 dB. </w:t>
      </w:r>
    </w:p>
    <w:p w14:paraId="38200A56" w14:textId="4C683F63" w:rsidR="005E4654" w:rsidRPr="002156CE" w:rsidRDefault="005E4654" w:rsidP="0596BF0B">
      <w:pPr>
        <w:pStyle w:val="Paragraphedeliste"/>
        <w:numPr>
          <w:ilvl w:val="1"/>
          <w:numId w:val="3"/>
        </w:numPr>
        <w:rPr>
          <w:rFonts w:ascii="Arial Narrow" w:eastAsia="Calibri" w:hAnsi="Arial Narrow" w:cs="Calibri"/>
          <w:sz w:val="20"/>
          <w:szCs w:val="20"/>
        </w:rPr>
      </w:pPr>
      <w:r w:rsidRPr="002156CE">
        <w:rPr>
          <w:rFonts w:ascii="Arial Narrow" w:hAnsi="Arial Narrow" w:cs="Arial"/>
          <w:sz w:val="20"/>
          <w:szCs w:val="20"/>
        </w:rPr>
        <w:t xml:space="preserve">L’installation en D125 est recommandée pour des besoins d’atténuation acoustique </w:t>
      </w:r>
      <w:proofErr w:type="spellStart"/>
      <w:r w:rsidR="4B882D5B" w:rsidRPr="002156CE">
        <w:rPr>
          <w:rFonts w:ascii="Arial Narrow" w:eastAsia="Calibri" w:hAnsi="Arial Narrow" w:cs="Calibri"/>
          <w:sz w:val="20"/>
          <w:szCs w:val="20"/>
        </w:rPr>
        <w:t>D</w:t>
      </w:r>
      <w:r w:rsidR="4B882D5B" w:rsidRPr="002156CE">
        <w:rPr>
          <w:rFonts w:ascii="Arial Narrow" w:eastAsia="Calibri" w:hAnsi="Arial Narrow" w:cs="Calibri"/>
          <w:sz w:val="20"/>
          <w:szCs w:val="20"/>
          <w:vertAlign w:val="subscript"/>
        </w:rPr>
        <w:t>new</w:t>
      </w:r>
      <w:proofErr w:type="spellEnd"/>
      <w:r w:rsidR="4B882D5B" w:rsidRPr="002156CE">
        <w:rPr>
          <w:rFonts w:ascii="Arial Narrow" w:eastAsia="Calibri" w:hAnsi="Arial Narrow" w:cs="Calibri"/>
          <w:sz w:val="20"/>
          <w:szCs w:val="20"/>
        </w:rPr>
        <w:t>(</w:t>
      </w:r>
      <w:proofErr w:type="spellStart"/>
      <w:r w:rsidR="4B882D5B" w:rsidRPr="002156CE">
        <w:rPr>
          <w:rFonts w:ascii="Arial Narrow" w:eastAsia="Calibri" w:hAnsi="Arial Narrow" w:cs="Calibri"/>
          <w:sz w:val="20"/>
          <w:szCs w:val="20"/>
        </w:rPr>
        <w:t>Ctr</w:t>
      </w:r>
      <w:proofErr w:type="spellEnd"/>
      <w:r w:rsidR="4B882D5B" w:rsidRPr="002156CE">
        <w:rPr>
          <w:rFonts w:ascii="Arial Narrow" w:eastAsia="Calibri" w:hAnsi="Arial Narrow" w:cs="Calibri"/>
          <w:sz w:val="20"/>
          <w:szCs w:val="20"/>
        </w:rPr>
        <w:t xml:space="preserve">) </w:t>
      </w:r>
      <w:r w:rsidRPr="002156CE">
        <w:rPr>
          <w:rFonts w:ascii="Arial Narrow" w:hAnsi="Arial Narrow" w:cs="Arial"/>
          <w:sz w:val="20"/>
          <w:szCs w:val="20"/>
        </w:rPr>
        <w:t xml:space="preserve">entre 45 et 48 dB. </w:t>
      </w:r>
    </w:p>
    <w:p w14:paraId="403956C4" w14:textId="0BA307F0" w:rsidR="005E4654" w:rsidRPr="002156CE" w:rsidRDefault="005E4654" w:rsidP="005E4654">
      <w:pPr>
        <w:ind w:left="708" w:firstLine="12"/>
        <w:rPr>
          <w:rFonts w:ascii="Arial Narrow" w:hAnsi="Arial Narrow" w:cs="Arial"/>
          <w:sz w:val="20"/>
          <w:szCs w:val="20"/>
        </w:rPr>
      </w:pPr>
      <w:r w:rsidRPr="002156CE">
        <w:rPr>
          <w:rFonts w:ascii="Arial Narrow" w:hAnsi="Arial Narrow" w:cs="Arial"/>
          <w:sz w:val="20"/>
          <w:szCs w:val="20"/>
        </w:rPr>
        <w:t xml:space="preserve">Une mousse acoustique </w:t>
      </w:r>
      <w:r w:rsidR="00D24F77" w:rsidRPr="002156CE">
        <w:rPr>
          <w:rFonts w:ascii="Arial Narrow" w:hAnsi="Arial Narrow" w:cs="Arial"/>
          <w:sz w:val="20"/>
          <w:szCs w:val="20"/>
        </w:rPr>
        <w:t xml:space="preserve">sera </w:t>
      </w:r>
      <w:r w:rsidRPr="002156CE">
        <w:rPr>
          <w:rFonts w:ascii="Arial Narrow" w:hAnsi="Arial Narrow" w:cs="Arial"/>
          <w:sz w:val="20"/>
          <w:szCs w:val="20"/>
        </w:rPr>
        <w:t>ajoutée à l’intérieur du conduit pour remplir le besoin acoustique. Cette solution est à la fois compatible en isolation par l’intérieur et en isolation par l’extérieur.</w:t>
      </w:r>
    </w:p>
    <w:p w14:paraId="72C268A7" w14:textId="77777777" w:rsidR="005E4654" w:rsidRPr="002156CE" w:rsidRDefault="005E4654" w:rsidP="005E4654">
      <w:pPr>
        <w:ind w:left="708" w:firstLine="12"/>
        <w:rPr>
          <w:rFonts w:ascii="Arial Narrow" w:hAnsi="Arial Narrow" w:cs="Arial"/>
          <w:sz w:val="20"/>
          <w:szCs w:val="20"/>
        </w:rPr>
      </w:pPr>
    </w:p>
    <w:p w14:paraId="2735CB80" w14:textId="77777777" w:rsidR="005E4654" w:rsidRPr="002156CE" w:rsidRDefault="005E4654" w:rsidP="005E4654">
      <w:pPr>
        <w:pStyle w:val="Paragraphedeliste"/>
        <w:ind w:left="720"/>
        <w:rPr>
          <w:rFonts w:ascii="Arial Narrow" w:hAnsi="Arial Narrow" w:cs="Arial"/>
          <w:sz w:val="20"/>
          <w:szCs w:val="20"/>
        </w:rPr>
      </w:pPr>
      <w:r w:rsidRPr="002156CE">
        <w:rPr>
          <w:rFonts w:ascii="Arial Narrow" w:hAnsi="Arial Narrow" w:cs="Arial"/>
          <w:sz w:val="20"/>
          <w:szCs w:val="20"/>
        </w:rPr>
        <w:t>Pour des raisons esthétiques, l’auvent extérieur EFT</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sera disponible en 2 coloris : </w:t>
      </w:r>
    </w:p>
    <w:p w14:paraId="55CCB8A7" w14:textId="77777777" w:rsidR="005E4654" w:rsidRPr="002156CE" w:rsidRDefault="005E4654" w:rsidP="005E4654">
      <w:pPr>
        <w:pStyle w:val="Paragraphedeliste"/>
        <w:ind w:left="720"/>
        <w:rPr>
          <w:rFonts w:ascii="Arial Narrow" w:hAnsi="Arial Narrow" w:cs="Arial"/>
          <w:color w:val="FFC000"/>
          <w:sz w:val="20"/>
          <w:szCs w:val="20"/>
        </w:rPr>
      </w:pPr>
    </w:p>
    <w:p w14:paraId="29D4BFA0" w14:textId="77777777" w:rsidR="005E4654" w:rsidRPr="002156CE" w:rsidRDefault="005E4654" w:rsidP="005E4654">
      <w:pPr>
        <w:jc w:val="center"/>
        <w:rPr>
          <w:rFonts w:ascii="Arial Narrow" w:hAnsi="Arial Narrow" w:cs="Arial"/>
          <w:color w:val="FFC000"/>
          <w:sz w:val="20"/>
          <w:szCs w:val="20"/>
        </w:rPr>
      </w:pPr>
      <w:r w:rsidRPr="002156CE">
        <w:rPr>
          <w:rFonts w:ascii="Arial Narrow" w:hAnsi="Arial Narrow"/>
          <w:noProof/>
        </w:rPr>
        <w:drawing>
          <wp:inline distT="0" distB="0" distL="0" distR="0" wp14:anchorId="3655A381" wp14:editId="0E6E5D8A">
            <wp:extent cx="609600" cy="5740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2156CE">
        <w:rPr>
          <w:rFonts w:ascii="Arial Narrow" w:hAnsi="Arial Narrow"/>
          <w:noProof/>
        </w:rPr>
        <w:drawing>
          <wp:inline distT="0" distB="0" distL="0" distR="0" wp14:anchorId="3B072A29" wp14:editId="1CE9351F">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3BF22967" w14:textId="08743BF6" w:rsidR="005E4654" w:rsidRPr="002156CE" w:rsidRDefault="005E4654" w:rsidP="0596BF0B">
      <w:pPr>
        <w:pStyle w:val="Paragraphedeliste"/>
        <w:numPr>
          <w:ilvl w:val="0"/>
          <w:numId w:val="3"/>
        </w:numPr>
        <w:rPr>
          <w:rFonts w:ascii="Arial Narrow" w:eastAsia="Calibri" w:hAnsi="Arial Narrow" w:cs="Calibri"/>
          <w:sz w:val="20"/>
          <w:szCs w:val="20"/>
        </w:rPr>
      </w:pPr>
      <w:r w:rsidRPr="002156CE">
        <w:rPr>
          <w:rFonts w:ascii="Arial Narrow" w:hAnsi="Arial Narrow" w:cs="Arial"/>
          <w:sz w:val="20"/>
          <w:szCs w:val="20"/>
        </w:rPr>
        <w:t>Pour des solutions acoustiques</w:t>
      </w:r>
      <w:r w:rsidR="5E3E564B" w:rsidRPr="002156CE">
        <w:rPr>
          <w:rFonts w:ascii="Arial Narrow" w:eastAsia="Calibri" w:hAnsi="Arial Narrow" w:cs="Calibri"/>
          <w:sz w:val="20"/>
          <w:szCs w:val="20"/>
        </w:rPr>
        <w:t xml:space="preserve"> </w:t>
      </w:r>
      <w:proofErr w:type="spellStart"/>
      <w:r w:rsidR="5E3E564B" w:rsidRPr="002156CE">
        <w:rPr>
          <w:rFonts w:ascii="Arial Narrow" w:eastAsia="Calibri" w:hAnsi="Arial Narrow" w:cs="Calibri"/>
          <w:sz w:val="20"/>
          <w:szCs w:val="20"/>
        </w:rPr>
        <w:t>D</w:t>
      </w:r>
      <w:r w:rsidR="5E3E564B" w:rsidRPr="002156CE">
        <w:rPr>
          <w:rFonts w:ascii="Arial Narrow" w:eastAsia="Calibri" w:hAnsi="Arial Narrow" w:cs="Calibri"/>
          <w:sz w:val="20"/>
          <w:szCs w:val="20"/>
          <w:vertAlign w:val="subscript"/>
        </w:rPr>
        <w:t>new</w:t>
      </w:r>
      <w:proofErr w:type="spellEnd"/>
      <w:r w:rsidR="5E3E564B" w:rsidRPr="002156CE">
        <w:rPr>
          <w:rFonts w:ascii="Arial Narrow" w:eastAsia="Calibri" w:hAnsi="Arial Narrow" w:cs="Calibri"/>
          <w:sz w:val="20"/>
          <w:szCs w:val="20"/>
        </w:rPr>
        <w:t>(</w:t>
      </w:r>
      <w:proofErr w:type="spellStart"/>
      <w:r w:rsidR="5E3E564B" w:rsidRPr="002156CE">
        <w:rPr>
          <w:rFonts w:ascii="Arial Narrow" w:eastAsia="Calibri" w:hAnsi="Arial Narrow" w:cs="Calibri"/>
          <w:sz w:val="20"/>
          <w:szCs w:val="20"/>
        </w:rPr>
        <w:t>Ctr</w:t>
      </w:r>
      <w:proofErr w:type="spellEnd"/>
      <w:r w:rsidR="5E3E564B" w:rsidRPr="002156CE">
        <w:rPr>
          <w:rFonts w:ascii="Arial Narrow" w:eastAsia="Calibri" w:hAnsi="Arial Narrow" w:cs="Calibri"/>
          <w:sz w:val="20"/>
          <w:szCs w:val="20"/>
        </w:rPr>
        <w:t>)</w:t>
      </w:r>
      <w:r w:rsidRPr="002156CE">
        <w:rPr>
          <w:rFonts w:ascii="Arial Narrow" w:hAnsi="Arial Narrow" w:cs="Arial"/>
          <w:sz w:val="20"/>
          <w:szCs w:val="20"/>
        </w:rPr>
        <w:t xml:space="preserve"> jusqu’à 53 dB, il </w:t>
      </w:r>
      <w:r w:rsidR="00D24F77" w:rsidRPr="002156CE">
        <w:rPr>
          <w:rFonts w:ascii="Arial Narrow" w:hAnsi="Arial Narrow" w:cs="Arial"/>
          <w:sz w:val="20"/>
          <w:szCs w:val="20"/>
        </w:rPr>
        <w:t xml:space="preserve">sera </w:t>
      </w:r>
      <w:r w:rsidRPr="002156CE">
        <w:rPr>
          <w:rFonts w:ascii="Arial Narrow" w:hAnsi="Arial Narrow" w:cs="Arial"/>
          <w:sz w:val="20"/>
          <w:szCs w:val="20"/>
        </w:rPr>
        <w:t>possible d’associer les entrées d’air de menuiseries type</w:t>
      </w:r>
      <w:r w:rsidRPr="002156CE">
        <w:rPr>
          <w:rFonts w:ascii="Arial Narrow" w:hAnsi="Arial Narrow" w:cs="Arial"/>
          <w:b/>
          <w:bCs/>
          <w:sz w:val="20"/>
          <w:szCs w:val="20"/>
        </w:rPr>
        <w:t xml:space="preserve"> EA</w:t>
      </w:r>
      <w:r w:rsidRPr="002156CE">
        <w:rPr>
          <w:rFonts w:ascii="Arial Narrow" w:hAnsi="Arial Narrow" w:cs="Arial"/>
          <w:sz w:val="20"/>
          <w:szCs w:val="20"/>
        </w:rPr>
        <w:t xml:space="preserve"> (entrée d’air autoréglable) ou </w:t>
      </w:r>
      <w:r w:rsidRPr="002156CE">
        <w:rPr>
          <w:rFonts w:ascii="Arial Narrow" w:hAnsi="Arial Narrow" w:cs="Arial"/>
          <w:b/>
          <w:bCs/>
          <w:sz w:val="20"/>
          <w:szCs w:val="20"/>
        </w:rPr>
        <w:t xml:space="preserve">ELLIA </w:t>
      </w:r>
      <w:r w:rsidRPr="002156CE">
        <w:rPr>
          <w:rFonts w:ascii="Arial Narrow" w:hAnsi="Arial Narrow" w:cs="Arial"/>
          <w:sz w:val="20"/>
          <w:szCs w:val="20"/>
        </w:rPr>
        <w:t xml:space="preserve">(entrée d’air autoréglable acoustique) avec un manchon acoustique type </w:t>
      </w:r>
      <w:r w:rsidRPr="002156CE">
        <w:rPr>
          <w:rFonts w:ascii="Arial Narrow" w:hAnsi="Arial Narrow" w:cs="Arial"/>
          <w:b/>
          <w:bCs/>
          <w:sz w:val="20"/>
          <w:szCs w:val="20"/>
        </w:rPr>
        <w:t>MTC</w:t>
      </w:r>
      <w:r w:rsidRPr="002156CE">
        <w:rPr>
          <w:rFonts w:ascii="Arial Narrow" w:hAnsi="Arial Narrow" w:cs="Arial"/>
          <w:sz w:val="20"/>
          <w:szCs w:val="20"/>
        </w:rPr>
        <w:t xml:space="preserve"> (manchon de traversée circulaire) ou </w:t>
      </w:r>
      <w:r w:rsidRPr="002156CE">
        <w:rPr>
          <w:rFonts w:ascii="Arial Narrow" w:hAnsi="Arial Narrow" w:cs="Arial"/>
          <w:b/>
          <w:bCs/>
          <w:sz w:val="20"/>
          <w:szCs w:val="20"/>
        </w:rPr>
        <w:t>MTR</w:t>
      </w:r>
      <w:r w:rsidRPr="002156CE">
        <w:rPr>
          <w:rFonts w:ascii="Arial Narrow" w:hAnsi="Arial Narrow" w:cs="Arial"/>
          <w:sz w:val="20"/>
          <w:szCs w:val="20"/>
        </w:rPr>
        <w:t xml:space="preserve"> (manchon de traversée rectangulaire) ou </w:t>
      </w:r>
      <w:r w:rsidRPr="002156CE">
        <w:rPr>
          <w:rFonts w:ascii="Arial Narrow" w:hAnsi="Arial Narrow" w:cs="Arial"/>
          <w:b/>
          <w:bCs/>
          <w:sz w:val="20"/>
          <w:szCs w:val="20"/>
        </w:rPr>
        <w:t>MHF</w:t>
      </w:r>
      <w:r w:rsidRPr="002156CE">
        <w:rPr>
          <w:rFonts w:ascii="Arial Narrow" w:hAnsi="Arial Narrow" w:cs="Arial"/>
          <w:sz w:val="20"/>
          <w:szCs w:val="20"/>
        </w:rPr>
        <w:t xml:space="preserve"> (manchon haut de fenêtre) pour atteindre de hautes performances acoustiques.</w:t>
      </w:r>
    </w:p>
    <w:p w14:paraId="542B2AE2" w14:textId="4FA1F02A" w:rsidR="005E4654" w:rsidRPr="002156CE" w:rsidRDefault="005E4654" w:rsidP="005E4654">
      <w:pPr>
        <w:ind w:left="708"/>
        <w:rPr>
          <w:rFonts w:ascii="Arial Narrow" w:hAnsi="Arial Narrow" w:cs="Arial"/>
          <w:sz w:val="20"/>
          <w:szCs w:val="20"/>
        </w:rPr>
      </w:pPr>
      <w:r w:rsidRPr="002156CE">
        <w:rPr>
          <w:rFonts w:ascii="Arial Narrow" w:hAnsi="Arial Narrow" w:cs="Arial"/>
          <w:sz w:val="20"/>
          <w:szCs w:val="20"/>
        </w:rPr>
        <w:t xml:space="preserve">Placé dans le doublage, une réservation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nécessaire pour la mise en œuvre du manchon. Cette solution </w:t>
      </w:r>
      <w:r w:rsidR="00D24F77" w:rsidRPr="002156CE">
        <w:rPr>
          <w:rFonts w:ascii="Arial Narrow" w:hAnsi="Arial Narrow" w:cs="Arial"/>
          <w:sz w:val="20"/>
          <w:szCs w:val="20"/>
        </w:rPr>
        <w:t xml:space="preserve">sera </w:t>
      </w:r>
      <w:r w:rsidRPr="002156CE">
        <w:rPr>
          <w:rFonts w:ascii="Arial Narrow" w:hAnsi="Arial Narrow" w:cs="Arial"/>
          <w:sz w:val="20"/>
          <w:szCs w:val="20"/>
        </w:rPr>
        <w:t>aussi bien compatible en isolation par l’intérieur qu’en isolation par l’extérieur.</w:t>
      </w:r>
    </w:p>
    <w:p w14:paraId="17191179" w14:textId="77777777" w:rsidR="005E4654" w:rsidRPr="002156CE" w:rsidRDefault="005E4654" w:rsidP="005E4654">
      <w:pPr>
        <w:ind w:left="708"/>
        <w:rPr>
          <w:rFonts w:ascii="Arial Narrow" w:hAnsi="Arial Narrow" w:cs="Arial"/>
          <w:sz w:val="20"/>
          <w:szCs w:val="20"/>
        </w:rPr>
      </w:pPr>
    </w:p>
    <w:p w14:paraId="0B7464CA" w14:textId="77777777" w:rsidR="008C64B3" w:rsidRDefault="008C64B3" w:rsidP="005E4654">
      <w:pPr>
        <w:ind w:left="708"/>
        <w:rPr>
          <w:rFonts w:ascii="Arial Narrow" w:hAnsi="Arial Narrow" w:cs="Arial"/>
          <w:sz w:val="20"/>
          <w:szCs w:val="20"/>
        </w:rPr>
      </w:pPr>
    </w:p>
    <w:p w14:paraId="627D0958" w14:textId="77777777" w:rsidR="008C64B3" w:rsidRPr="002156CE" w:rsidRDefault="008C64B3" w:rsidP="005E4654">
      <w:pPr>
        <w:ind w:left="708"/>
        <w:rPr>
          <w:rFonts w:ascii="Arial Narrow" w:hAnsi="Arial Narrow" w:cs="Arial"/>
          <w:sz w:val="20"/>
          <w:szCs w:val="20"/>
        </w:rPr>
      </w:pPr>
    </w:p>
    <w:p w14:paraId="37BFFB9D" w14:textId="77777777" w:rsidR="005E4654" w:rsidRPr="002156CE" w:rsidRDefault="005E4654" w:rsidP="005E4654">
      <w:pPr>
        <w:ind w:left="708"/>
        <w:rPr>
          <w:rFonts w:ascii="Arial Narrow" w:hAnsi="Arial Narrow" w:cs="Arial"/>
          <w:sz w:val="20"/>
          <w:szCs w:val="20"/>
        </w:rPr>
      </w:pPr>
    </w:p>
    <w:p w14:paraId="20DC6DE8" w14:textId="77777777" w:rsidR="006F2972" w:rsidRPr="00B279A2" w:rsidRDefault="006F2972" w:rsidP="006F2972">
      <w:pPr>
        <w:ind w:left="708"/>
        <w:rPr>
          <w:rFonts w:ascii="Arial Narrow" w:hAnsi="Arial Narrow" w:cs="Arial"/>
          <w:sz w:val="20"/>
          <w:szCs w:val="20"/>
        </w:rPr>
      </w:pPr>
      <w:r w:rsidRPr="00B279A2">
        <w:rPr>
          <w:rFonts w:ascii="Arial Narrow" w:hAnsi="Arial Narrow" w:cs="Arial"/>
          <w:sz w:val="20"/>
          <w:szCs w:val="20"/>
          <w:u w:val="single"/>
        </w:rPr>
        <w:lastRenderedPageBreak/>
        <w:t>Isolation par l’intérieur</w:t>
      </w:r>
      <w:r w:rsidRPr="00B279A2">
        <w:rPr>
          <w:rFonts w:ascii="Arial Narrow" w:hAnsi="Arial Narrow" w:cs="Arial"/>
          <w:sz w:val="20"/>
          <w:szCs w:val="20"/>
        </w:rPr>
        <w:t> :</w:t>
      </w:r>
    </w:p>
    <w:p w14:paraId="43711E18" w14:textId="77777777" w:rsidR="006F2972" w:rsidRPr="00B279A2" w:rsidRDefault="006F2972" w:rsidP="006F2972">
      <w:pPr>
        <w:pStyle w:val="Paragraphedeliste"/>
        <w:numPr>
          <w:ilvl w:val="1"/>
          <w:numId w:val="3"/>
        </w:numPr>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MTC</w:t>
      </w:r>
      <w:r w:rsidRPr="00B279A2">
        <w:rPr>
          <w:rFonts w:ascii="Arial Narrow" w:hAnsi="Arial Narrow" w:cs="Arial"/>
          <w:sz w:val="20"/>
          <w:szCs w:val="20"/>
        </w:rPr>
        <w:t xml:space="preserve"> sera associé au </w:t>
      </w:r>
      <w:r w:rsidRPr="00B279A2">
        <w:rPr>
          <w:rFonts w:ascii="Arial Narrow" w:hAnsi="Arial Narrow" w:cs="Arial"/>
          <w:b/>
          <w:bCs/>
          <w:sz w:val="20"/>
          <w:szCs w:val="20"/>
        </w:rPr>
        <w:t>MEA 45</w:t>
      </w:r>
      <w:r w:rsidRPr="00B279A2">
        <w:rPr>
          <w:rFonts w:ascii="Arial Narrow" w:hAnsi="Arial Narrow" w:cs="Arial"/>
          <w:sz w:val="20"/>
          <w:szCs w:val="20"/>
        </w:rPr>
        <w:t xml:space="preserve"> mm (manchon accessoire) côté intérieur. Côté extérieur, un tube type PVC diamètre 125 mm permet le montage d’une grille </w:t>
      </w:r>
      <w:r w:rsidRPr="00B279A2">
        <w:rPr>
          <w:rFonts w:ascii="Arial Narrow" w:hAnsi="Arial Narrow" w:cs="Arial"/>
          <w:b/>
          <w:bCs/>
          <w:sz w:val="20"/>
          <w:szCs w:val="20"/>
        </w:rPr>
        <w:t>GEB</w:t>
      </w:r>
      <w:r w:rsidRPr="00B279A2">
        <w:rPr>
          <w:rFonts w:ascii="Arial Narrow" w:hAnsi="Arial Narrow" w:cs="Arial"/>
          <w:sz w:val="20"/>
          <w:szCs w:val="20"/>
        </w:rPr>
        <w:t xml:space="preserve"> ou </w:t>
      </w:r>
      <w:r w:rsidRPr="00B279A2">
        <w:rPr>
          <w:rFonts w:ascii="Arial Narrow" w:hAnsi="Arial Narrow" w:cs="Arial"/>
          <w:b/>
          <w:bCs/>
          <w:sz w:val="20"/>
          <w:szCs w:val="20"/>
        </w:rPr>
        <w:t>GES</w:t>
      </w:r>
      <w:r w:rsidRPr="00B279A2">
        <w:rPr>
          <w:rFonts w:ascii="Arial Narrow" w:hAnsi="Arial Narrow" w:cs="Arial"/>
          <w:sz w:val="20"/>
          <w:szCs w:val="20"/>
        </w:rPr>
        <w:t xml:space="preserve"> diamètre 125 mm sur la façade.</w:t>
      </w:r>
    </w:p>
    <w:p w14:paraId="659C68A1" w14:textId="77777777" w:rsidR="006F2972" w:rsidRPr="00B279A2" w:rsidRDefault="006F2972" w:rsidP="006F2972">
      <w:pPr>
        <w:ind w:left="1416"/>
        <w:rPr>
          <w:rFonts w:ascii="Arial Narrow" w:hAnsi="Arial Narrow" w:cs="Arial"/>
          <w:sz w:val="20"/>
          <w:szCs w:val="20"/>
        </w:rPr>
      </w:pPr>
      <w:r w:rsidRPr="00B279A2">
        <w:rPr>
          <w:rFonts w:ascii="Arial Narrow" w:hAnsi="Arial Narrow" w:cs="Arial"/>
          <w:sz w:val="20"/>
          <w:szCs w:val="20"/>
        </w:rPr>
        <w:t xml:space="preserve">L’élément acoustique </w:t>
      </w:r>
      <w:r w:rsidRPr="00B279A2">
        <w:rPr>
          <w:rFonts w:ascii="Arial Narrow" w:hAnsi="Arial Narrow" w:cs="Arial"/>
          <w:b/>
          <w:bCs/>
          <w:sz w:val="20"/>
          <w:szCs w:val="20"/>
        </w:rPr>
        <w:t>A125</w:t>
      </w:r>
      <w:r w:rsidRPr="00B279A2">
        <w:rPr>
          <w:rFonts w:ascii="Arial Narrow" w:hAnsi="Arial Narrow" w:cs="Arial"/>
          <w:sz w:val="20"/>
          <w:szCs w:val="20"/>
        </w:rPr>
        <w:t xml:space="preserve"> placé à l’intérieur du tube type PVC permet d’améliorer les performances acoustiques du MTC.</w:t>
      </w:r>
    </w:p>
    <w:p w14:paraId="3C66CBD8" w14:textId="77777777" w:rsidR="005E4654" w:rsidRPr="002156CE" w:rsidRDefault="005E4654" w:rsidP="005E4654">
      <w:pPr>
        <w:pStyle w:val="Paragraphedeliste"/>
        <w:numPr>
          <w:ilvl w:val="1"/>
          <w:numId w:val="3"/>
        </w:numPr>
        <w:rPr>
          <w:rFonts w:ascii="Arial Narrow" w:hAnsi="Arial Narrow" w:cs="Arial"/>
          <w:sz w:val="20"/>
          <w:szCs w:val="20"/>
        </w:rPr>
      </w:pPr>
      <w:r w:rsidRPr="002156CE">
        <w:rPr>
          <w:rFonts w:ascii="Arial Narrow" w:hAnsi="Arial Narrow" w:cs="Arial"/>
          <w:sz w:val="20"/>
          <w:szCs w:val="20"/>
        </w:rPr>
        <w:t xml:space="preserve">Le </w:t>
      </w:r>
      <w:r w:rsidRPr="002156CE">
        <w:rPr>
          <w:rFonts w:ascii="Arial Narrow" w:hAnsi="Arial Narrow" w:cs="Arial"/>
          <w:b/>
          <w:bCs/>
          <w:sz w:val="20"/>
          <w:szCs w:val="20"/>
        </w:rPr>
        <w:t>MTR</w:t>
      </w:r>
      <w:r w:rsidRPr="002156CE">
        <w:rPr>
          <w:rFonts w:ascii="Arial Narrow" w:hAnsi="Arial Narrow" w:cs="Arial"/>
          <w:sz w:val="20"/>
          <w:szCs w:val="20"/>
        </w:rPr>
        <w:t xml:space="preserve">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associé au </w:t>
      </w:r>
      <w:r w:rsidRPr="002156CE">
        <w:rPr>
          <w:rFonts w:ascii="Arial Narrow" w:hAnsi="Arial Narrow" w:cs="Arial"/>
          <w:b/>
          <w:bCs/>
          <w:sz w:val="20"/>
          <w:szCs w:val="20"/>
        </w:rPr>
        <w:t>MEA 45</w:t>
      </w:r>
      <w:r w:rsidRPr="002156CE">
        <w:rPr>
          <w:rFonts w:ascii="Arial Narrow" w:hAnsi="Arial Narrow" w:cs="Arial"/>
          <w:sz w:val="20"/>
          <w:szCs w:val="20"/>
        </w:rPr>
        <w:t xml:space="preserve"> mm (manchon accessoire) côté intérieur. </w:t>
      </w:r>
    </w:p>
    <w:p w14:paraId="4EA6F1C3" w14:textId="77777777" w:rsidR="005E4654" w:rsidRPr="002156CE" w:rsidRDefault="005E4654" w:rsidP="005E4654">
      <w:pPr>
        <w:ind w:left="1440"/>
        <w:rPr>
          <w:rFonts w:ascii="Arial Narrow" w:hAnsi="Arial Narrow" w:cs="Arial"/>
          <w:sz w:val="20"/>
          <w:szCs w:val="20"/>
        </w:rPr>
      </w:pPr>
      <w:r w:rsidRPr="002156CE">
        <w:rPr>
          <w:rFonts w:ascii="Arial Narrow" w:hAnsi="Arial Narrow" w:cs="Arial"/>
          <w:sz w:val="20"/>
          <w:szCs w:val="20"/>
        </w:rPr>
        <w:t xml:space="preserve">Coté extérieur, la </w:t>
      </w:r>
      <w:r w:rsidRPr="002156CE">
        <w:rPr>
          <w:rFonts w:ascii="Arial Narrow" w:hAnsi="Arial Narrow" w:cs="Arial"/>
          <w:b/>
          <w:bCs/>
          <w:sz w:val="20"/>
          <w:szCs w:val="20"/>
        </w:rPr>
        <w:t>TR</w:t>
      </w:r>
      <w:r w:rsidRPr="002156CE">
        <w:rPr>
          <w:rFonts w:ascii="Arial Narrow" w:hAnsi="Arial Narrow" w:cs="Arial"/>
          <w:sz w:val="20"/>
          <w:szCs w:val="20"/>
        </w:rPr>
        <w:t xml:space="preserve"> (traversée rectangulaire) </w:t>
      </w:r>
      <w:r w:rsidR="00F72AD9" w:rsidRPr="002156CE">
        <w:rPr>
          <w:rFonts w:ascii="Arial Narrow" w:hAnsi="Arial Narrow" w:cs="Arial"/>
          <w:sz w:val="20"/>
          <w:szCs w:val="20"/>
        </w:rPr>
        <w:t xml:space="preserve">sera </w:t>
      </w:r>
      <w:r w:rsidRPr="002156CE">
        <w:rPr>
          <w:rFonts w:ascii="Arial Narrow" w:hAnsi="Arial Narrow" w:cs="Arial"/>
          <w:sz w:val="20"/>
          <w:szCs w:val="20"/>
        </w:rPr>
        <w:t>utilisée avec l’auvent de maçonnerie rectangulaire en façade.</w:t>
      </w:r>
    </w:p>
    <w:p w14:paraId="7595ACF0" w14:textId="77777777" w:rsidR="005E4654" w:rsidRPr="002156CE" w:rsidRDefault="005E4654" w:rsidP="005E4654">
      <w:pPr>
        <w:ind w:left="1416"/>
        <w:rPr>
          <w:rFonts w:ascii="Arial Narrow" w:hAnsi="Arial Narrow" w:cs="Arial"/>
          <w:sz w:val="20"/>
          <w:szCs w:val="20"/>
        </w:rPr>
      </w:pPr>
      <w:r w:rsidRPr="002156CE">
        <w:rPr>
          <w:rFonts w:ascii="Arial Narrow" w:hAnsi="Arial Narrow" w:cs="Arial"/>
          <w:sz w:val="20"/>
          <w:szCs w:val="20"/>
        </w:rPr>
        <w:t xml:space="preserve">La mousse acoustique </w:t>
      </w:r>
      <w:r w:rsidRPr="002156CE">
        <w:rPr>
          <w:rFonts w:ascii="Arial Narrow" w:hAnsi="Arial Narrow" w:cs="Arial"/>
          <w:b/>
          <w:bCs/>
          <w:sz w:val="20"/>
          <w:szCs w:val="20"/>
        </w:rPr>
        <w:t>P20</w:t>
      </w:r>
      <w:r w:rsidRPr="002156CE">
        <w:rPr>
          <w:rFonts w:ascii="Arial Narrow" w:hAnsi="Arial Narrow" w:cs="Arial"/>
          <w:sz w:val="20"/>
          <w:szCs w:val="20"/>
        </w:rPr>
        <w:t xml:space="preserve"> placée à l’intérieur du </w:t>
      </w:r>
      <w:r w:rsidRPr="002156CE">
        <w:rPr>
          <w:rFonts w:ascii="Arial Narrow" w:hAnsi="Arial Narrow" w:cs="Arial"/>
          <w:b/>
          <w:bCs/>
          <w:sz w:val="20"/>
          <w:szCs w:val="20"/>
        </w:rPr>
        <w:t>TR</w:t>
      </w:r>
      <w:r w:rsidRPr="002156CE">
        <w:rPr>
          <w:rFonts w:ascii="Arial Narrow" w:hAnsi="Arial Narrow" w:cs="Arial"/>
          <w:sz w:val="20"/>
          <w:szCs w:val="20"/>
        </w:rPr>
        <w:t xml:space="preserve"> </w:t>
      </w:r>
      <w:r w:rsidR="006F2972" w:rsidRPr="00B279A2">
        <w:rPr>
          <w:rFonts w:ascii="Arial Narrow" w:hAnsi="Arial Narrow" w:cs="Arial"/>
          <w:sz w:val="20"/>
          <w:szCs w:val="20"/>
        </w:rPr>
        <w:t>permet</w:t>
      </w:r>
      <w:r w:rsidRPr="002156CE">
        <w:rPr>
          <w:rFonts w:ascii="Arial Narrow" w:hAnsi="Arial Narrow" w:cs="Arial"/>
          <w:sz w:val="20"/>
          <w:szCs w:val="20"/>
        </w:rPr>
        <w:t xml:space="preserve"> d’améliorer les performances acoustiques du </w:t>
      </w:r>
      <w:r w:rsidRPr="002156CE">
        <w:rPr>
          <w:rFonts w:ascii="Arial Narrow" w:hAnsi="Arial Narrow" w:cs="Arial"/>
          <w:b/>
          <w:bCs/>
          <w:sz w:val="20"/>
          <w:szCs w:val="20"/>
        </w:rPr>
        <w:t>MTR</w:t>
      </w:r>
      <w:r w:rsidRPr="002156CE">
        <w:rPr>
          <w:rFonts w:ascii="Arial Narrow" w:hAnsi="Arial Narrow" w:cs="Arial"/>
          <w:sz w:val="20"/>
          <w:szCs w:val="20"/>
        </w:rPr>
        <w:t>.</w:t>
      </w:r>
    </w:p>
    <w:p w14:paraId="0A1870FF" w14:textId="77777777" w:rsidR="005E4654" w:rsidRPr="002156CE" w:rsidRDefault="005E4654" w:rsidP="005E4654">
      <w:pPr>
        <w:pStyle w:val="Paragraphedeliste"/>
        <w:numPr>
          <w:ilvl w:val="1"/>
          <w:numId w:val="3"/>
        </w:numPr>
        <w:rPr>
          <w:rFonts w:ascii="Arial Narrow" w:hAnsi="Arial Narrow" w:cs="Arial"/>
          <w:sz w:val="20"/>
          <w:szCs w:val="20"/>
        </w:rPr>
      </w:pPr>
      <w:r w:rsidRPr="002156CE">
        <w:rPr>
          <w:rFonts w:ascii="Arial Narrow" w:hAnsi="Arial Narrow" w:cs="Arial"/>
          <w:sz w:val="20"/>
          <w:szCs w:val="20"/>
        </w:rPr>
        <w:t xml:space="preserve">Le </w:t>
      </w:r>
      <w:r w:rsidRPr="002156CE">
        <w:rPr>
          <w:rFonts w:ascii="Arial Narrow" w:hAnsi="Arial Narrow" w:cs="Arial"/>
          <w:b/>
          <w:bCs/>
          <w:sz w:val="20"/>
          <w:szCs w:val="20"/>
        </w:rPr>
        <w:t>MHF</w:t>
      </w:r>
      <w:r w:rsidRPr="002156CE">
        <w:rPr>
          <w:rFonts w:ascii="Arial Narrow" w:hAnsi="Arial Narrow" w:cs="Arial"/>
          <w:sz w:val="20"/>
          <w:szCs w:val="20"/>
        </w:rPr>
        <w:t xml:space="preserve"> </w:t>
      </w:r>
      <w:r w:rsidR="00D24F77" w:rsidRPr="002156CE">
        <w:rPr>
          <w:rFonts w:ascii="Arial Narrow" w:hAnsi="Arial Narrow" w:cs="Arial"/>
          <w:sz w:val="20"/>
          <w:szCs w:val="20"/>
        </w:rPr>
        <w:t xml:space="preserve">sera </w:t>
      </w:r>
      <w:r w:rsidRPr="002156CE">
        <w:rPr>
          <w:rFonts w:ascii="Arial Narrow" w:hAnsi="Arial Narrow" w:cs="Arial"/>
          <w:sz w:val="20"/>
          <w:szCs w:val="20"/>
        </w:rPr>
        <w:t xml:space="preserve">associé au </w:t>
      </w:r>
      <w:r w:rsidRPr="002156CE">
        <w:rPr>
          <w:rFonts w:ascii="Arial Narrow" w:hAnsi="Arial Narrow" w:cs="Arial"/>
          <w:b/>
          <w:bCs/>
          <w:sz w:val="20"/>
          <w:szCs w:val="20"/>
        </w:rPr>
        <w:t>MEA 45</w:t>
      </w:r>
      <w:r w:rsidRPr="002156CE">
        <w:rPr>
          <w:rFonts w:ascii="Arial Narrow" w:hAnsi="Arial Narrow" w:cs="Arial"/>
          <w:sz w:val="20"/>
          <w:szCs w:val="20"/>
        </w:rPr>
        <w:t xml:space="preserve"> mm (manchon accessoire) côté intérieur. Placé au-dessus de la fenêtre, le MHF </w:t>
      </w:r>
      <w:r w:rsidR="006F2972" w:rsidRPr="00B279A2">
        <w:rPr>
          <w:rFonts w:ascii="Arial Narrow" w:hAnsi="Arial Narrow" w:cs="Arial"/>
          <w:sz w:val="20"/>
          <w:szCs w:val="20"/>
        </w:rPr>
        <w:t>permet</w:t>
      </w:r>
      <w:r w:rsidRPr="002156CE">
        <w:rPr>
          <w:rFonts w:ascii="Arial Narrow" w:hAnsi="Arial Narrow" w:cs="Arial"/>
          <w:sz w:val="20"/>
          <w:szCs w:val="20"/>
        </w:rPr>
        <w:t xml:space="preserve"> le montage d’un auvent standard ou flasque côté extérieur.</w:t>
      </w:r>
    </w:p>
    <w:p w14:paraId="66B39936" w14:textId="77777777" w:rsidR="005E4654" w:rsidRPr="002156CE" w:rsidRDefault="005E4654" w:rsidP="005E4654">
      <w:pPr>
        <w:ind w:firstLine="708"/>
        <w:rPr>
          <w:rFonts w:ascii="Arial Narrow" w:hAnsi="Arial Narrow" w:cs="Arial"/>
          <w:sz w:val="20"/>
          <w:szCs w:val="20"/>
          <w:u w:val="single"/>
        </w:rPr>
      </w:pPr>
    </w:p>
    <w:p w14:paraId="13099DC3" w14:textId="77777777" w:rsidR="005E4654" w:rsidRPr="002156CE" w:rsidRDefault="005E4654" w:rsidP="005E4654">
      <w:pPr>
        <w:ind w:firstLine="708"/>
        <w:rPr>
          <w:rFonts w:ascii="Arial Narrow" w:hAnsi="Arial Narrow" w:cs="Arial"/>
          <w:sz w:val="20"/>
          <w:szCs w:val="20"/>
        </w:rPr>
      </w:pPr>
      <w:r w:rsidRPr="002156CE">
        <w:rPr>
          <w:rFonts w:ascii="Arial Narrow" w:hAnsi="Arial Narrow" w:cs="Arial"/>
          <w:sz w:val="20"/>
          <w:szCs w:val="20"/>
          <w:u w:val="single"/>
        </w:rPr>
        <w:t>Isolation par l’extérieur</w:t>
      </w:r>
      <w:r w:rsidRPr="002156CE">
        <w:rPr>
          <w:rFonts w:ascii="Arial Narrow" w:hAnsi="Arial Narrow" w:cs="Arial"/>
          <w:sz w:val="20"/>
          <w:szCs w:val="20"/>
        </w:rPr>
        <w:t xml:space="preserve"> : </w:t>
      </w:r>
    </w:p>
    <w:p w14:paraId="72F5FFF4" w14:textId="77777777" w:rsidR="006F2972" w:rsidRPr="00B279A2" w:rsidRDefault="006F2972" w:rsidP="006F2972">
      <w:pPr>
        <w:pStyle w:val="Paragraphedeliste"/>
        <w:numPr>
          <w:ilvl w:val="1"/>
          <w:numId w:val="3"/>
        </w:numPr>
        <w:rPr>
          <w:rFonts w:ascii="Arial Narrow" w:hAnsi="Arial Narrow" w:cs="Arial"/>
          <w:sz w:val="20"/>
          <w:szCs w:val="20"/>
        </w:rPr>
      </w:pPr>
      <w:r w:rsidRPr="00B279A2">
        <w:rPr>
          <w:rFonts w:ascii="Arial Narrow" w:hAnsi="Arial Narrow" w:cs="Arial"/>
          <w:sz w:val="20"/>
          <w:szCs w:val="20"/>
        </w:rPr>
        <w:t>En isolation par l’extérieur, le MTC</w:t>
      </w:r>
      <w:r>
        <w:rPr>
          <w:rFonts w:ascii="Arial Narrow" w:hAnsi="Arial Narrow" w:cs="Arial"/>
          <w:sz w:val="20"/>
          <w:szCs w:val="20"/>
        </w:rPr>
        <w:t xml:space="preserve"> ou</w:t>
      </w:r>
      <w:r w:rsidRPr="00B279A2">
        <w:rPr>
          <w:rFonts w:ascii="Arial Narrow" w:hAnsi="Arial Narrow" w:cs="Arial"/>
          <w:sz w:val="20"/>
          <w:szCs w:val="20"/>
        </w:rPr>
        <w:t xml:space="preserve"> MTR devra être utilisé avec le MEA 160 mm ou MEA 180 </w:t>
      </w:r>
      <w:proofErr w:type="spellStart"/>
      <w:r w:rsidRPr="00B279A2">
        <w:rPr>
          <w:rFonts w:ascii="Arial Narrow" w:hAnsi="Arial Narrow" w:cs="Arial"/>
          <w:sz w:val="20"/>
          <w:szCs w:val="20"/>
        </w:rPr>
        <w:t>mm.</w:t>
      </w:r>
      <w:proofErr w:type="spellEnd"/>
    </w:p>
    <w:p w14:paraId="626923BB" w14:textId="77777777" w:rsidR="006F2972" w:rsidRPr="00B279A2" w:rsidRDefault="006F2972" w:rsidP="006F2972">
      <w:pPr>
        <w:pStyle w:val="Paragraphedeliste"/>
        <w:numPr>
          <w:ilvl w:val="1"/>
          <w:numId w:val="3"/>
        </w:numPr>
        <w:rPr>
          <w:rFonts w:ascii="Arial Narrow" w:hAnsi="Arial Narrow" w:cs="Arial"/>
          <w:sz w:val="20"/>
          <w:szCs w:val="20"/>
        </w:rPr>
      </w:pPr>
      <w:r w:rsidRPr="00B279A2">
        <w:rPr>
          <w:rFonts w:ascii="Arial Narrow" w:hAnsi="Arial Narrow" w:cs="Arial"/>
          <w:sz w:val="20"/>
          <w:szCs w:val="20"/>
        </w:rPr>
        <w:t>Le MTC en isolation par l’extérieur pourra également être utilisé en association avec l’élément acoustique A125 pour les épaisseurs d’isolant supérieur à 190 mm (80 mm de MTC et 110 mm de A125)</w:t>
      </w:r>
    </w:p>
    <w:p w14:paraId="768CB2F1" w14:textId="77777777" w:rsidR="005E4654" w:rsidRPr="002156CE" w:rsidRDefault="005E4654" w:rsidP="005E4654">
      <w:pPr>
        <w:ind w:left="708"/>
        <w:rPr>
          <w:rFonts w:ascii="Arial Narrow" w:hAnsi="Arial Narrow" w:cs="Arial"/>
          <w:sz w:val="20"/>
          <w:szCs w:val="20"/>
        </w:rPr>
      </w:pPr>
      <w:r w:rsidRPr="002156CE">
        <w:rPr>
          <w:rFonts w:ascii="Arial Narrow" w:hAnsi="Arial Narrow" w:cs="Arial"/>
          <w:sz w:val="20"/>
          <w:szCs w:val="20"/>
        </w:rPr>
        <w:t xml:space="preserve">Le </w:t>
      </w:r>
      <w:r w:rsidRPr="002156CE">
        <w:rPr>
          <w:rFonts w:ascii="Arial Narrow" w:hAnsi="Arial Narrow" w:cs="Arial"/>
          <w:b/>
          <w:bCs/>
          <w:sz w:val="20"/>
          <w:szCs w:val="20"/>
        </w:rPr>
        <w:t xml:space="preserve">TM </w:t>
      </w:r>
      <w:r w:rsidRPr="002156CE">
        <w:rPr>
          <w:rFonts w:ascii="Arial Narrow" w:hAnsi="Arial Narrow" w:cs="Arial"/>
          <w:sz w:val="20"/>
          <w:szCs w:val="20"/>
        </w:rPr>
        <w:t xml:space="preserve">(traversant de mur) et </w:t>
      </w:r>
      <w:r w:rsidRPr="002156CE">
        <w:rPr>
          <w:rFonts w:ascii="Arial Narrow" w:hAnsi="Arial Narrow" w:cs="Arial"/>
          <w:b/>
          <w:bCs/>
          <w:sz w:val="20"/>
          <w:szCs w:val="20"/>
        </w:rPr>
        <w:t>rallonge TM</w:t>
      </w:r>
      <w:r w:rsidRPr="002156CE">
        <w:rPr>
          <w:rFonts w:ascii="Arial Narrow" w:hAnsi="Arial Narrow" w:cs="Arial"/>
          <w:sz w:val="20"/>
          <w:szCs w:val="20"/>
        </w:rPr>
        <w:t xml:space="preserve"> </w:t>
      </w:r>
      <w:r w:rsidR="002468D9" w:rsidRPr="002156CE">
        <w:rPr>
          <w:rFonts w:ascii="Arial Narrow" w:hAnsi="Arial Narrow" w:cs="Arial"/>
          <w:sz w:val="20"/>
          <w:szCs w:val="20"/>
        </w:rPr>
        <w:t xml:space="preserve">pourra </w:t>
      </w:r>
      <w:r w:rsidRPr="002156CE">
        <w:rPr>
          <w:rFonts w:ascii="Arial Narrow" w:hAnsi="Arial Narrow" w:cs="Arial"/>
          <w:sz w:val="20"/>
          <w:szCs w:val="20"/>
        </w:rPr>
        <w:t xml:space="preserve">également être utilisé en association avec le MEA 45 mm, </w:t>
      </w:r>
      <w:r w:rsidRPr="002156CE">
        <w:rPr>
          <w:rFonts w:ascii="Arial Narrow" w:hAnsi="Arial Narrow" w:cs="Arial"/>
          <w:b/>
          <w:bCs/>
          <w:sz w:val="20"/>
          <w:szCs w:val="20"/>
        </w:rPr>
        <w:t>MEA 160</w:t>
      </w:r>
      <w:r w:rsidRPr="002156CE">
        <w:rPr>
          <w:rFonts w:ascii="Arial Narrow" w:hAnsi="Arial Narrow" w:cs="Arial"/>
          <w:sz w:val="20"/>
          <w:szCs w:val="20"/>
        </w:rPr>
        <w:t xml:space="preserve"> mm ou </w:t>
      </w:r>
      <w:r w:rsidRPr="002156CE">
        <w:rPr>
          <w:rFonts w:ascii="Arial Narrow" w:hAnsi="Arial Narrow" w:cs="Arial"/>
          <w:b/>
          <w:bCs/>
          <w:sz w:val="20"/>
          <w:szCs w:val="20"/>
        </w:rPr>
        <w:t>MEA 180</w:t>
      </w:r>
      <w:r w:rsidRPr="002156CE">
        <w:rPr>
          <w:rFonts w:ascii="Arial Narrow" w:hAnsi="Arial Narrow" w:cs="Arial"/>
          <w:sz w:val="20"/>
          <w:szCs w:val="20"/>
        </w:rPr>
        <w:t xml:space="preserve"> mm pour augmenter la longueur du MEA et rejoindre l’entrée d’air côté intérieur.</w:t>
      </w:r>
    </w:p>
    <w:p w14:paraId="19D690FF" w14:textId="77777777" w:rsidR="005E4654" w:rsidRPr="002156CE" w:rsidRDefault="005E4654" w:rsidP="005E4654">
      <w:pPr>
        <w:ind w:left="705"/>
        <w:rPr>
          <w:rFonts w:ascii="Arial Narrow" w:hAnsi="Arial Narrow" w:cs="Arial"/>
          <w:b/>
          <w:bCs/>
          <w:iCs/>
          <w:sz w:val="20"/>
          <w:szCs w:val="20"/>
          <w:u w:val="single"/>
        </w:rPr>
      </w:pPr>
    </w:p>
    <w:p w14:paraId="57854221" w14:textId="033333B5" w:rsidR="005E4654" w:rsidRPr="002156CE" w:rsidRDefault="005E4654" w:rsidP="005B1E30">
      <w:pPr>
        <w:pStyle w:val="Style3"/>
      </w:pPr>
      <w:bookmarkStart w:id="10" w:name="_Toc197521979"/>
      <w:r w:rsidRPr="002156CE">
        <w:t>Solution de filtration associée à l’entrée d’air</w:t>
      </w:r>
      <w:bookmarkEnd w:id="10"/>
      <w:r w:rsidRPr="002156CE">
        <w:t> </w:t>
      </w:r>
    </w:p>
    <w:p w14:paraId="2E46CE5F" w14:textId="77777777" w:rsidR="005E4654" w:rsidRPr="002156CE" w:rsidRDefault="005E4654" w:rsidP="005E4654">
      <w:pPr>
        <w:rPr>
          <w:rFonts w:ascii="Arial Narrow" w:hAnsi="Arial Narrow" w:cs="Arial"/>
          <w:b/>
          <w:bCs/>
          <w:iCs/>
          <w:sz w:val="20"/>
          <w:szCs w:val="20"/>
          <w:u w:val="single"/>
        </w:rPr>
      </w:pPr>
    </w:p>
    <w:p w14:paraId="6D67D8F1" w14:textId="0EDA2E78" w:rsidR="005E4654" w:rsidRPr="002156CE" w:rsidRDefault="005E4654" w:rsidP="1A5CA846">
      <w:pPr>
        <w:rPr>
          <w:rFonts w:ascii="Arial Narrow" w:hAnsi="Arial Narrow" w:cs="Arial"/>
          <w:sz w:val="20"/>
          <w:szCs w:val="20"/>
        </w:rPr>
      </w:pPr>
      <w:r w:rsidRPr="002156CE">
        <w:rPr>
          <w:rFonts w:ascii="Arial Narrow" w:hAnsi="Arial Narrow" w:cs="Arial"/>
          <w:sz w:val="20"/>
          <w:szCs w:val="20"/>
        </w:rPr>
        <w:t xml:space="preserve">Pour améliorer la qualité de l’air intérieur, il </w:t>
      </w:r>
      <w:r w:rsidR="00716340" w:rsidRPr="002156CE">
        <w:rPr>
          <w:rFonts w:ascii="Arial Narrow" w:hAnsi="Arial Narrow" w:cs="Arial"/>
          <w:sz w:val="20"/>
          <w:szCs w:val="20"/>
        </w:rPr>
        <w:t xml:space="preserve">sera </w:t>
      </w:r>
      <w:r w:rsidRPr="002156CE">
        <w:rPr>
          <w:rFonts w:ascii="Arial Narrow" w:hAnsi="Arial Narrow" w:cs="Arial"/>
          <w:sz w:val="20"/>
          <w:szCs w:val="20"/>
        </w:rPr>
        <w:t>possible d’associer l’EFT</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à l’Electrofiltre EFT</w:t>
      </w:r>
      <w:r w:rsidRPr="002156CE">
        <w:rPr>
          <w:rFonts w:ascii="Arial Narrow" w:hAnsi="Arial Narrow" w:cs="Arial"/>
          <w:sz w:val="20"/>
          <w:szCs w:val="20"/>
          <w:vertAlign w:val="superscript"/>
        </w:rPr>
        <w:t>2</w:t>
      </w:r>
      <w:r w:rsidR="212382FC" w:rsidRPr="002156CE">
        <w:rPr>
          <w:rFonts w:ascii="Arial Narrow" w:hAnsi="Arial Narrow" w:cs="Arial"/>
          <w:sz w:val="20"/>
          <w:szCs w:val="20"/>
          <w:vertAlign w:val="superscript"/>
        </w:rPr>
        <w:t xml:space="preserve"> </w:t>
      </w:r>
      <w:r w:rsidR="212382FC" w:rsidRPr="002156CE">
        <w:rPr>
          <w:rFonts w:ascii="Arial Narrow" w:eastAsia="Calibri" w:hAnsi="Arial Narrow" w:cs="Calibri"/>
          <w:sz w:val="20"/>
          <w:szCs w:val="20"/>
        </w:rPr>
        <w:t>: La seule entrée d’air filtrante sous avis technique.</w:t>
      </w:r>
      <w:r w:rsidRPr="002156CE">
        <w:rPr>
          <w:rFonts w:ascii="Arial Narrow" w:hAnsi="Arial Narrow" w:cs="Arial"/>
          <w:sz w:val="20"/>
          <w:szCs w:val="20"/>
        </w:rPr>
        <w:t xml:space="preserve"> Cette solution de </w:t>
      </w:r>
      <w:r w:rsidR="6B373CC4" w:rsidRPr="002156CE">
        <w:rPr>
          <w:rFonts w:ascii="Arial Narrow" w:eastAsia="Calibri" w:hAnsi="Arial Narrow" w:cs="Calibri"/>
          <w:color w:val="000000" w:themeColor="text1"/>
          <w:sz w:val="19"/>
          <w:szCs w:val="19"/>
        </w:rPr>
        <w:t>filtration associée</w:t>
      </w:r>
      <w:r w:rsidRPr="002156CE">
        <w:rPr>
          <w:rFonts w:ascii="Arial Narrow" w:hAnsi="Arial Narrow" w:cs="Arial"/>
          <w:sz w:val="20"/>
          <w:szCs w:val="20"/>
        </w:rPr>
        <w:t xml:space="preserve"> au simple flux permet d’atteindre les performances de filtration suivantes : </w:t>
      </w:r>
    </w:p>
    <w:p w14:paraId="43FA8BDD" w14:textId="77777777" w:rsidR="005E4654" w:rsidRPr="002156CE" w:rsidRDefault="005E4654" w:rsidP="005E4654">
      <w:pPr>
        <w:pStyle w:val="Paragraphedeliste"/>
        <w:numPr>
          <w:ilvl w:val="0"/>
          <w:numId w:val="3"/>
        </w:numPr>
        <w:rPr>
          <w:rFonts w:ascii="Arial Narrow" w:hAnsi="Arial Narrow" w:cs="Arial"/>
          <w:sz w:val="20"/>
          <w:szCs w:val="20"/>
        </w:rPr>
      </w:pPr>
      <w:r w:rsidRPr="002156CE">
        <w:rPr>
          <w:rFonts w:ascii="Arial Narrow" w:hAnsi="Arial Narrow" w:cs="Arial"/>
          <w:sz w:val="20"/>
          <w:szCs w:val="20"/>
        </w:rPr>
        <w:t>ePM</w:t>
      </w:r>
      <w:r w:rsidRPr="002156CE">
        <w:rPr>
          <w:rFonts w:ascii="Arial Narrow" w:hAnsi="Arial Narrow" w:cs="Arial"/>
          <w:sz w:val="20"/>
          <w:szCs w:val="20"/>
          <w:vertAlign w:val="subscript"/>
        </w:rPr>
        <w:t>10</w:t>
      </w:r>
      <w:r w:rsidRPr="002156CE">
        <w:rPr>
          <w:rFonts w:ascii="Arial Narrow" w:hAnsi="Arial Narrow" w:cs="Arial"/>
          <w:sz w:val="20"/>
          <w:szCs w:val="20"/>
        </w:rPr>
        <w:t xml:space="preserve"> 90 % : filtre 90 % des particules fines de 10 </w:t>
      </w:r>
      <w:r w:rsidRPr="002156CE">
        <w:rPr>
          <w:rFonts w:ascii="Arial Narrow" w:hAnsi="Arial Narrow" w:cs="Calibri"/>
          <w:sz w:val="20"/>
          <w:szCs w:val="20"/>
        </w:rPr>
        <w:t>µ</w:t>
      </w:r>
      <w:r w:rsidRPr="002156CE">
        <w:rPr>
          <w:rFonts w:ascii="Arial Narrow" w:hAnsi="Arial Narrow" w:cs="Arial"/>
          <w:sz w:val="20"/>
          <w:szCs w:val="20"/>
        </w:rPr>
        <w:t>m</w:t>
      </w:r>
    </w:p>
    <w:p w14:paraId="7DD46FED" w14:textId="77777777" w:rsidR="005E4654" w:rsidRPr="002156CE" w:rsidRDefault="005E4654" w:rsidP="005E4654">
      <w:pPr>
        <w:pStyle w:val="Paragraphedeliste"/>
        <w:numPr>
          <w:ilvl w:val="0"/>
          <w:numId w:val="3"/>
        </w:numPr>
        <w:rPr>
          <w:rFonts w:ascii="Arial Narrow" w:hAnsi="Arial Narrow" w:cs="Arial"/>
          <w:sz w:val="20"/>
          <w:szCs w:val="20"/>
        </w:rPr>
      </w:pPr>
      <w:r w:rsidRPr="002156CE">
        <w:rPr>
          <w:rFonts w:ascii="Arial Narrow" w:hAnsi="Arial Narrow" w:cs="Arial"/>
          <w:sz w:val="20"/>
          <w:szCs w:val="20"/>
        </w:rPr>
        <w:t>ePM</w:t>
      </w:r>
      <w:r w:rsidRPr="002156CE">
        <w:rPr>
          <w:rFonts w:ascii="Arial Narrow" w:hAnsi="Arial Narrow" w:cs="Arial"/>
          <w:sz w:val="20"/>
          <w:szCs w:val="20"/>
          <w:vertAlign w:val="subscript"/>
        </w:rPr>
        <w:t>2.5</w:t>
      </w:r>
      <w:r w:rsidRPr="002156CE">
        <w:rPr>
          <w:rFonts w:ascii="Arial Narrow" w:hAnsi="Arial Narrow" w:cs="Arial"/>
          <w:sz w:val="20"/>
          <w:szCs w:val="20"/>
        </w:rPr>
        <w:t xml:space="preserve"> 80 % : filtre 80 % des particules fines de 2.5 </w:t>
      </w:r>
      <w:r w:rsidRPr="002156CE">
        <w:rPr>
          <w:rFonts w:ascii="Arial Narrow" w:hAnsi="Arial Narrow" w:cs="Calibri"/>
          <w:sz w:val="20"/>
          <w:szCs w:val="20"/>
        </w:rPr>
        <w:t>µ</w:t>
      </w:r>
      <w:r w:rsidRPr="002156CE">
        <w:rPr>
          <w:rFonts w:ascii="Arial Narrow" w:hAnsi="Arial Narrow" w:cs="Arial"/>
          <w:sz w:val="20"/>
          <w:szCs w:val="20"/>
        </w:rPr>
        <w:t>m</w:t>
      </w:r>
    </w:p>
    <w:p w14:paraId="59D6E4B6" w14:textId="77777777" w:rsidR="005E4654" w:rsidRPr="002156CE" w:rsidRDefault="005E4654" w:rsidP="005E4654">
      <w:pPr>
        <w:pStyle w:val="Paragraphedeliste"/>
        <w:numPr>
          <w:ilvl w:val="0"/>
          <w:numId w:val="3"/>
        </w:numPr>
        <w:rPr>
          <w:rFonts w:ascii="Arial Narrow" w:hAnsi="Arial Narrow" w:cs="Arial"/>
          <w:sz w:val="20"/>
          <w:szCs w:val="20"/>
        </w:rPr>
      </w:pPr>
      <w:r w:rsidRPr="002156CE">
        <w:rPr>
          <w:rFonts w:ascii="Arial Narrow" w:hAnsi="Arial Narrow" w:cs="Arial"/>
          <w:sz w:val="20"/>
          <w:szCs w:val="20"/>
        </w:rPr>
        <w:t>ePM</w:t>
      </w:r>
      <w:r w:rsidRPr="002156CE">
        <w:rPr>
          <w:rFonts w:ascii="Arial Narrow" w:hAnsi="Arial Narrow" w:cs="Arial"/>
          <w:sz w:val="20"/>
          <w:szCs w:val="20"/>
          <w:vertAlign w:val="subscript"/>
        </w:rPr>
        <w:t>1</w:t>
      </w:r>
      <w:r w:rsidRPr="002156CE">
        <w:rPr>
          <w:rFonts w:ascii="Arial Narrow" w:hAnsi="Arial Narrow" w:cs="Arial"/>
          <w:sz w:val="20"/>
          <w:szCs w:val="20"/>
        </w:rPr>
        <w:t xml:space="preserve"> 77 % : filtre 77 % des particules fines de 1 </w:t>
      </w:r>
      <w:r w:rsidRPr="002156CE">
        <w:rPr>
          <w:rFonts w:ascii="Arial Narrow" w:hAnsi="Arial Narrow" w:cs="Calibri"/>
          <w:sz w:val="20"/>
          <w:szCs w:val="20"/>
        </w:rPr>
        <w:t>µ</w:t>
      </w:r>
      <w:r w:rsidRPr="002156CE">
        <w:rPr>
          <w:rFonts w:ascii="Arial Narrow" w:hAnsi="Arial Narrow" w:cs="Arial"/>
          <w:sz w:val="20"/>
          <w:szCs w:val="20"/>
        </w:rPr>
        <w:t>m</w:t>
      </w:r>
    </w:p>
    <w:p w14:paraId="2410FFA6" w14:textId="77777777" w:rsidR="005E4654" w:rsidRPr="002156CE" w:rsidRDefault="005E4654" w:rsidP="005E4654">
      <w:pPr>
        <w:pStyle w:val="Paragraphedeliste"/>
        <w:ind w:left="720"/>
        <w:rPr>
          <w:rFonts w:ascii="Arial Narrow" w:hAnsi="Arial Narrow" w:cs="Arial"/>
          <w:sz w:val="20"/>
          <w:szCs w:val="20"/>
        </w:rPr>
      </w:pPr>
    </w:p>
    <w:p w14:paraId="3B2C3B80" w14:textId="7E61FCAA"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L’Electrofiltre EFT</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w:t>
      </w:r>
      <w:r w:rsidR="00716340" w:rsidRPr="002156CE">
        <w:rPr>
          <w:rFonts w:ascii="Arial Narrow" w:hAnsi="Arial Narrow" w:cs="Arial"/>
          <w:sz w:val="20"/>
          <w:szCs w:val="20"/>
        </w:rPr>
        <w:t xml:space="preserve">sera </w:t>
      </w:r>
      <w:r w:rsidRPr="002156CE">
        <w:rPr>
          <w:rFonts w:ascii="Arial Narrow" w:hAnsi="Arial Narrow" w:cs="Arial"/>
          <w:sz w:val="20"/>
          <w:szCs w:val="20"/>
        </w:rPr>
        <w:t>compatible avec le conduit de réservation de diamètre 125mm seulement et est alimenté par un boitier électrique localisé sur le côté de l’entrée d’air EHT</w:t>
      </w:r>
      <w:r w:rsidRPr="002156CE">
        <w:rPr>
          <w:rFonts w:ascii="Arial Narrow" w:hAnsi="Arial Narrow" w:cs="Arial"/>
          <w:sz w:val="20"/>
          <w:szCs w:val="20"/>
          <w:vertAlign w:val="superscript"/>
        </w:rPr>
        <w:t>2</w:t>
      </w:r>
      <w:r w:rsidRPr="002156CE">
        <w:rPr>
          <w:rFonts w:ascii="Arial Narrow" w:hAnsi="Arial Narrow" w:cs="Arial"/>
          <w:sz w:val="20"/>
          <w:szCs w:val="20"/>
        </w:rPr>
        <w:t>. Le boitier électrique doit être alimenté en 24 V AC ou 12 V/24 V DC</w:t>
      </w:r>
      <w:r w:rsidR="0F8D8CFB" w:rsidRPr="002156CE">
        <w:rPr>
          <w:rFonts w:ascii="Arial Narrow" w:hAnsi="Arial Narrow" w:cs="Arial"/>
          <w:sz w:val="20"/>
          <w:szCs w:val="20"/>
        </w:rPr>
        <w:t xml:space="preserve"> via un transformateur impérativement relié à la terre</w:t>
      </w:r>
      <w:r w:rsidRPr="002156CE">
        <w:rPr>
          <w:rFonts w:ascii="Arial Narrow" w:hAnsi="Arial Narrow" w:cs="Arial"/>
          <w:sz w:val="20"/>
          <w:szCs w:val="20"/>
        </w:rPr>
        <w:t>. L’Electrofiltre EFT</w:t>
      </w:r>
      <w:r w:rsidRPr="002156CE">
        <w:rPr>
          <w:rFonts w:ascii="Arial Narrow" w:hAnsi="Arial Narrow" w:cs="Arial"/>
          <w:sz w:val="20"/>
          <w:szCs w:val="20"/>
          <w:vertAlign w:val="superscript"/>
        </w:rPr>
        <w:t>2</w:t>
      </w:r>
      <w:r w:rsidRPr="002156CE">
        <w:rPr>
          <w:rFonts w:ascii="Arial Narrow" w:hAnsi="Arial Narrow" w:cs="Arial"/>
          <w:sz w:val="20"/>
          <w:szCs w:val="20"/>
        </w:rPr>
        <w:t xml:space="preserve"> </w:t>
      </w:r>
      <w:r w:rsidR="007B696A" w:rsidRPr="002156CE">
        <w:rPr>
          <w:rFonts w:ascii="Arial Narrow" w:hAnsi="Arial Narrow" w:cs="Arial"/>
          <w:sz w:val="20"/>
          <w:szCs w:val="20"/>
        </w:rPr>
        <w:t xml:space="preserve">sera </w:t>
      </w:r>
      <w:r w:rsidRPr="002156CE">
        <w:rPr>
          <w:rFonts w:ascii="Arial Narrow" w:hAnsi="Arial Narrow" w:cs="Arial"/>
          <w:sz w:val="20"/>
          <w:szCs w:val="20"/>
        </w:rPr>
        <w:t>seulement compatible avec la GEB ou GES D125.</w:t>
      </w:r>
    </w:p>
    <w:p w14:paraId="2AF3802F" w14:textId="46747FB0" w:rsidR="005E4654" w:rsidRPr="002156CE" w:rsidRDefault="005E4654" w:rsidP="0596BF0B">
      <w:pPr>
        <w:rPr>
          <w:rFonts w:ascii="Arial Narrow" w:hAnsi="Arial Narrow" w:cs="Arial"/>
          <w:sz w:val="20"/>
          <w:szCs w:val="20"/>
        </w:rPr>
      </w:pPr>
      <w:r w:rsidRPr="002156CE">
        <w:rPr>
          <w:rFonts w:ascii="Arial Narrow" w:hAnsi="Arial Narrow" w:cs="Arial"/>
          <w:sz w:val="20"/>
          <w:szCs w:val="20"/>
        </w:rPr>
        <w:t xml:space="preserve">Une mousse acoustique </w:t>
      </w:r>
      <w:r w:rsidR="007B696A" w:rsidRPr="002156CE">
        <w:rPr>
          <w:rFonts w:ascii="Arial Narrow" w:hAnsi="Arial Narrow" w:cs="Arial"/>
          <w:sz w:val="20"/>
          <w:szCs w:val="20"/>
        </w:rPr>
        <w:t xml:space="preserve">sera </w:t>
      </w:r>
      <w:r w:rsidRPr="002156CE">
        <w:rPr>
          <w:rFonts w:ascii="Arial Narrow" w:hAnsi="Arial Narrow" w:cs="Arial"/>
          <w:sz w:val="20"/>
          <w:szCs w:val="20"/>
        </w:rPr>
        <w:t xml:space="preserve">ajoutée à l’intérieur du conduit pour permettre d’atteindre une atténuation acoustique </w:t>
      </w:r>
      <w:proofErr w:type="spellStart"/>
      <w:r w:rsidR="4B8B2B1D" w:rsidRPr="002156CE">
        <w:rPr>
          <w:rFonts w:ascii="Arial Narrow" w:eastAsia="Calibri" w:hAnsi="Arial Narrow" w:cs="Calibri"/>
          <w:sz w:val="20"/>
          <w:szCs w:val="20"/>
        </w:rPr>
        <w:t>D</w:t>
      </w:r>
      <w:r w:rsidR="4B8B2B1D" w:rsidRPr="002156CE">
        <w:rPr>
          <w:rFonts w:ascii="Arial Narrow" w:eastAsia="Calibri" w:hAnsi="Arial Narrow" w:cs="Calibri"/>
          <w:sz w:val="20"/>
          <w:szCs w:val="20"/>
          <w:vertAlign w:val="subscript"/>
        </w:rPr>
        <w:t>new</w:t>
      </w:r>
      <w:proofErr w:type="spellEnd"/>
      <w:r w:rsidR="4B8B2B1D" w:rsidRPr="002156CE">
        <w:rPr>
          <w:rFonts w:ascii="Arial Narrow" w:eastAsia="Calibri" w:hAnsi="Arial Narrow" w:cs="Calibri"/>
          <w:sz w:val="20"/>
          <w:szCs w:val="20"/>
        </w:rPr>
        <w:t>(</w:t>
      </w:r>
      <w:proofErr w:type="spellStart"/>
      <w:r w:rsidR="4B8B2B1D" w:rsidRPr="002156CE">
        <w:rPr>
          <w:rFonts w:ascii="Arial Narrow" w:eastAsia="Calibri" w:hAnsi="Arial Narrow" w:cs="Calibri"/>
          <w:sz w:val="20"/>
          <w:szCs w:val="20"/>
        </w:rPr>
        <w:t>Ctr</w:t>
      </w:r>
      <w:proofErr w:type="spellEnd"/>
      <w:r w:rsidR="4B8B2B1D" w:rsidRPr="002156CE">
        <w:rPr>
          <w:rFonts w:ascii="Arial Narrow" w:eastAsia="Calibri" w:hAnsi="Arial Narrow" w:cs="Calibri"/>
          <w:sz w:val="20"/>
          <w:szCs w:val="20"/>
        </w:rPr>
        <w:t xml:space="preserve">) </w:t>
      </w:r>
      <w:r w:rsidRPr="002156CE">
        <w:rPr>
          <w:rFonts w:ascii="Arial Narrow" w:hAnsi="Arial Narrow" w:cs="Arial"/>
          <w:sz w:val="20"/>
          <w:szCs w:val="20"/>
        </w:rPr>
        <w:t>de 41dB sur les murs de 300 mm d’épais et 43 dB sur les murs de 350 mm d’épais.</w:t>
      </w:r>
    </w:p>
    <w:p w14:paraId="5A894704" w14:textId="77777777" w:rsidR="005E4654" w:rsidRPr="002156CE" w:rsidRDefault="005E4654" w:rsidP="005E4654">
      <w:pPr>
        <w:rPr>
          <w:rFonts w:ascii="Arial Narrow" w:hAnsi="Arial Narrow" w:cs="Arial"/>
          <w:sz w:val="20"/>
          <w:szCs w:val="20"/>
        </w:rPr>
      </w:pPr>
    </w:p>
    <w:p w14:paraId="5F764A47" w14:textId="7E535F19"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Une maintenance par l’occupant du logement </w:t>
      </w:r>
      <w:r w:rsidR="007B696A" w:rsidRPr="002156CE">
        <w:rPr>
          <w:rFonts w:ascii="Arial Narrow" w:hAnsi="Arial Narrow" w:cs="Arial"/>
          <w:sz w:val="20"/>
          <w:szCs w:val="20"/>
        </w:rPr>
        <w:t xml:space="preserve">sera </w:t>
      </w:r>
      <w:r w:rsidRPr="002156CE">
        <w:rPr>
          <w:rFonts w:ascii="Arial Narrow" w:hAnsi="Arial Narrow" w:cs="Arial"/>
          <w:sz w:val="20"/>
          <w:szCs w:val="20"/>
        </w:rPr>
        <w:t>nécessaire 1 fois par année pour nettoyer l’accumulation des particules fines. Un signalement LED permet</w:t>
      </w:r>
      <w:r w:rsidR="007B696A" w:rsidRPr="002156CE">
        <w:rPr>
          <w:rFonts w:ascii="Arial Narrow" w:hAnsi="Arial Narrow" w:cs="Arial"/>
          <w:sz w:val="20"/>
          <w:szCs w:val="20"/>
        </w:rPr>
        <w:t>tra</w:t>
      </w:r>
      <w:r w:rsidRPr="002156CE">
        <w:rPr>
          <w:rFonts w:ascii="Arial Narrow" w:hAnsi="Arial Narrow" w:cs="Arial"/>
          <w:sz w:val="20"/>
          <w:szCs w:val="20"/>
        </w:rPr>
        <w:t xml:space="preserve"> d’accompagner l’occupant dans cette étape.</w:t>
      </w:r>
    </w:p>
    <w:p w14:paraId="580C803A" w14:textId="77777777" w:rsidR="005E4654" w:rsidRPr="002156CE" w:rsidRDefault="005E4654" w:rsidP="005E4654">
      <w:pPr>
        <w:rPr>
          <w:rFonts w:ascii="Arial Narrow" w:hAnsi="Arial Narrow" w:cs="Arial"/>
          <w:i/>
          <w:sz w:val="20"/>
          <w:szCs w:val="20"/>
        </w:rPr>
      </w:pPr>
    </w:p>
    <w:p w14:paraId="72A00344" w14:textId="77777777" w:rsidR="005E4654" w:rsidRPr="002156CE" w:rsidRDefault="005E4654" w:rsidP="005E4654">
      <w:pPr>
        <w:rPr>
          <w:rFonts w:ascii="Arial Narrow" w:hAnsi="Arial Narrow" w:cs="Arial"/>
          <w:i/>
          <w:color w:val="FFC000"/>
          <w:sz w:val="20"/>
          <w:szCs w:val="20"/>
        </w:rPr>
      </w:pPr>
    </w:p>
    <w:p w14:paraId="15FE77F6" w14:textId="77777777" w:rsidR="007B645B" w:rsidRPr="002156CE" w:rsidRDefault="007B645B" w:rsidP="005E4654">
      <w:pPr>
        <w:rPr>
          <w:rFonts w:ascii="Arial Narrow" w:hAnsi="Arial Narrow" w:cs="Arial"/>
          <w:i/>
          <w:color w:val="FFC000"/>
          <w:sz w:val="20"/>
          <w:szCs w:val="20"/>
        </w:rPr>
      </w:pPr>
    </w:p>
    <w:p w14:paraId="3E53F1F8" w14:textId="77777777" w:rsidR="005E4654" w:rsidRPr="002156CE" w:rsidRDefault="005E4654" w:rsidP="007B645B">
      <w:pPr>
        <w:pStyle w:val="Style2"/>
      </w:pPr>
      <w:bookmarkStart w:id="11" w:name="_Toc197521980"/>
      <w:r w:rsidRPr="002156CE">
        <w:t>Passages de transit</w:t>
      </w:r>
      <w:bookmarkEnd w:id="11"/>
    </w:p>
    <w:p w14:paraId="3576858B" w14:textId="77777777" w:rsidR="005E4654" w:rsidRPr="002156CE" w:rsidRDefault="005E4654" w:rsidP="005E4654">
      <w:pPr>
        <w:rPr>
          <w:rFonts w:ascii="Arial Narrow" w:hAnsi="Arial Narrow" w:cs="Arial"/>
          <w:b/>
          <w:bCs/>
          <w:i/>
          <w:iCs/>
          <w:sz w:val="20"/>
          <w:szCs w:val="20"/>
          <w:u w:val="single"/>
        </w:rPr>
      </w:pPr>
    </w:p>
    <w:p w14:paraId="1EEE0628" w14:textId="77777777" w:rsidR="005E4654" w:rsidRPr="002156CE" w:rsidRDefault="005E4654" w:rsidP="005E4654">
      <w:pPr>
        <w:rPr>
          <w:rFonts w:ascii="Arial Narrow" w:hAnsi="Arial Narrow" w:cs="Arial"/>
          <w:sz w:val="20"/>
          <w:szCs w:val="20"/>
        </w:rPr>
      </w:pPr>
      <w:r w:rsidRPr="002156CE">
        <w:rPr>
          <w:rFonts w:ascii="Arial Narrow" w:hAnsi="Arial Narrow" w:cs="Arial"/>
          <w:bCs/>
          <w:iCs/>
          <w:sz w:val="20"/>
          <w:szCs w:val="20"/>
        </w:rPr>
        <w:t xml:space="preserve">Les exigences relatives au dimensionnement des passages de transit seront effectuées conformément au tableau N°4 du NF DTU 68.3 P1 1-2 </w:t>
      </w:r>
      <w:r w:rsidRPr="002156CE">
        <w:rPr>
          <w:rFonts w:ascii="Arial Narrow" w:hAnsi="Arial Narrow" w:cs="Calibri"/>
          <w:bCs/>
          <w:iCs/>
          <w:sz w:val="20"/>
          <w:szCs w:val="20"/>
        </w:rPr>
        <w:t>§</w:t>
      </w:r>
      <w:r w:rsidRPr="002156CE">
        <w:rPr>
          <w:rFonts w:ascii="Arial Narrow" w:hAnsi="Arial Narrow" w:cs="Arial"/>
          <w:bCs/>
          <w:iCs/>
          <w:sz w:val="20"/>
          <w:szCs w:val="20"/>
        </w:rPr>
        <w:t>5.1.3 :</w:t>
      </w:r>
    </w:p>
    <w:p w14:paraId="2C6EEC26" w14:textId="77777777" w:rsidR="005E4654" w:rsidRPr="002156CE" w:rsidRDefault="005E4654" w:rsidP="005E4654">
      <w:pPr>
        <w:numPr>
          <w:ilvl w:val="0"/>
          <w:numId w:val="2"/>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rehaussement des huisseries de porte, de façon à ménager un passage d’air de </w:t>
      </w:r>
      <w:r w:rsidRPr="002156CE">
        <w:rPr>
          <w:rFonts w:ascii="Arial Narrow" w:hAnsi="Arial Narrow" w:cs="Arial"/>
          <w:b/>
          <w:bCs/>
          <w:sz w:val="20"/>
          <w:szCs w:val="20"/>
        </w:rPr>
        <w:t>1 cm</w:t>
      </w:r>
      <w:r w:rsidRPr="002156CE">
        <w:rPr>
          <w:rFonts w:ascii="Arial Narrow" w:hAnsi="Arial Narrow" w:cs="Arial"/>
          <w:sz w:val="20"/>
          <w:szCs w:val="20"/>
        </w:rPr>
        <w:t xml:space="preserve"> sous les portes des pièces principales, salles de bain et WC, et de </w:t>
      </w:r>
      <w:r w:rsidRPr="002156CE">
        <w:rPr>
          <w:rFonts w:ascii="Arial Narrow" w:hAnsi="Arial Narrow" w:cs="Arial"/>
          <w:b/>
          <w:bCs/>
          <w:sz w:val="20"/>
          <w:szCs w:val="20"/>
        </w:rPr>
        <w:t>2 cm</w:t>
      </w:r>
      <w:r w:rsidRPr="002156CE">
        <w:rPr>
          <w:rFonts w:ascii="Arial Narrow" w:hAnsi="Arial Narrow" w:cs="Arial"/>
          <w:sz w:val="20"/>
          <w:szCs w:val="20"/>
        </w:rPr>
        <w:t xml:space="preserve"> sous les portes des cuisines,</w:t>
      </w:r>
    </w:p>
    <w:p w14:paraId="36662973" w14:textId="77777777" w:rsidR="005E4654" w:rsidRPr="002156CE" w:rsidRDefault="005E4654" w:rsidP="005E4654">
      <w:pPr>
        <w:numPr>
          <w:ilvl w:val="0"/>
          <w:numId w:val="2"/>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utilisation de blocs-portes présentant de construction, des passages d’air sur leur périphérie,</w:t>
      </w:r>
    </w:p>
    <w:p w14:paraId="0850EABC" w14:textId="77777777" w:rsidR="005E4654" w:rsidRPr="002156CE" w:rsidRDefault="005E4654" w:rsidP="005E4654">
      <w:pPr>
        <w:numPr>
          <w:ilvl w:val="0"/>
          <w:numId w:val="2"/>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utilisation de bouches de transfert répondant aux exigences de dépression suivante : 2,5 Pa pour les pièces principales (</w:t>
      </w:r>
      <w:proofErr w:type="gramStart"/>
      <w:r w:rsidRPr="002156CE">
        <w:rPr>
          <w:rFonts w:ascii="Arial Narrow" w:hAnsi="Arial Narrow" w:cs="Arial"/>
          <w:sz w:val="20"/>
          <w:szCs w:val="20"/>
        </w:rPr>
        <w:t>soit  une</w:t>
      </w:r>
      <w:proofErr w:type="gramEnd"/>
      <w:r w:rsidRPr="002156CE">
        <w:rPr>
          <w:rFonts w:ascii="Arial Narrow" w:hAnsi="Arial Narrow" w:cs="Arial"/>
          <w:sz w:val="20"/>
          <w:szCs w:val="20"/>
        </w:rPr>
        <w:t xml:space="preserve"> surface de passage de 60 cm</w:t>
      </w:r>
      <w:r w:rsidRPr="002156CE">
        <w:rPr>
          <w:rFonts w:ascii="Arial Narrow" w:hAnsi="Arial Narrow" w:cs="Arial"/>
          <w:sz w:val="20"/>
          <w:szCs w:val="20"/>
          <w:vertAlign w:val="superscript"/>
        </w:rPr>
        <w:t>2</w:t>
      </w:r>
      <w:r w:rsidRPr="002156CE">
        <w:rPr>
          <w:rFonts w:ascii="Arial Narrow" w:hAnsi="Arial Narrow" w:cs="Arial"/>
          <w:sz w:val="20"/>
          <w:szCs w:val="20"/>
        </w:rPr>
        <w:t>, et 5 Pa pour les pièces techniques (soit une surface de passage de 8 à 215 cm</w:t>
      </w:r>
      <w:proofErr w:type="gramStart"/>
      <w:r w:rsidRPr="002156CE">
        <w:rPr>
          <w:rFonts w:ascii="Arial Narrow" w:hAnsi="Arial Narrow" w:cs="Arial"/>
          <w:sz w:val="20"/>
          <w:szCs w:val="20"/>
          <w:vertAlign w:val="superscript"/>
        </w:rPr>
        <w:t>2</w:t>
      </w:r>
      <w:r w:rsidRPr="002156CE">
        <w:rPr>
          <w:rFonts w:ascii="Arial Narrow" w:hAnsi="Arial Narrow" w:cs="Arial"/>
          <w:sz w:val="20"/>
          <w:szCs w:val="20"/>
        </w:rPr>
        <w:t xml:space="preserve">  selon</w:t>
      </w:r>
      <w:proofErr w:type="gramEnd"/>
      <w:r w:rsidRPr="002156CE">
        <w:rPr>
          <w:rFonts w:ascii="Arial Narrow" w:hAnsi="Arial Narrow" w:cs="Arial"/>
          <w:sz w:val="20"/>
          <w:szCs w:val="20"/>
        </w:rPr>
        <w:t xml:space="preserve"> la pièce technique considérée</w:t>
      </w:r>
    </w:p>
    <w:p w14:paraId="2349EC7D" w14:textId="77777777" w:rsidR="005E4654" w:rsidRPr="002156CE" w:rsidRDefault="005E4654" w:rsidP="005E4654">
      <w:pPr>
        <w:ind w:left="709" w:hanging="709"/>
        <w:rPr>
          <w:rFonts w:ascii="Arial Narrow" w:hAnsi="Arial Narrow" w:cs="Arial"/>
          <w:sz w:val="20"/>
          <w:szCs w:val="20"/>
        </w:rPr>
      </w:pPr>
    </w:p>
    <w:p w14:paraId="51EAF96B" w14:textId="77777777" w:rsidR="00E06F57" w:rsidRDefault="00E06F57">
      <w:pPr>
        <w:rPr>
          <w:rFonts w:ascii="Arial Narrow" w:hAnsi="Arial Narrow" w:cs="Arial"/>
          <w:b/>
          <w:bCs/>
          <w:iCs/>
          <w:sz w:val="20"/>
          <w:szCs w:val="20"/>
          <w:u w:val="single"/>
        </w:rPr>
      </w:pPr>
      <w:r>
        <w:rPr>
          <w:rFonts w:ascii="Arial Narrow" w:hAnsi="Arial Narrow"/>
        </w:rPr>
        <w:br w:type="page"/>
      </w:r>
    </w:p>
    <w:p w14:paraId="009525B4" w14:textId="65FA6469" w:rsidR="005E4654" w:rsidRPr="002156CE" w:rsidRDefault="005E4654" w:rsidP="007B645B">
      <w:pPr>
        <w:pStyle w:val="Style2"/>
      </w:pPr>
      <w:bookmarkStart w:id="12" w:name="_Toc197521981"/>
      <w:r w:rsidRPr="002156CE">
        <w:lastRenderedPageBreak/>
        <w:t>Extraction de l’air vicié</w:t>
      </w:r>
      <w:bookmarkEnd w:id="12"/>
    </w:p>
    <w:p w14:paraId="74D42176" w14:textId="77777777" w:rsidR="005E4654" w:rsidRPr="002156CE" w:rsidRDefault="005E4654" w:rsidP="005E4654">
      <w:pPr>
        <w:ind w:left="709" w:hanging="709"/>
        <w:rPr>
          <w:rFonts w:ascii="Arial Narrow" w:hAnsi="Arial Narrow" w:cs="Arial"/>
          <w:iCs/>
          <w:sz w:val="20"/>
          <w:szCs w:val="20"/>
        </w:rPr>
      </w:pPr>
    </w:p>
    <w:p w14:paraId="0914991E" w14:textId="77777777" w:rsidR="005E4654" w:rsidRPr="002156CE" w:rsidRDefault="005E4654" w:rsidP="007B645B">
      <w:pPr>
        <w:pStyle w:val="Style3"/>
      </w:pPr>
      <w:bookmarkStart w:id="13" w:name="_Toc197521982"/>
      <w:r w:rsidRPr="002156CE">
        <w:t>Bouches d’extraction</w:t>
      </w:r>
      <w:bookmarkEnd w:id="13"/>
      <w:r w:rsidRPr="002156CE">
        <w:t xml:space="preserve"> </w:t>
      </w:r>
    </w:p>
    <w:p w14:paraId="7642CC77" w14:textId="77777777" w:rsidR="005E4654" w:rsidRPr="002156CE" w:rsidRDefault="005E4654" w:rsidP="005E4654">
      <w:pPr>
        <w:rPr>
          <w:rFonts w:ascii="Arial Narrow" w:hAnsi="Arial Narrow" w:cs="Arial"/>
          <w:b/>
          <w:bCs/>
          <w:i/>
          <w:iCs/>
          <w:sz w:val="20"/>
          <w:szCs w:val="20"/>
          <w:u w:val="single"/>
        </w:rPr>
      </w:pPr>
    </w:p>
    <w:p w14:paraId="7C4CBE37" w14:textId="77777777" w:rsidR="00D90698" w:rsidRPr="00B279A2" w:rsidRDefault="00D90698" w:rsidP="00D90698">
      <w:pPr>
        <w:rPr>
          <w:rFonts w:ascii="Arial Narrow" w:hAnsi="Arial Narrow" w:cs="Arial"/>
          <w:bCs/>
          <w:iCs/>
          <w:sz w:val="20"/>
          <w:szCs w:val="20"/>
        </w:rPr>
      </w:pPr>
      <w:r w:rsidRPr="00B279A2">
        <w:rPr>
          <w:rFonts w:ascii="Arial Narrow" w:hAnsi="Arial Narrow" w:cs="Arial"/>
          <w:bCs/>
          <w:iCs/>
          <w:sz w:val="20"/>
          <w:szCs w:val="20"/>
        </w:rPr>
        <w:t xml:space="preserve">Les bouches d’extraction seront du type </w:t>
      </w:r>
      <w:r>
        <w:rPr>
          <w:rFonts w:ascii="Arial Narrow" w:hAnsi="Arial Narrow" w:cs="Arial"/>
          <w:b/>
          <w:bCs/>
          <w:iCs/>
          <w:sz w:val="20"/>
          <w:szCs w:val="20"/>
        </w:rPr>
        <w:t>BDH</w:t>
      </w:r>
      <w:r w:rsidRPr="00B279A2">
        <w:rPr>
          <w:rFonts w:ascii="Arial Narrow" w:hAnsi="Arial Narrow" w:cs="Arial"/>
          <w:bCs/>
          <w:iCs/>
          <w:sz w:val="20"/>
          <w:szCs w:val="20"/>
        </w:rPr>
        <w:t xml:space="preserve"> pour une intégration parfaite sur les parois et une réduction de l’encrassement liée à </w:t>
      </w:r>
      <w:r w:rsidRPr="00B279A2">
        <w:rPr>
          <w:rFonts w:ascii="Arial Narrow" w:hAnsi="Arial Narrow" w:cs="Arial"/>
          <w:b/>
          <w:bCs/>
          <w:iCs/>
          <w:sz w:val="20"/>
          <w:szCs w:val="20"/>
        </w:rPr>
        <w:t>l’absence de grille de façade</w:t>
      </w:r>
      <w:r w:rsidRPr="00B279A2">
        <w:rPr>
          <w:rFonts w:ascii="Arial Narrow" w:hAnsi="Arial Narrow" w:cs="Arial"/>
          <w:bCs/>
          <w:iCs/>
          <w:sz w:val="20"/>
          <w:szCs w:val="20"/>
        </w:rPr>
        <w:t>.</w:t>
      </w:r>
    </w:p>
    <w:p w14:paraId="272A4263" w14:textId="77777777" w:rsidR="00D90698" w:rsidRPr="00B279A2" w:rsidRDefault="00D90698" w:rsidP="00D90698">
      <w:pPr>
        <w:rPr>
          <w:rFonts w:ascii="Arial Narrow" w:hAnsi="Arial Narrow" w:cs="Arial"/>
          <w:sz w:val="20"/>
          <w:szCs w:val="20"/>
        </w:rPr>
      </w:pPr>
    </w:p>
    <w:p w14:paraId="1B4193ED" w14:textId="77777777" w:rsidR="00D90698" w:rsidRPr="00B279A2" w:rsidRDefault="00D90698" w:rsidP="00D90698">
      <w:pPr>
        <w:rPr>
          <w:rFonts w:ascii="Arial Narrow" w:hAnsi="Arial Narrow" w:cs="Arial"/>
          <w:sz w:val="20"/>
          <w:szCs w:val="20"/>
        </w:rPr>
      </w:pPr>
      <w:r w:rsidRPr="00B279A2">
        <w:rPr>
          <w:rFonts w:ascii="Arial Narrow" w:hAnsi="Arial Narrow" w:cs="Arial"/>
          <w:sz w:val="20"/>
          <w:szCs w:val="20"/>
        </w:rPr>
        <w:t xml:space="preserve">La bouche d’extraction située en </w:t>
      </w:r>
      <w:r w:rsidRPr="00B279A2">
        <w:rPr>
          <w:rFonts w:ascii="Arial Narrow" w:hAnsi="Arial Narrow" w:cs="Arial"/>
          <w:b/>
          <w:sz w:val="20"/>
          <w:szCs w:val="20"/>
        </w:rPr>
        <w:t>cuisine</w:t>
      </w:r>
      <w:r w:rsidRPr="00B279A2">
        <w:rPr>
          <w:rFonts w:ascii="Arial Narrow" w:hAnsi="Arial Narrow" w:cs="Arial"/>
          <w:sz w:val="20"/>
          <w:szCs w:val="20"/>
        </w:rPr>
        <w:t xml:space="preserve"> sera hygroréglable de type </w:t>
      </w:r>
      <w:r w:rsidRPr="00B279A2">
        <w:rPr>
          <w:rFonts w:ascii="Arial Narrow" w:hAnsi="Arial Narrow" w:cs="Arial"/>
          <w:b/>
          <w:sz w:val="20"/>
          <w:szCs w:val="20"/>
        </w:rPr>
        <w:t>C</w:t>
      </w:r>
      <w:r w:rsidRPr="00B279A2">
        <w:rPr>
          <w:rFonts w:ascii="Arial Narrow" w:hAnsi="Arial Narrow" w:cs="Arial"/>
          <w:sz w:val="20"/>
          <w:szCs w:val="20"/>
        </w:rPr>
        <w:t xml:space="preserve">, avec commande du débit de pointe cuisine temporisé. </w:t>
      </w:r>
    </w:p>
    <w:p w14:paraId="3DD4BB45" w14:textId="77777777" w:rsidR="00D90698" w:rsidRPr="00B279A2" w:rsidRDefault="00D90698" w:rsidP="00D90698">
      <w:pPr>
        <w:rPr>
          <w:rFonts w:ascii="Arial Narrow" w:hAnsi="Arial Narrow" w:cs="Arial"/>
          <w:sz w:val="20"/>
          <w:szCs w:val="20"/>
        </w:rPr>
      </w:pPr>
      <w:r w:rsidRPr="00B279A2">
        <w:rPr>
          <w:rFonts w:ascii="Arial Narrow" w:hAnsi="Arial Narrow" w:cs="Arial"/>
          <w:sz w:val="20"/>
          <w:szCs w:val="20"/>
        </w:rPr>
        <w:t>Le débit de pointe sera actionné :</w:t>
      </w:r>
    </w:p>
    <w:p w14:paraId="25212D8B" w14:textId="77777777" w:rsidR="00D90698" w:rsidRPr="00B279A2" w:rsidRDefault="00D90698" w:rsidP="00D90698">
      <w:pPr>
        <w:pStyle w:val="Paragraphedeliste"/>
        <w:numPr>
          <w:ilvl w:val="0"/>
          <w:numId w:val="12"/>
        </w:numPr>
        <w:rPr>
          <w:rFonts w:ascii="Arial Narrow" w:hAnsi="Arial Narrow" w:cs="Arial"/>
          <w:sz w:val="20"/>
          <w:szCs w:val="20"/>
        </w:rPr>
      </w:pPr>
      <w:r w:rsidRPr="00B279A2">
        <w:rPr>
          <w:rFonts w:ascii="Arial Narrow" w:hAnsi="Arial Narrow" w:cs="Arial"/>
          <w:sz w:val="20"/>
          <w:szCs w:val="20"/>
        </w:rPr>
        <w:t xml:space="preserve">par commande électrique sous l’impulsion d’un </w:t>
      </w:r>
      <w:r w:rsidRPr="00B279A2">
        <w:rPr>
          <w:rFonts w:ascii="Arial Narrow" w:hAnsi="Arial Narrow" w:cs="Arial"/>
          <w:b/>
          <w:sz w:val="20"/>
          <w:szCs w:val="20"/>
        </w:rPr>
        <w:t>bouton poussoir (bouche PUSH)</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04DD016B" w14:textId="77777777" w:rsidR="00D90698" w:rsidRPr="00B279A2" w:rsidRDefault="00D90698" w:rsidP="00D90698">
      <w:pPr>
        <w:pStyle w:val="Paragraphedeliste"/>
        <w:numPr>
          <w:ilvl w:val="0"/>
          <w:numId w:val="12"/>
        </w:numPr>
        <w:rPr>
          <w:rFonts w:ascii="Arial Narrow" w:hAnsi="Arial Narrow" w:cs="Arial"/>
          <w:sz w:val="20"/>
          <w:szCs w:val="20"/>
        </w:rPr>
      </w:pPr>
      <w:r w:rsidRPr="00B279A2">
        <w:rPr>
          <w:rFonts w:ascii="Arial Narrow" w:hAnsi="Arial Narrow" w:cs="Arial"/>
          <w:sz w:val="20"/>
          <w:szCs w:val="20"/>
        </w:rPr>
        <w:t xml:space="preserve">par commande mécanique par </w:t>
      </w:r>
      <w:r w:rsidRPr="00B279A2">
        <w:rPr>
          <w:rFonts w:ascii="Arial Narrow" w:hAnsi="Arial Narrow" w:cs="Arial"/>
          <w:b/>
          <w:sz w:val="20"/>
          <w:szCs w:val="20"/>
        </w:rPr>
        <w:t>cordelette (bouche CORDELETTE)</w:t>
      </w:r>
      <w:r w:rsidRPr="00B279A2">
        <w:rPr>
          <w:rFonts w:ascii="Arial Narrow" w:hAnsi="Arial Narrow" w:cs="Arial"/>
          <w:sz w:val="20"/>
          <w:szCs w:val="20"/>
        </w:rPr>
        <w:t xml:space="preserve"> avec temporisation pneumatique de 30 min.</w:t>
      </w:r>
    </w:p>
    <w:p w14:paraId="2D8C2A22" w14:textId="77777777" w:rsidR="00D90698" w:rsidRPr="00B279A2" w:rsidRDefault="00D90698" w:rsidP="00D90698">
      <w:pPr>
        <w:rPr>
          <w:rFonts w:ascii="Arial Narrow" w:hAnsi="Arial Narrow" w:cs="Arial"/>
          <w:sz w:val="20"/>
          <w:szCs w:val="20"/>
        </w:rPr>
      </w:pPr>
    </w:p>
    <w:p w14:paraId="75392008" w14:textId="77777777" w:rsidR="00D90698" w:rsidRPr="00B279A2" w:rsidRDefault="00D90698" w:rsidP="00D90698">
      <w:pPr>
        <w:rPr>
          <w:rFonts w:ascii="Arial Narrow" w:hAnsi="Arial Narrow" w:cs="Arial"/>
          <w:b/>
          <w:sz w:val="20"/>
          <w:szCs w:val="20"/>
        </w:rPr>
      </w:pPr>
      <w:r w:rsidRPr="00B279A2">
        <w:rPr>
          <w:rFonts w:ascii="Arial Narrow" w:hAnsi="Arial Narrow" w:cs="Arial"/>
          <w:sz w:val="20"/>
          <w:szCs w:val="20"/>
        </w:rPr>
        <w:t xml:space="preserve">La (ou les) bouche d’extraction située en </w:t>
      </w:r>
      <w:r w:rsidRPr="00B279A2">
        <w:rPr>
          <w:rFonts w:ascii="Arial Narrow" w:hAnsi="Arial Narrow" w:cs="Arial"/>
          <w:b/>
          <w:sz w:val="20"/>
          <w:szCs w:val="20"/>
        </w:rPr>
        <w:t>bain</w:t>
      </w:r>
      <w:r w:rsidRPr="00B279A2">
        <w:rPr>
          <w:rFonts w:ascii="Arial Narrow" w:hAnsi="Arial Narrow" w:cs="Arial"/>
          <w:sz w:val="20"/>
          <w:szCs w:val="20"/>
        </w:rPr>
        <w:t xml:space="preserve"> sera hygroréglable de type </w:t>
      </w:r>
      <w:r w:rsidRPr="00B279A2">
        <w:rPr>
          <w:rFonts w:ascii="Arial Narrow" w:hAnsi="Arial Narrow" w:cs="Arial"/>
          <w:b/>
          <w:sz w:val="20"/>
          <w:szCs w:val="20"/>
        </w:rPr>
        <w:t>B.</w:t>
      </w:r>
    </w:p>
    <w:p w14:paraId="2B8ED043" w14:textId="77777777" w:rsidR="00D90698" w:rsidRPr="00B279A2" w:rsidRDefault="00D90698" w:rsidP="00D90698">
      <w:pPr>
        <w:rPr>
          <w:rFonts w:ascii="Arial Narrow" w:hAnsi="Arial Narrow" w:cs="Arial"/>
          <w:sz w:val="20"/>
          <w:szCs w:val="20"/>
        </w:rPr>
      </w:pPr>
    </w:p>
    <w:p w14:paraId="20D86FD6" w14:textId="77777777" w:rsidR="00D90698" w:rsidRPr="00B279A2" w:rsidRDefault="00D90698" w:rsidP="00D90698">
      <w:pPr>
        <w:rPr>
          <w:rFonts w:ascii="Arial Narrow" w:hAnsi="Arial Narrow" w:cs="Arial"/>
          <w:sz w:val="20"/>
          <w:szCs w:val="20"/>
        </w:rPr>
      </w:pPr>
      <w:r w:rsidRPr="00B279A2">
        <w:rPr>
          <w:rFonts w:ascii="Arial Narrow" w:hAnsi="Arial Narrow" w:cs="Arial"/>
          <w:sz w:val="20"/>
          <w:szCs w:val="20"/>
        </w:rPr>
        <w:t xml:space="preserve">Lorsque </w:t>
      </w:r>
      <w:r w:rsidRPr="00B279A2">
        <w:rPr>
          <w:rFonts w:ascii="Arial Narrow" w:hAnsi="Arial Narrow" w:cs="Arial"/>
          <w:b/>
          <w:sz w:val="20"/>
          <w:szCs w:val="20"/>
        </w:rPr>
        <w:t>salle de bain et WC seront communs</w:t>
      </w:r>
      <w:r w:rsidRPr="00B279A2">
        <w:rPr>
          <w:rFonts w:ascii="Arial Narrow" w:hAnsi="Arial Narrow" w:cs="Arial"/>
          <w:sz w:val="20"/>
          <w:szCs w:val="20"/>
        </w:rPr>
        <w:t>, celle-ci devra être équipée d’une bouche BW (</w:t>
      </w:r>
      <w:proofErr w:type="spellStart"/>
      <w:r w:rsidRPr="00B279A2">
        <w:rPr>
          <w:rFonts w:ascii="Arial Narrow" w:hAnsi="Arial Narrow" w:cs="Arial"/>
          <w:sz w:val="20"/>
          <w:szCs w:val="20"/>
        </w:rPr>
        <w:t>Bain-WC</w:t>
      </w:r>
      <w:proofErr w:type="spellEnd"/>
      <w:r w:rsidRPr="00B279A2">
        <w:rPr>
          <w:rFonts w:ascii="Arial Narrow" w:hAnsi="Arial Narrow" w:cs="Arial"/>
          <w:sz w:val="20"/>
          <w:szCs w:val="20"/>
        </w:rPr>
        <w:t xml:space="preserve">) hygroréglable avec débit de pointe temporisé </w:t>
      </w:r>
      <w:r>
        <w:rPr>
          <w:rFonts w:ascii="Arial Narrow" w:hAnsi="Arial Narrow" w:cs="Arial"/>
          <w:sz w:val="20"/>
          <w:szCs w:val="20"/>
        </w:rPr>
        <w:t>30</w:t>
      </w:r>
      <w:r w:rsidRPr="00B279A2">
        <w:rPr>
          <w:rFonts w:ascii="Arial Narrow" w:hAnsi="Arial Narrow" w:cs="Arial"/>
          <w:sz w:val="20"/>
          <w:szCs w:val="20"/>
        </w:rPr>
        <w:t xml:space="preserve"> min. La bouche sera du type </w:t>
      </w:r>
      <w:r w:rsidRPr="00B279A2">
        <w:rPr>
          <w:rFonts w:ascii="Arial Narrow" w:hAnsi="Arial Narrow" w:cs="Arial"/>
          <w:b/>
          <w:sz w:val="20"/>
          <w:szCs w:val="20"/>
        </w:rPr>
        <w:t>BW</w:t>
      </w:r>
      <w:r w:rsidRPr="00B279A2">
        <w:rPr>
          <w:rFonts w:ascii="Arial Narrow" w:hAnsi="Arial Narrow" w:cs="Arial"/>
          <w:sz w:val="20"/>
          <w:szCs w:val="20"/>
        </w:rPr>
        <w:t>.</w:t>
      </w:r>
    </w:p>
    <w:p w14:paraId="2A4721E3" w14:textId="77777777" w:rsidR="00D90698" w:rsidRPr="00B279A2" w:rsidRDefault="00D90698" w:rsidP="00D90698">
      <w:pPr>
        <w:rPr>
          <w:rFonts w:ascii="Arial Narrow" w:hAnsi="Arial Narrow" w:cs="Arial"/>
          <w:sz w:val="20"/>
          <w:szCs w:val="20"/>
        </w:rPr>
      </w:pPr>
      <w:r w:rsidRPr="00B279A2">
        <w:rPr>
          <w:rFonts w:ascii="Arial Narrow" w:hAnsi="Arial Narrow" w:cs="Arial"/>
          <w:sz w:val="20"/>
          <w:szCs w:val="20"/>
        </w:rPr>
        <w:t>Le débit de pointe sera actionné</w:t>
      </w:r>
      <w:r w:rsidR="00E46093" w:rsidRPr="00B279A2">
        <w:rPr>
          <w:rFonts w:ascii="Arial Narrow" w:hAnsi="Arial Narrow" w:cs="Arial"/>
          <w:sz w:val="20"/>
          <w:szCs w:val="20"/>
        </w:rPr>
        <w:t xml:space="preserve"> </w:t>
      </w:r>
      <w:r w:rsidRPr="00B279A2">
        <w:rPr>
          <w:rFonts w:ascii="Arial Narrow" w:hAnsi="Arial Narrow" w:cs="Arial"/>
          <w:sz w:val="20"/>
          <w:szCs w:val="20"/>
        </w:rPr>
        <w:t>:</w:t>
      </w:r>
    </w:p>
    <w:p w14:paraId="05EBBD56" w14:textId="77777777" w:rsidR="00E46093" w:rsidRPr="00B279A2" w:rsidRDefault="00E46093" w:rsidP="00E46093">
      <w:pPr>
        <w:pStyle w:val="Paragraphedeliste"/>
        <w:numPr>
          <w:ilvl w:val="0"/>
          <w:numId w:val="19"/>
        </w:numPr>
        <w:rPr>
          <w:rFonts w:ascii="Arial Narrow" w:hAnsi="Arial Narrow" w:cs="Arial"/>
          <w:sz w:val="20"/>
          <w:szCs w:val="20"/>
        </w:rPr>
      </w:pPr>
      <w:r w:rsidRPr="00B279A2">
        <w:rPr>
          <w:rFonts w:ascii="Arial Narrow" w:hAnsi="Arial Narrow" w:cs="Arial"/>
          <w:sz w:val="20"/>
          <w:szCs w:val="20"/>
        </w:rPr>
        <w:t>par une détection de présence intégrée</w:t>
      </w:r>
      <w:r>
        <w:rPr>
          <w:rFonts w:ascii="Arial Narrow" w:hAnsi="Arial Narrow" w:cs="Arial"/>
          <w:sz w:val="20"/>
          <w:szCs w:val="20"/>
        </w:rPr>
        <w:t xml:space="preserve"> </w:t>
      </w:r>
      <w:r w:rsidRPr="00B279A2">
        <w:rPr>
          <w:rFonts w:ascii="Arial Narrow" w:hAnsi="Arial Narrow" w:cs="Arial"/>
          <w:b/>
          <w:sz w:val="20"/>
          <w:szCs w:val="20"/>
        </w:rPr>
        <w:t>(bouche PRESENCE</w:t>
      </w:r>
      <w:r w:rsidRPr="00B279A2">
        <w:rPr>
          <w:rFonts w:ascii="Arial Narrow" w:hAnsi="Arial Narrow" w:cs="Arial"/>
          <w:sz w:val="20"/>
          <w:szCs w:val="20"/>
        </w:rPr>
        <w:t>)</w:t>
      </w:r>
      <w:r>
        <w:rPr>
          <w:rFonts w:ascii="Arial Narrow" w:hAnsi="Arial Narrow" w:cs="Arial"/>
          <w:sz w:val="20"/>
          <w:szCs w:val="20"/>
        </w:rPr>
        <w:t>.</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3FCB44BD" w14:textId="77777777" w:rsidR="00D90698" w:rsidRPr="00B279A2" w:rsidRDefault="00D90698" w:rsidP="00D90698">
      <w:pPr>
        <w:pStyle w:val="Paragraphedeliste"/>
        <w:numPr>
          <w:ilvl w:val="0"/>
          <w:numId w:val="12"/>
        </w:numPr>
        <w:rPr>
          <w:rFonts w:ascii="Arial Narrow" w:hAnsi="Arial Narrow" w:cs="Arial"/>
          <w:sz w:val="20"/>
          <w:szCs w:val="20"/>
        </w:rPr>
      </w:pPr>
      <w:r w:rsidRPr="00B279A2">
        <w:rPr>
          <w:rFonts w:ascii="Arial Narrow" w:hAnsi="Arial Narrow" w:cs="Arial"/>
          <w:sz w:val="20"/>
          <w:szCs w:val="20"/>
        </w:rPr>
        <w:t xml:space="preserve">par commande mécanique par </w:t>
      </w:r>
      <w:r w:rsidRPr="00B279A2">
        <w:rPr>
          <w:rFonts w:ascii="Arial Narrow" w:hAnsi="Arial Narrow" w:cs="Arial"/>
          <w:b/>
          <w:sz w:val="20"/>
          <w:szCs w:val="20"/>
        </w:rPr>
        <w:t>cordelette</w:t>
      </w:r>
      <w:r w:rsidRPr="00B279A2">
        <w:rPr>
          <w:rFonts w:ascii="Arial Narrow" w:hAnsi="Arial Narrow" w:cs="Arial"/>
          <w:sz w:val="20"/>
          <w:szCs w:val="20"/>
        </w:rPr>
        <w:t xml:space="preserve"> </w:t>
      </w:r>
      <w:r w:rsidRPr="00B279A2">
        <w:rPr>
          <w:rFonts w:ascii="Arial Narrow" w:hAnsi="Arial Narrow" w:cs="Arial"/>
          <w:b/>
          <w:sz w:val="20"/>
          <w:szCs w:val="20"/>
        </w:rPr>
        <w:t>(bouche CORDELETTE)</w:t>
      </w:r>
      <w:r w:rsidRPr="00B279A2">
        <w:rPr>
          <w:rFonts w:ascii="Arial Narrow" w:hAnsi="Arial Narrow" w:cs="Arial"/>
          <w:sz w:val="20"/>
          <w:szCs w:val="20"/>
        </w:rPr>
        <w:t xml:space="preserve"> avec temporisation pneumatique de </w:t>
      </w:r>
      <w:r>
        <w:rPr>
          <w:rFonts w:ascii="Arial Narrow" w:hAnsi="Arial Narrow" w:cs="Arial"/>
          <w:sz w:val="20"/>
          <w:szCs w:val="20"/>
        </w:rPr>
        <w:t>30</w:t>
      </w:r>
      <w:r w:rsidRPr="00B279A2">
        <w:rPr>
          <w:rFonts w:ascii="Arial Narrow" w:hAnsi="Arial Narrow" w:cs="Arial"/>
          <w:sz w:val="20"/>
          <w:szCs w:val="20"/>
        </w:rPr>
        <w:t xml:space="preserve"> min.</w:t>
      </w:r>
    </w:p>
    <w:p w14:paraId="7418DED9" w14:textId="77777777" w:rsidR="00D90698" w:rsidRPr="00B279A2" w:rsidRDefault="00D90698" w:rsidP="00D90698">
      <w:pPr>
        <w:ind w:left="360"/>
        <w:rPr>
          <w:rFonts w:ascii="Arial Narrow" w:hAnsi="Arial Narrow" w:cs="Arial"/>
          <w:sz w:val="20"/>
          <w:szCs w:val="20"/>
        </w:rPr>
      </w:pPr>
    </w:p>
    <w:p w14:paraId="792A2304" w14:textId="77777777" w:rsidR="00D90698" w:rsidRPr="00B279A2" w:rsidRDefault="00D90698" w:rsidP="00D90698">
      <w:pPr>
        <w:rPr>
          <w:rFonts w:ascii="Arial Narrow" w:hAnsi="Arial Narrow" w:cs="Arial"/>
          <w:sz w:val="20"/>
          <w:szCs w:val="20"/>
        </w:rPr>
      </w:pPr>
      <w:r w:rsidRPr="00B279A2">
        <w:rPr>
          <w:rFonts w:ascii="Arial Narrow" w:hAnsi="Arial Narrow" w:cs="Arial"/>
          <w:sz w:val="20"/>
          <w:szCs w:val="20"/>
        </w:rPr>
        <w:t xml:space="preserve">Chaque </w:t>
      </w:r>
      <w:r w:rsidRPr="00B279A2">
        <w:rPr>
          <w:rFonts w:ascii="Arial Narrow" w:hAnsi="Arial Narrow" w:cs="Arial"/>
          <w:b/>
          <w:sz w:val="20"/>
          <w:szCs w:val="20"/>
        </w:rPr>
        <w:t>WC</w:t>
      </w:r>
      <w:r w:rsidRPr="00B279A2">
        <w:rPr>
          <w:rFonts w:ascii="Arial Narrow" w:hAnsi="Arial Narrow" w:cs="Arial"/>
          <w:sz w:val="20"/>
          <w:szCs w:val="20"/>
        </w:rPr>
        <w:t xml:space="preserve"> sera équipé d’une bouche minutée, de type </w:t>
      </w:r>
      <w:r w:rsidRPr="00B279A2">
        <w:rPr>
          <w:rFonts w:ascii="Arial Narrow" w:hAnsi="Arial Narrow" w:cs="Arial"/>
          <w:b/>
          <w:sz w:val="20"/>
          <w:szCs w:val="20"/>
        </w:rPr>
        <w:t>W</w:t>
      </w:r>
      <w:r w:rsidRPr="00B279A2">
        <w:rPr>
          <w:rFonts w:ascii="Arial Narrow" w:hAnsi="Arial Narrow" w:cs="Arial"/>
          <w:sz w:val="20"/>
          <w:szCs w:val="20"/>
        </w:rPr>
        <w:t xml:space="preserve"> (temporisation </w:t>
      </w:r>
      <w:r>
        <w:rPr>
          <w:rFonts w:ascii="Arial Narrow" w:hAnsi="Arial Narrow" w:cs="Arial"/>
          <w:sz w:val="20"/>
          <w:szCs w:val="20"/>
        </w:rPr>
        <w:t>30</w:t>
      </w:r>
      <w:r w:rsidRPr="00B279A2">
        <w:rPr>
          <w:rFonts w:ascii="Arial Narrow" w:hAnsi="Arial Narrow" w:cs="Arial"/>
          <w:sz w:val="20"/>
          <w:szCs w:val="20"/>
        </w:rPr>
        <w:t xml:space="preserve"> minutes) : Le débit de pointe, temporisé </w:t>
      </w:r>
      <w:r>
        <w:rPr>
          <w:rFonts w:ascii="Arial Narrow" w:hAnsi="Arial Narrow" w:cs="Arial"/>
          <w:sz w:val="20"/>
          <w:szCs w:val="20"/>
        </w:rPr>
        <w:t>30</w:t>
      </w:r>
      <w:r w:rsidRPr="00B279A2">
        <w:rPr>
          <w:rFonts w:ascii="Arial Narrow" w:hAnsi="Arial Narrow" w:cs="Arial"/>
          <w:sz w:val="20"/>
          <w:szCs w:val="20"/>
        </w:rPr>
        <w:t xml:space="preserve"> min, sera actionné :</w:t>
      </w:r>
    </w:p>
    <w:p w14:paraId="608E37C7" w14:textId="77777777" w:rsidR="00E46093" w:rsidRPr="00B279A2" w:rsidRDefault="00E46093" w:rsidP="00E46093">
      <w:pPr>
        <w:pStyle w:val="Paragraphedeliste"/>
        <w:numPr>
          <w:ilvl w:val="0"/>
          <w:numId w:val="13"/>
        </w:numPr>
        <w:rPr>
          <w:rFonts w:ascii="Arial Narrow" w:hAnsi="Arial Narrow" w:cs="Arial"/>
          <w:sz w:val="20"/>
          <w:szCs w:val="20"/>
        </w:rPr>
      </w:pPr>
      <w:r w:rsidRPr="00B279A2">
        <w:rPr>
          <w:rFonts w:ascii="Arial Narrow" w:hAnsi="Arial Narrow" w:cs="Arial"/>
          <w:sz w:val="20"/>
          <w:szCs w:val="20"/>
        </w:rPr>
        <w:t xml:space="preserve">par une détection de présence intégrée </w:t>
      </w:r>
      <w:r w:rsidRPr="00B279A2">
        <w:rPr>
          <w:rFonts w:ascii="Arial Narrow" w:hAnsi="Arial Narrow" w:cs="Arial"/>
          <w:b/>
          <w:sz w:val="20"/>
          <w:szCs w:val="20"/>
        </w:rPr>
        <w:t>(bouche PRESENCE</w:t>
      </w:r>
      <w:r w:rsidRPr="00B279A2">
        <w:rPr>
          <w:rFonts w:ascii="Arial Narrow" w:hAnsi="Arial Narrow" w:cs="Arial"/>
          <w:sz w:val="20"/>
          <w:szCs w:val="20"/>
        </w:rPr>
        <w:t>)</w:t>
      </w:r>
      <w:r>
        <w:rPr>
          <w:rFonts w:ascii="Arial Narrow" w:hAnsi="Arial Narrow" w:cs="Arial"/>
          <w:sz w:val="20"/>
          <w:szCs w:val="20"/>
        </w:rPr>
        <w:t>.</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4AFEB9B7" w14:textId="77777777" w:rsidR="00E46093" w:rsidRPr="00B279A2" w:rsidRDefault="00E46093" w:rsidP="00E46093">
      <w:pPr>
        <w:pStyle w:val="Paragraphedeliste"/>
        <w:numPr>
          <w:ilvl w:val="0"/>
          <w:numId w:val="13"/>
        </w:numPr>
        <w:rPr>
          <w:rFonts w:ascii="Arial Narrow" w:hAnsi="Arial Narrow" w:cs="Arial"/>
          <w:sz w:val="20"/>
          <w:szCs w:val="20"/>
        </w:rPr>
      </w:pPr>
      <w:r w:rsidRPr="00B279A2">
        <w:rPr>
          <w:rFonts w:ascii="Arial Narrow" w:hAnsi="Arial Narrow" w:cs="Arial"/>
          <w:sz w:val="20"/>
          <w:szCs w:val="20"/>
        </w:rPr>
        <w:t xml:space="preserve">par commande électrique sous l’impulsion d’un </w:t>
      </w:r>
      <w:r w:rsidRPr="00B279A2">
        <w:rPr>
          <w:rFonts w:ascii="Arial Narrow" w:hAnsi="Arial Narrow" w:cs="Arial"/>
          <w:b/>
          <w:sz w:val="20"/>
          <w:szCs w:val="20"/>
        </w:rPr>
        <w:t>bouton poussoir (bouche PUSH)</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292774F4" w14:textId="77777777" w:rsidR="00E46093" w:rsidRPr="00B279A2" w:rsidRDefault="00E46093" w:rsidP="00E46093">
      <w:pPr>
        <w:pStyle w:val="Paragraphedeliste"/>
        <w:numPr>
          <w:ilvl w:val="0"/>
          <w:numId w:val="13"/>
        </w:numPr>
        <w:rPr>
          <w:rFonts w:ascii="Arial Narrow" w:hAnsi="Arial Narrow" w:cs="Arial"/>
          <w:sz w:val="20"/>
          <w:szCs w:val="20"/>
        </w:rPr>
      </w:pPr>
      <w:r w:rsidRPr="00B279A2">
        <w:rPr>
          <w:rFonts w:ascii="Arial Narrow" w:hAnsi="Arial Narrow" w:cs="Arial"/>
          <w:sz w:val="20"/>
          <w:szCs w:val="20"/>
        </w:rPr>
        <w:t xml:space="preserve">par commande mécanique par </w:t>
      </w:r>
      <w:r w:rsidRPr="00B279A2">
        <w:rPr>
          <w:rFonts w:ascii="Arial Narrow" w:hAnsi="Arial Narrow" w:cs="Arial"/>
          <w:b/>
          <w:sz w:val="20"/>
          <w:szCs w:val="20"/>
        </w:rPr>
        <w:t>cordelette</w:t>
      </w:r>
      <w:r w:rsidRPr="00B279A2">
        <w:rPr>
          <w:rFonts w:ascii="Arial Narrow" w:hAnsi="Arial Narrow" w:cs="Arial"/>
          <w:sz w:val="20"/>
          <w:szCs w:val="20"/>
        </w:rPr>
        <w:t xml:space="preserve"> </w:t>
      </w:r>
      <w:r w:rsidRPr="00B279A2">
        <w:rPr>
          <w:rFonts w:ascii="Arial Narrow" w:hAnsi="Arial Narrow" w:cs="Arial"/>
          <w:b/>
          <w:sz w:val="20"/>
          <w:szCs w:val="20"/>
        </w:rPr>
        <w:t>(bouche CORDELETTE)</w:t>
      </w:r>
      <w:r w:rsidRPr="00B279A2">
        <w:rPr>
          <w:rFonts w:ascii="Arial Narrow" w:hAnsi="Arial Narrow" w:cs="Arial"/>
          <w:sz w:val="20"/>
          <w:szCs w:val="20"/>
        </w:rPr>
        <w:t xml:space="preserve"> avec temporisation pneumatique</w:t>
      </w:r>
      <w:r>
        <w:rPr>
          <w:rFonts w:ascii="Arial Narrow" w:hAnsi="Arial Narrow" w:cs="Arial"/>
          <w:sz w:val="20"/>
          <w:szCs w:val="20"/>
        </w:rPr>
        <w:t xml:space="preserve"> de 30 min</w:t>
      </w:r>
      <w:r w:rsidRPr="00B279A2">
        <w:rPr>
          <w:rFonts w:ascii="Arial Narrow" w:hAnsi="Arial Narrow" w:cs="Arial"/>
          <w:sz w:val="20"/>
          <w:szCs w:val="20"/>
        </w:rPr>
        <w:t>.</w:t>
      </w:r>
    </w:p>
    <w:p w14:paraId="69BE7574" w14:textId="77777777" w:rsidR="00D90698" w:rsidRPr="00B279A2" w:rsidRDefault="00D90698" w:rsidP="00D90698">
      <w:pPr>
        <w:rPr>
          <w:rFonts w:ascii="Arial Narrow" w:hAnsi="Arial Narrow" w:cs="Arial"/>
          <w:sz w:val="20"/>
          <w:szCs w:val="20"/>
        </w:rPr>
      </w:pPr>
    </w:p>
    <w:p w14:paraId="4AACC18D" w14:textId="77777777" w:rsidR="00D90698" w:rsidRPr="00B279A2" w:rsidRDefault="00D90698" w:rsidP="00D90698">
      <w:pPr>
        <w:rPr>
          <w:rFonts w:ascii="Arial Narrow" w:hAnsi="Arial Narrow" w:cs="Arial"/>
          <w:sz w:val="20"/>
          <w:szCs w:val="20"/>
        </w:rPr>
      </w:pPr>
      <w:r w:rsidRPr="00B279A2">
        <w:rPr>
          <w:rFonts w:ascii="Arial Narrow" w:hAnsi="Arial Narrow" w:cs="Arial"/>
          <w:sz w:val="20"/>
          <w:szCs w:val="20"/>
        </w:rPr>
        <w:t xml:space="preserve">La plage de pression de fonctionnement des bouches </w:t>
      </w:r>
      <w:r>
        <w:rPr>
          <w:rFonts w:ascii="Arial Narrow" w:hAnsi="Arial Narrow" w:cs="Arial"/>
          <w:sz w:val="20"/>
          <w:szCs w:val="20"/>
        </w:rPr>
        <w:t>BDH</w:t>
      </w:r>
      <w:r w:rsidRPr="00B279A2">
        <w:rPr>
          <w:rFonts w:ascii="Arial Narrow" w:hAnsi="Arial Narrow" w:cs="Arial"/>
          <w:sz w:val="20"/>
          <w:szCs w:val="20"/>
        </w:rPr>
        <w:t xml:space="preserve"> sera de 80 à 160 Pa au débit minimal de l’installation et de 70 à 160Pa au débit maximal foisonné de l’installation.</w:t>
      </w:r>
    </w:p>
    <w:p w14:paraId="608A12F7" w14:textId="77777777" w:rsidR="00D90698" w:rsidRPr="00B279A2" w:rsidRDefault="00D90698" w:rsidP="00D90698">
      <w:pPr>
        <w:rPr>
          <w:rFonts w:ascii="Arial Narrow" w:hAnsi="Arial Narrow" w:cs="Arial"/>
          <w:sz w:val="20"/>
          <w:szCs w:val="20"/>
        </w:rPr>
      </w:pPr>
    </w:p>
    <w:p w14:paraId="2C067848" w14:textId="77777777" w:rsidR="00D90698" w:rsidRPr="00B279A2" w:rsidRDefault="00D90698" w:rsidP="00D90698">
      <w:pPr>
        <w:rPr>
          <w:rFonts w:ascii="Arial Narrow" w:hAnsi="Arial Narrow" w:cs="Arial"/>
          <w:sz w:val="20"/>
          <w:szCs w:val="20"/>
        </w:rPr>
      </w:pPr>
      <w:r w:rsidRPr="00B279A2">
        <w:rPr>
          <w:rFonts w:ascii="Arial Narrow" w:hAnsi="Arial Narrow" w:cs="Arial"/>
          <w:sz w:val="20"/>
          <w:szCs w:val="20"/>
        </w:rPr>
        <w:t>Pour les bouches d’extraction à piles, en fin de vie de</w:t>
      </w:r>
      <w:r>
        <w:rPr>
          <w:rFonts w:ascii="Arial Narrow" w:hAnsi="Arial Narrow" w:cs="Arial"/>
          <w:sz w:val="20"/>
          <w:szCs w:val="20"/>
        </w:rPr>
        <w:t>s</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w:t>
      </w:r>
      <w:r>
        <w:rPr>
          <w:rFonts w:ascii="Arial Narrow" w:hAnsi="Arial Narrow" w:cs="Arial"/>
          <w:sz w:val="20"/>
          <w:szCs w:val="20"/>
        </w:rPr>
        <w:t>2</w:t>
      </w:r>
      <w:r w:rsidRPr="00B279A2">
        <w:rPr>
          <w:rFonts w:ascii="Arial Narrow" w:hAnsi="Arial Narrow" w:cs="Arial"/>
          <w:sz w:val="20"/>
          <w:szCs w:val="20"/>
        </w:rPr>
        <w:t xml:space="preserve"> bips sonores seront émis par le moteur au moment de l’activation du débit temporisé pour signaler à l’utilisateur le besoin de remplacement.</w:t>
      </w:r>
    </w:p>
    <w:p w14:paraId="0F4120E0" w14:textId="77777777" w:rsidR="00D90698" w:rsidRPr="00B279A2" w:rsidRDefault="00D90698" w:rsidP="00D90698">
      <w:pPr>
        <w:rPr>
          <w:rFonts w:ascii="Arial Narrow" w:hAnsi="Arial Narrow" w:cs="Arial"/>
          <w:sz w:val="20"/>
          <w:szCs w:val="20"/>
        </w:rPr>
      </w:pPr>
      <w:r w:rsidRPr="00B279A2">
        <w:rPr>
          <w:rFonts w:ascii="Arial Narrow" w:hAnsi="Arial Narrow" w:cs="Arial"/>
          <w:sz w:val="20"/>
          <w:szCs w:val="20"/>
        </w:rPr>
        <w:t>Ensuite, tant que la pile n’est pas remplacée :</w:t>
      </w:r>
    </w:p>
    <w:p w14:paraId="5096E620" w14:textId="77777777" w:rsidR="00D90698" w:rsidRPr="00B279A2" w:rsidRDefault="00D90698" w:rsidP="00D90698">
      <w:pPr>
        <w:pStyle w:val="Paragraphedeliste"/>
        <w:numPr>
          <w:ilvl w:val="0"/>
          <w:numId w:val="14"/>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les bouches d’extraction cuisines émettront </w:t>
      </w:r>
      <w:r>
        <w:rPr>
          <w:rFonts w:ascii="Arial Narrow" w:hAnsi="Arial Narrow" w:cs="Arial"/>
          <w:sz w:val="20"/>
          <w:szCs w:val="20"/>
        </w:rPr>
        <w:t>2</w:t>
      </w:r>
      <w:r w:rsidRPr="00B279A2">
        <w:rPr>
          <w:rFonts w:ascii="Arial Narrow" w:hAnsi="Arial Narrow" w:cs="Arial"/>
          <w:sz w:val="20"/>
          <w:szCs w:val="20"/>
        </w:rPr>
        <w:t xml:space="preserve"> bips sonores à chaque action sur le bouton poussoir sans activer le débit de pointe,</w:t>
      </w:r>
    </w:p>
    <w:p w14:paraId="48072EAB" w14:textId="77777777" w:rsidR="00D90698" w:rsidRPr="00B279A2" w:rsidRDefault="00D90698" w:rsidP="00D90698">
      <w:pPr>
        <w:pStyle w:val="Paragraphedeliste"/>
        <w:numPr>
          <w:ilvl w:val="0"/>
          <w:numId w:val="14"/>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les bouches d’extraction sanitaires restent en débit de pointe et émettent </w:t>
      </w:r>
      <w:r>
        <w:rPr>
          <w:rFonts w:ascii="Arial Narrow" w:hAnsi="Arial Narrow" w:cs="Arial"/>
          <w:sz w:val="20"/>
          <w:szCs w:val="20"/>
        </w:rPr>
        <w:t>2</w:t>
      </w:r>
      <w:r w:rsidRPr="00B279A2">
        <w:rPr>
          <w:rFonts w:ascii="Arial Narrow" w:hAnsi="Arial Narrow" w:cs="Arial"/>
          <w:sz w:val="20"/>
          <w:szCs w:val="20"/>
        </w:rPr>
        <w:t xml:space="preserve"> bips sonores à chaque action sur le bouton poussoir ou détection de présence.</w:t>
      </w:r>
    </w:p>
    <w:p w14:paraId="5696362E" w14:textId="77777777" w:rsidR="005E4654" w:rsidRPr="002156CE" w:rsidRDefault="005E4654" w:rsidP="005E4654">
      <w:pPr>
        <w:rPr>
          <w:rFonts w:ascii="Arial Narrow" w:hAnsi="Arial Narrow" w:cs="Arial"/>
          <w:sz w:val="20"/>
          <w:szCs w:val="20"/>
        </w:rPr>
      </w:pPr>
    </w:p>
    <w:p w14:paraId="5BA9574E"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0A8727F3"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Leur implantation sera conduite, à l’étude, pour que leur accès soit aisé par l’utilisateur, quel que soit l’implantation des futurs meubles.</w:t>
      </w:r>
    </w:p>
    <w:p w14:paraId="58FF9DA1" w14:textId="77777777" w:rsidR="005E4654" w:rsidRPr="002156CE" w:rsidRDefault="005E4654" w:rsidP="005E4654">
      <w:pPr>
        <w:rPr>
          <w:rFonts w:ascii="Arial Narrow" w:hAnsi="Arial Narrow" w:cs="Arial"/>
          <w:color w:val="FFC000"/>
          <w:sz w:val="20"/>
          <w:szCs w:val="20"/>
        </w:rPr>
      </w:pPr>
    </w:p>
    <w:p w14:paraId="177BD392"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Les bouches d’extraction seront très faciles à entretenir et devront comporter une notice d’information et d’entretien pour l’utilisateur.</w:t>
      </w:r>
    </w:p>
    <w:p w14:paraId="04703334" w14:textId="77777777" w:rsidR="00A05FF7" w:rsidRPr="002156CE" w:rsidRDefault="00A05FF7" w:rsidP="00A05FF7">
      <w:pPr>
        <w:rPr>
          <w:rFonts w:ascii="Arial Narrow" w:hAnsi="Arial Narrow" w:cs="Arial"/>
          <w:sz w:val="20"/>
          <w:szCs w:val="20"/>
        </w:rPr>
      </w:pPr>
      <w:r w:rsidRPr="002156CE">
        <w:rPr>
          <w:rFonts w:ascii="Arial Narrow" w:hAnsi="Arial Narrow" w:cs="Arial"/>
          <w:sz w:val="20"/>
          <w:szCs w:val="20"/>
        </w:rPr>
        <w:t>Les bouches d’extraction devront satisfaire aux exigences acoustiques de l’arrêté du 30/06/99 :</w:t>
      </w:r>
    </w:p>
    <w:p w14:paraId="5F68F6FB" w14:textId="77777777" w:rsidR="00A05FF7" w:rsidRPr="002156CE" w:rsidRDefault="00A05FF7" w:rsidP="00071E58">
      <w:pPr>
        <w:numPr>
          <w:ilvl w:val="0"/>
          <w:numId w:val="7"/>
        </w:num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 xml:space="preserve">Le niveau de pression acoustique engendré par l’installation de VMC en position de débit minimal </w:t>
      </w:r>
      <w:r w:rsidR="008878F4" w:rsidRPr="00B279A2">
        <w:rPr>
          <w:rFonts w:ascii="Arial Narrow" w:hAnsi="Arial Narrow" w:cs="Arial"/>
          <w:sz w:val="20"/>
          <w:szCs w:val="20"/>
        </w:rPr>
        <w:t>devra être tel que</w:t>
      </w:r>
      <w:r w:rsidRPr="002156CE">
        <w:rPr>
          <w:rFonts w:ascii="Arial Narrow" w:hAnsi="Arial Narrow" w:cs="Arial"/>
          <w:sz w:val="20"/>
          <w:szCs w:val="20"/>
        </w:rPr>
        <w:t>:</w:t>
      </w:r>
    </w:p>
    <w:p w14:paraId="58D7D1A6" w14:textId="77777777" w:rsidR="008878F4" w:rsidRPr="00B279A2" w:rsidRDefault="008878F4" w:rsidP="008878F4">
      <w:pPr>
        <w:numPr>
          <w:ilvl w:val="0"/>
          <w:numId w:val="8"/>
        </w:numPr>
        <w:autoSpaceDE w:val="0"/>
        <w:autoSpaceDN w:val="0"/>
        <w:adjustRightInd w:val="0"/>
        <w:jc w:val="both"/>
        <w:rPr>
          <w:rFonts w:ascii="Arial Narrow" w:hAnsi="Arial Narrow" w:cs="Arial"/>
          <w:sz w:val="20"/>
          <w:szCs w:val="20"/>
        </w:rPr>
      </w:pP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w:t>
      </w:r>
      <w:r>
        <w:rPr>
          <w:rFonts w:ascii="Arial Narrow" w:eastAsia="Symbol" w:hAnsi="Arial Narrow" w:cs="Symbol"/>
          <w:sz w:val="20"/>
          <w:szCs w:val="20"/>
        </w:rPr>
        <w:t>inférieur ou égal à</w:t>
      </w:r>
      <w:r w:rsidRPr="00B279A2">
        <w:rPr>
          <w:rFonts w:ascii="Arial Narrow" w:hAnsi="Arial Narrow" w:cs="Arial"/>
          <w:sz w:val="20"/>
          <w:szCs w:val="20"/>
        </w:rPr>
        <w:t xml:space="preserve"> 30 dB(A) en pièce principale,</w:t>
      </w:r>
    </w:p>
    <w:p w14:paraId="6A92BEAB" w14:textId="3D324882" w:rsidR="008878F4" w:rsidRPr="00B279A2" w:rsidRDefault="008878F4" w:rsidP="008878F4">
      <w:pPr>
        <w:numPr>
          <w:ilvl w:val="0"/>
          <w:numId w:val="8"/>
        </w:numPr>
        <w:autoSpaceDE w:val="0"/>
        <w:autoSpaceDN w:val="0"/>
        <w:adjustRightInd w:val="0"/>
        <w:jc w:val="both"/>
        <w:rPr>
          <w:rFonts w:ascii="Arial Narrow" w:hAnsi="Arial Narrow" w:cs="Arial"/>
          <w:sz w:val="20"/>
          <w:szCs w:val="20"/>
        </w:rPr>
      </w:pP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w:t>
      </w:r>
      <w:r>
        <w:rPr>
          <w:rFonts w:ascii="Arial Narrow" w:eastAsia="Symbol" w:hAnsi="Arial Narrow" w:cs="Symbol"/>
          <w:sz w:val="20"/>
          <w:szCs w:val="20"/>
        </w:rPr>
        <w:t>inférieur ou égal à</w:t>
      </w:r>
      <w:r w:rsidRPr="00B279A2">
        <w:rPr>
          <w:rFonts w:ascii="Arial Narrow" w:hAnsi="Arial Narrow" w:cs="Arial"/>
          <w:sz w:val="20"/>
          <w:szCs w:val="20"/>
        </w:rPr>
        <w:t xml:space="preserve"> 35 dB(A) en pièce technique,</w:t>
      </w:r>
    </w:p>
    <w:p w14:paraId="1AA99F82" w14:textId="77777777" w:rsidR="008878F4" w:rsidRPr="00B279A2" w:rsidRDefault="008878F4" w:rsidP="008878F4">
      <w:pPr>
        <w:rPr>
          <w:rFonts w:ascii="Arial Narrow" w:hAnsi="Arial Narrow" w:cs="Arial"/>
          <w:sz w:val="20"/>
          <w:szCs w:val="20"/>
        </w:rPr>
      </w:pPr>
      <w:r w:rsidRPr="00B279A2">
        <w:rPr>
          <w:rFonts w:ascii="Arial Narrow" w:hAnsi="Arial Narrow" w:cs="Arial"/>
          <w:sz w:val="20"/>
          <w:szCs w:val="20"/>
        </w:rPr>
        <w:tab/>
        <w:t xml:space="preserve">où </w:t>
      </w: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sera le niveau de pression acoustique résultant dans la pièce considérée,</w:t>
      </w:r>
    </w:p>
    <w:p w14:paraId="7858FB97" w14:textId="77777777" w:rsidR="008878F4" w:rsidRPr="00B279A2" w:rsidRDefault="008878F4" w:rsidP="008878F4">
      <w:pPr>
        <w:numPr>
          <w:ilvl w:val="0"/>
          <w:numId w:val="7"/>
        </w:numPr>
        <w:autoSpaceDE w:val="0"/>
        <w:autoSpaceDN w:val="0"/>
        <w:adjustRightInd w:val="0"/>
        <w:jc w:val="both"/>
        <w:rPr>
          <w:rFonts w:ascii="Arial Narrow" w:hAnsi="Arial Narrow"/>
        </w:rPr>
      </w:pPr>
      <w:r w:rsidRPr="00B279A2">
        <w:rPr>
          <w:rFonts w:ascii="Arial Narrow" w:hAnsi="Arial Narrow" w:cs="Arial"/>
          <w:sz w:val="20"/>
          <w:szCs w:val="20"/>
        </w:rPr>
        <w:t xml:space="preserve">L’isolement aux bruits aériens entre pièces techniques </w:t>
      </w:r>
      <w:proofErr w:type="spellStart"/>
      <w:r w:rsidRPr="00B279A2">
        <w:rPr>
          <w:rFonts w:ascii="Arial Narrow" w:hAnsi="Arial Narrow" w:cs="Arial"/>
          <w:sz w:val="20"/>
          <w:szCs w:val="20"/>
        </w:rPr>
        <w:t>Dn</w:t>
      </w:r>
      <w:r w:rsidRPr="00B279A2">
        <w:rPr>
          <w:rFonts w:ascii="Arial Narrow" w:hAnsi="Arial Narrow" w:cs="Arial"/>
          <w:sz w:val="20"/>
          <w:szCs w:val="20"/>
          <w:vertAlign w:val="subscript"/>
        </w:rPr>
        <w:t>T,A</w:t>
      </w:r>
      <w:proofErr w:type="spellEnd"/>
      <w:r w:rsidRPr="00B279A2">
        <w:rPr>
          <w:rFonts w:ascii="Arial Narrow" w:hAnsi="Arial Narrow" w:cs="Arial"/>
          <w:sz w:val="20"/>
          <w:szCs w:val="20"/>
        </w:rPr>
        <w:t xml:space="preserve"> devra être supérieur à 50 dB.</w:t>
      </w:r>
    </w:p>
    <w:p w14:paraId="7C2F19C1" w14:textId="77777777" w:rsidR="00A05FF7" w:rsidRPr="002156CE" w:rsidRDefault="00A05FF7" w:rsidP="00A05FF7">
      <w:pPr>
        <w:autoSpaceDE w:val="0"/>
        <w:autoSpaceDN w:val="0"/>
        <w:adjustRightInd w:val="0"/>
        <w:rPr>
          <w:rFonts w:ascii="Arial Narrow" w:eastAsiaTheme="minorHAnsi" w:hAnsi="Arial Narrow" w:cs="HelveticaNeue-Bold"/>
          <w:b/>
          <w:bCs/>
          <w:color w:val="231F20"/>
          <w:sz w:val="16"/>
          <w:szCs w:val="16"/>
          <w:lang w:eastAsia="en-US"/>
        </w:rPr>
      </w:pPr>
    </w:p>
    <w:p w14:paraId="0B20780F" w14:textId="34CC6F68" w:rsidR="00924230" w:rsidRDefault="00A05FF7" w:rsidP="00BD296B">
      <w:pPr>
        <w:autoSpaceDE w:val="0"/>
        <w:autoSpaceDN w:val="0"/>
        <w:adjustRightInd w:val="0"/>
        <w:rPr>
          <w:rFonts w:ascii="Arial Narrow" w:hAnsi="Arial Narrow" w:cs="Arial"/>
          <w:sz w:val="20"/>
          <w:szCs w:val="20"/>
        </w:rPr>
      </w:pPr>
      <w:r w:rsidRPr="002156CE">
        <w:rPr>
          <w:rFonts w:ascii="Arial Narrow" w:hAnsi="Arial Narrow" w:cs="Arial"/>
          <w:sz w:val="20"/>
          <w:szCs w:val="20"/>
        </w:rPr>
        <w:lastRenderedPageBreak/>
        <w:t>La mise en place d’un anneau acoustique derrière la bouche permet d’améliorer l’isolement acoustique entre logements</w:t>
      </w:r>
      <w:r w:rsidR="00341A11" w:rsidRPr="002156CE">
        <w:rPr>
          <w:rFonts w:ascii="Arial Narrow" w:hAnsi="Arial Narrow" w:cs="Arial"/>
          <w:sz w:val="20"/>
          <w:szCs w:val="20"/>
        </w:rPr>
        <w:t>.</w:t>
      </w:r>
    </w:p>
    <w:p w14:paraId="60522077" w14:textId="77777777" w:rsidR="00BD296B" w:rsidRDefault="00BD296B" w:rsidP="00BD296B">
      <w:pPr>
        <w:autoSpaceDE w:val="0"/>
        <w:autoSpaceDN w:val="0"/>
        <w:adjustRightInd w:val="0"/>
        <w:rPr>
          <w:rFonts w:ascii="Arial Narrow" w:hAnsi="Arial Narrow" w:cs="Arial"/>
          <w:sz w:val="20"/>
          <w:szCs w:val="20"/>
          <w:u w:val="single"/>
        </w:rPr>
      </w:pPr>
    </w:p>
    <w:p w14:paraId="0ECABA8B" w14:textId="70E7E3F1" w:rsidR="00341A11" w:rsidRPr="002156CE" w:rsidRDefault="00341A11" w:rsidP="00341A11">
      <w:pPr>
        <w:rPr>
          <w:rFonts w:ascii="Arial Narrow" w:hAnsi="Arial Narrow" w:cs="Arial"/>
          <w:sz w:val="20"/>
          <w:szCs w:val="20"/>
          <w:u w:val="single"/>
        </w:rPr>
      </w:pPr>
      <w:r w:rsidRPr="002156CE">
        <w:rPr>
          <w:rFonts w:ascii="Arial Narrow" w:hAnsi="Arial Narrow" w:cs="Arial"/>
          <w:sz w:val="20"/>
          <w:szCs w:val="20"/>
          <w:u w:val="single"/>
        </w:rPr>
        <w:t>Exigences acoustiques des bouches d’extraction en cuisine :</w:t>
      </w:r>
    </w:p>
    <w:p w14:paraId="12632E5B" w14:textId="77777777" w:rsidR="00341A11" w:rsidRPr="002156CE" w:rsidRDefault="00341A11" w:rsidP="00341A11">
      <w:pPr>
        <w:rPr>
          <w:rFonts w:ascii="Arial Narrow" w:hAnsi="Arial Narrow" w:cs="Arial"/>
          <w:sz w:val="20"/>
          <w:szCs w:val="20"/>
          <w:u w:val="single"/>
        </w:rPr>
      </w:pPr>
    </w:p>
    <w:tbl>
      <w:tblPr>
        <w:tblStyle w:val="Grilledutableau"/>
        <w:tblW w:w="9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gridCol w:w="3021"/>
      </w:tblGrid>
      <w:tr w:rsidR="00341A11" w:rsidRPr="002156CE" w14:paraId="33B77C9F" w14:textId="77777777" w:rsidTr="005B1E30">
        <w:trPr>
          <w:trHeight w:val="245"/>
        </w:trPr>
        <w:tc>
          <w:tcPr>
            <w:tcW w:w="3119" w:type="dxa"/>
            <w:vMerge w:val="restart"/>
            <w:tcBorders>
              <w:top w:val="single" w:sz="4" w:space="0" w:color="auto"/>
            </w:tcBorders>
          </w:tcPr>
          <w:p w14:paraId="01F613F5" w14:textId="77777777" w:rsidR="00341A11" w:rsidRPr="002156CE" w:rsidRDefault="00341A11" w:rsidP="0045735F">
            <w:pPr>
              <w:jc w:val="center"/>
              <w:rPr>
                <w:rFonts w:ascii="Arial Narrow" w:hAnsi="Arial Narrow" w:cs="Arial"/>
                <w:b/>
                <w:bCs/>
                <w:color w:val="002060"/>
                <w:sz w:val="20"/>
                <w:szCs w:val="20"/>
                <w:u w:val="single"/>
              </w:rPr>
            </w:pPr>
            <w:r w:rsidRPr="002156CE">
              <w:rPr>
                <w:rFonts w:ascii="Arial Narrow" w:hAnsi="Arial Narrow" w:cs="Arial"/>
                <w:b/>
                <w:bCs/>
                <w:color w:val="002060"/>
                <w:sz w:val="20"/>
                <w:szCs w:val="20"/>
                <w:u w:val="single"/>
              </w:rPr>
              <w:t>Type de cuisine (de surface S)</w:t>
            </w:r>
          </w:p>
        </w:tc>
        <w:tc>
          <w:tcPr>
            <w:tcW w:w="6423" w:type="dxa"/>
            <w:gridSpan w:val="2"/>
            <w:tcBorders>
              <w:top w:val="single" w:sz="4" w:space="0" w:color="auto"/>
              <w:bottom w:val="nil"/>
            </w:tcBorders>
          </w:tcPr>
          <w:p w14:paraId="586848A3" w14:textId="77777777" w:rsidR="00341A11" w:rsidRPr="002156CE" w:rsidRDefault="00341A11" w:rsidP="0045735F">
            <w:pPr>
              <w:spacing w:line="360" w:lineRule="auto"/>
              <w:jc w:val="center"/>
              <w:rPr>
                <w:rFonts w:ascii="Arial Narrow" w:hAnsi="Arial Narrow" w:cs="Arial"/>
                <w:b/>
                <w:bCs/>
                <w:color w:val="002060"/>
                <w:sz w:val="20"/>
                <w:szCs w:val="20"/>
                <w:u w:val="single"/>
              </w:rPr>
            </w:pPr>
            <w:r w:rsidRPr="002156CE">
              <w:rPr>
                <w:rFonts w:ascii="Arial Narrow" w:hAnsi="Arial Narrow" w:cs="Arial"/>
                <w:b/>
                <w:bCs/>
                <w:color w:val="002060"/>
                <w:sz w:val="20"/>
                <w:szCs w:val="20"/>
                <w:u w:val="single"/>
              </w:rPr>
              <w:t>Collecteur commun à deux cuisines superposées</w:t>
            </w:r>
          </w:p>
        </w:tc>
      </w:tr>
      <w:tr w:rsidR="00341A11" w:rsidRPr="002156CE" w14:paraId="03C10F2B" w14:textId="77777777" w:rsidTr="00D574A8">
        <w:trPr>
          <w:trHeight w:val="245"/>
        </w:trPr>
        <w:tc>
          <w:tcPr>
            <w:tcW w:w="3119" w:type="dxa"/>
            <w:vMerge/>
            <w:tcBorders>
              <w:bottom w:val="single" w:sz="4" w:space="0" w:color="auto"/>
            </w:tcBorders>
          </w:tcPr>
          <w:p w14:paraId="21349D5B" w14:textId="77777777" w:rsidR="00341A11" w:rsidRPr="002156CE" w:rsidRDefault="00341A11" w:rsidP="0045735F">
            <w:pPr>
              <w:jc w:val="center"/>
              <w:rPr>
                <w:rFonts w:ascii="Arial Narrow" w:hAnsi="Arial Narrow" w:cs="Arial"/>
                <w:b/>
                <w:bCs/>
                <w:color w:val="002060"/>
                <w:sz w:val="20"/>
                <w:szCs w:val="20"/>
                <w:u w:val="single"/>
              </w:rPr>
            </w:pPr>
          </w:p>
        </w:tc>
        <w:tc>
          <w:tcPr>
            <w:tcW w:w="3402" w:type="dxa"/>
            <w:tcBorders>
              <w:top w:val="nil"/>
              <w:bottom w:val="single" w:sz="4" w:space="0" w:color="auto"/>
            </w:tcBorders>
          </w:tcPr>
          <w:p w14:paraId="7A856B5F" w14:textId="77777777" w:rsidR="00341A11" w:rsidRPr="002156CE" w:rsidRDefault="00341A11" w:rsidP="0045735F">
            <w:pPr>
              <w:jc w:val="center"/>
              <w:rPr>
                <w:rFonts w:ascii="Arial Narrow" w:hAnsi="Arial Narrow" w:cs="Arial"/>
                <w:b/>
                <w:bCs/>
                <w:color w:val="002060"/>
                <w:sz w:val="20"/>
                <w:szCs w:val="20"/>
                <w:u w:val="single"/>
              </w:rPr>
            </w:pPr>
            <w:r w:rsidRPr="002156CE">
              <w:rPr>
                <w:rFonts w:ascii="Arial Narrow" w:hAnsi="Arial Narrow" w:cs="Arial"/>
                <w:color w:val="002060"/>
                <w:sz w:val="20"/>
                <w:szCs w:val="20"/>
              </w:rPr>
              <w:t xml:space="preserve">Collecteur </w:t>
            </w:r>
            <w:r w:rsidRPr="002156CE">
              <w:rPr>
                <w:rFonts w:ascii="Arial Narrow" w:hAnsi="Arial Narrow" w:cs="Calibri"/>
                <w:color w:val="002060"/>
                <w:sz w:val="20"/>
                <w:szCs w:val="20"/>
              </w:rPr>
              <w:t>Ø</w:t>
            </w:r>
            <w:r w:rsidRPr="002156CE">
              <w:rPr>
                <w:rFonts w:ascii="Arial Narrow" w:hAnsi="Arial Narrow" w:cs="Arial"/>
                <w:color w:val="002060"/>
                <w:sz w:val="20"/>
                <w:szCs w:val="20"/>
              </w:rPr>
              <w:t xml:space="preserve"> </w:t>
            </w:r>
            <w:r w:rsidRPr="002156CE">
              <w:rPr>
                <w:rFonts w:ascii="Arial Narrow" w:hAnsi="Arial Narrow" w:cs="Calibri"/>
                <w:color w:val="002060"/>
                <w:sz w:val="20"/>
                <w:szCs w:val="20"/>
              </w:rPr>
              <w:t>≥</w:t>
            </w:r>
            <w:r w:rsidRPr="002156CE">
              <w:rPr>
                <w:rFonts w:ascii="Arial Narrow" w:hAnsi="Arial Narrow" w:cs="Arial"/>
                <w:color w:val="002060"/>
                <w:sz w:val="20"/>
                <w:szCs w:val="20"/>
              </w:rPr>
              <w:t>315 mm</w:t>
            </w:r>
          </w:p>
        </w:tc>
        <w:tc>
          <w:tcPr>
            <w:tcW w:w="3021" w:type="dxa"/>
            <w:tcBorders>
              <w:top w:val="nil"/>
              <w:bottom w:val="single" w:sz="4" w:space="0" w:color="auto"/>
            </w:tcBorders>
          </w:tcPr>
          <w:p w14:paraId="6B750801" w14:textId="77777777" w:rsidR="00341A11" w:rsidRPr="002156CE" w:rsidRDefault="00341A11" w:rsidP="0045735F">
            <w:pPr>
              <w:ind w:left="30"/>
              <w:jc w:val="center"/>
              <w:rPr>
                <w:rFonts w:ascii="Arial Narrow" w:hAnsi="Arial Narrow" w:cs="Arial"/>
                <w:b/>
                <w:bCs/>
                <w:color w:val="002060"/>
                <w:sz w:val="20"/>
                <w:szCs w:val="20"/>
                <w:u w:val="single"/>
              </w:rPr>
            </w:pPr>
            <w:r w:rsidRPr="002156CE">
              <w:rPr>
                <w:rFonts w:ascii="Arial Narrow" w:hAnsi="Arial Narrow" w:cs="Arial"/>
                <w:color w:val="002060"/>
                <w:sz w:val="20"/>
                <w:szCs w:val="20"/>
              </w:rPr>
              <w:t xml:space="preserve">Collecteur </w:t>
            </w:r>
            <w:r w:rsidRPr="002156CE">
              <w:rPr>
                <w:rFonts w:ascii="Arial Narrow" w:hAnsi="Arial Narrow" w:cs="Calibri"/>
                <w:color w:val="002060"/>
                <w:sz w:val="20"/>
                <w:szCs w:val="20"/>
              </w:rPr>
              <w:t>Ø</w:t>
            </w:r>
            <w:r w:rsidRPr="002156CE">
              <w:rPr>
                <w:rFonts w:ascii="Arial Narrow" w:hAnsi="Arial Narrow" w:cs="Arial"/>
                <w:color w:val="002060"/>
                <w:sz w:val="20"/>
                <w:szCs w:val="20"/>
              </w:rPr>
              <w:t xml:space="preserve"> 200 ou 250 mm</w:t>
            </w:r>
          </w:p>
        </w:tc>
      </w:tr>
      <w:tr w:rsidR="00341A11" w:rsidRPr="002156CE" w14:paraId="48C0954E" w14:textId="77777777" w:rsidTr="00D574A8">
        <w:trPr>
          <w:trHeight w:val="166"/>
        </w:trPr>
        <w:tc>
          <w:tcPr>
            <w:tcW w:w="3119" w:type="dxa"/>
            <w:tcBorders>
              <w:top w:val="single" w:sz="4" w:space="0" w:color="auto"/>
            </w:tcBorders>
          </w:tcPr>
          <w:p w14:paraId="206FA164"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Cuisine fermée</w:t>
            </w:r>
          </w:p>
        </w:tc>
        <w:tc>
          <w:tcPr>
            <w:tcW w:w="3402" w:type="dxa"/>
            <w:tcBorders>
              <w:top w:val="single" w:sz="4" w:space="0" w:color="auto"/>
            </w:tcBorders>
          </w:tcPr>
          <w:p w14:paraId="758F38B7" w14:textId="77777777" w:rsidR="00341A11" w:rsidRPr="002156CE" w:rsidRDefault="00341A11" w:rsidP="0045735F">
            <w:pPr>
              <w:rPr>
                <w:rFonts w:ascii="Arial Narrow" w:hAnsi="Arial Narrow" w:cs="Arial"/>
                <w:color w:val="002060"/>
                <w:sz w:val="20"/>
                <w:szCs w:val="20"/>
              </w:rPr>
            </w:pPr>
          </w:p>
        </w:tc>
        <w:tc>
          <w:tcPr>
            <w:tcW w:w="3021" w:type="dxa"/>
            <w:tcBorders>
              <w:top w:val="single" w:sz="4" w:space="0" w:color="auto"/>
            </w:tcBorders>
          </w:tcPr>
          <w:p w14:paraId="127FB7F3" w14:textId="77777777" w:rsidR="00341A11" w:rsidRPr="002156CE" w:rsidRDefault="00341A11" w:rsidP="0045735F">
            <w:pPr>
              <w:rPr>
                <w:rFonts w:ascii="Arial Narrow" w:hAnsi="Arial Narrow" w:cs="Arial"/>
                <w:color w:val="002060"/>
                <w:sz w:val="20"/>
                <w:szCs w:val="20"/>
              </w:rPr>
            </w:pPr>
          </w:p>
        </w:tc>
      </w:tr>
      <w:tr w:rsidR="00341A11" w:rsidRPr="00307CD3" w14:paraId="0D8F31DA" w14:textId="77777777" w:rsidTr="0045735F">
        <w:tc>
          <w:tcPr>
            <w:tcW w:w="3119" w:type="dxa"/>
            <w:tcBorders>
              <w:bottom w:val="nil"/>
            </w:tcBorders>
          </w:tcPr>
          <w:p w14:paraId="1F2CBBBD"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 xml:space="preserve">S </w:t>
            </w:r>
            <w:r w:rsidRPr="002156CE">
              <w:rPr>
                <w:rFonts w:ascii="Arial Narrow" w:hAnsi="Arial Narrow" w:cs="Calibri"/>
                <w:color w:val="002060"/>
                <w:sz w:val="20"/>
                <w:szCs w:val="20"/>
              </w:rPr>
              <w:t>≤</w:t>
            </w:r>
            <w:r w:rsidRPr="002156CE">
              <w:rPr>
                <w:rFonts w:ascii="Arial Narrow" w:hAnsi="Arial Narrow" w:cs="Arial"/>
                <w:color w:val="002060"/>
                <w:sz w:val="20"/>
                <w:szCs w:val="20"/>
              </w:rPr>
              <w:t xml:space="preserve"> 10 m</w:t>
            </w:r>
            <w:r w:rsidRPr="002156CE">
              <w:rPr>
                <w:rFonts w:ascii="Arial Narrow" w:hAnsi="Arial Narrow" w:cs="Arial"/>
                <w:color w:val="002060"/>
                <w:sz w:val="20"/>
                <w:szCs w:val="20"/>
                <w:vertAlign w:val="superscript"/>
              </w:rPr>
              <w:t>2</w:t>
            </w:r>
          </w:p>
        </w:tc>
        <w:tc>
          <w:tcPr>
            <w:tcW w:w="3402" w:type="dxa"/>
            <w:tcBorders>
              <w:bottom w:val="nil"/>
            </w:tcBorders>
          </w:tcPr>
          <w:p w14:paraId="122AF271"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5</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36</w:t>
            </w:r>
          </w:p>
          <w:p w14:paraId="14A3960C" w14:textId="77777777" w:rsidR="00341A11" w:rsidRPr="002156CE" w:rsidRDefault="00341A11" w:rsidP="0045735F">
            <w:pPr>
              <w:ind w:left="177"/>
              <w:rPr>
                <w:rFonts w:ascii="Arial Narrow" w:hAnsi="Arial Narrow" w:cs="Calibri"/>
                <w:sz w:val="20"/>
                <w:szCs w:val="20"/>
              </w:rPr>
            </w:pPr>
            <w:r w:rsidRPr="002156CE">
              <w:rPr>
                <w:rFonts w:ascii="Arial Narrow" w:hAnsi="Arial Narrow" w:cs="Calibri"/>
                <w:sz w:val="20"/>
                <w:szCs w:val="20"/>
              </w:rPr>
              <w:t xml:space="preserve">55 ≤ </w:t>
            </w:r>
            <w:proofErr w:type="spellStart"/>
            <w:r w:rsidRPr="002156CE">
              <w:rPr>
                <w:rFonts w:ascii="Arial Narrow" w:hAnsi="Arial Narrow" w:cs="Calibri"/>
                <w:sz w:val="20"/>
                <w:szCs w:val="20"/>
              </w:rPr>
              <w:t>D</w:t>
            </w:r>
            <w:r w:rsidRPr="002156CE">
              <w:rPr>
                <w:rFonts w:ascii="Arial Narrow" w:hAnsi="Arial Narrow" w:cs="Calibri"/>
                <w:sz w:val="20"/>
                <w:szCs w:val="20"/>
                <w:vertAlign w:val="subscript"/>
              </w:rPr>
              <w:t>n,e,w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62BFF84A" w14:textId="77777777" w:rsidR="00341A11" w:rsidRPr="002156CE" w:rsidRDefault="00341A11" w:rsidP="0045735F">
            <w:pPr>
              <w:ind w:left="177"/>
              <w:rPr>
                <w:rFonts w:ascii="Arial Narrow" w:hAnsi="Arial Narrow" w:cs="Arial"/>
                <w:sz w:val="10"/>
                <w:szCs w:val="10"/>
              </w:rPr>
            </w:pPr>
          </w:p>
        </w:tc>
        <w:tc>
          <w:tcPr>
            <w:tcW w:w="3021" w:type="dxa"/>
            <w:tcBorders>
              <w:bottom w:val="nil"/>
            </w:tcBorders>
          </w:tcPr>
          <w:p w14:paraId="79A515FB" w14:textId="77777777" w:rsidR="00341A11" w:rsidRPr="00392A25" w:rsidRDefault="00341A11" w:rsidP="0045735F">
            <w:pPr>
              <w:rPr>
                <w:rFonts w:ascii="Arial Narrow" w:hAnsi="Arial Narrow" w:cs="Calibri"/>
                <w:sz w:val="20"/>
                <w:szCs w:val="20"/>
                <w:lang w:val="de-DE"/>
              </w:rPr>
            </w:pPr>
            <w:r w:rsidRPr="00392A25">
              <w:rPr>
                <w:rFonts w:ascii="Arial Narrow" w:hAnsi="Arial Narrow" w:cs="Arial"/>
                <w:b/>
                <w:sz w:val="20"/>
                <w:szCs w:val="20"/>
                <w:lang w:val="de-DE"/>
              </w:rPr>
              <w:t>ESA 5</w:t>
            </w:r>
            <w:proofErr w:type="gramStart"/>
            <w:r w:rsidRPr="00392A25">
              <w:rPr>
                <w:rFonts w:ascii="Arial Narrow" w:hAnsi="Arial Narrow" w:cs="Arial"/>
                <w:b/>
                <w:sz w:val="20"/>
                <w:szCs w:val="20"/>
                <w:lang w:val="de-DE"/>
              </w:rPr>
              <w:t>+</w:t>
            </w:r>
            <w:r w:rsidRPr="00392A25">
              <w:rPr>
                <w:rFonts w:ascii="Arial Narrow" w:hAnsi="Arial Narrow" w:cs="Arial"/>
                <w:sz w:val="20"/>
                <w:szCs w:val="20"/>
                <w:lang w:val="de-DE"/>
              </w:rPr>
              <w:t> :</w:t>
            </w:r>
            <w:proofErr w:type="gramEnd"/>
            <w:r w:rsidRPr="00392A25">
              <w:rPr>
                <w:rFonts w:ascii="Arial Narrow" w:hAnsi="Arial Narrow" w:cs="Arial"/>
                <w:sz w:val="20"/>
                <w:szCs w:val="20"/>
                <w:lang w:val="de-DE"/>
              </w:rPr>
              <w:t xml:space="preserve"> </w:t>
            </w:r>
            <w:proofErr w:type="spellStart"/>
            <w:r w:rsidRPr="00392A25">
              <w:rPr>
                <w:rFonts w:ascii="Arial Narrow" w:hAnsi="Arial Narrow" w:cs="Arial"/>
                <w:sz w:val="20"/>
                <w:szCs w:val="20"/>
                <w:lang w:val="de-DE"/>
              </w:rPr>
              <w:t>L</w:t>
            </w:r>
            <w:r w:rsidRPr="00392A25">
              <w:rPr>
                <w:rFonts w:ascii="Arial Narrow" w:hAnsi="Arial Narrow" w:cs="Arial"/>
                <w:sz w:val="20"/>
                <w:szCs w:val="20"/>
                <w:vertAlign w:val="subscript"/>
                <w:lang w:val="de-DE"/>
              </w:rPr>
              <w:t>w</w:t>
            </w:r>
            <w:proofErr w:type="spellEnd"/>
            <w:r w:rsidRPr="00392A25">
              <w:rPr>
                <w:rFonts w:ascii="Arial Narrow" w:hAnsi="Arial Narrow" w:cs="Arial"/>
                <w:sz w:val="20"/>
                <w:szCs w:val="20"/>
                <w:lang w:val="de-DE"/>
              </w:rPr>
              <w:t xml:space="preserve"> </w:t>
            </w:r>
            <w:r w:rsidRPr="00392A25">
              <w:rPr>
                <w:rFonts w:ascii="Arial Narrow" w:hAnsi="Arial Narrow" w:cs="Calibri"/>
                <w:sz w:val="20"/>
                <w:szCs w:val="20"/>
                <w:lang w:val="de-DE"/>
              </w:rPr>
              <w:t>≤ 36</w:t>
            </w:r>
          </w:p>
          <w:p w14:paraId="4D493BFD" w14:textId="77777777" w:rsidR="00341A11" w:rsidRPr="00392A25" w:rsidRDefault="00341A11" w:rsidP="0045735F">
            <w:pPr>
              <w:rPr>
                <w:rFonts w:ascii="Arial Narrow" w:hAnsi="Arial Narrow" w:cs="Arial"/>
                <w:sz w:val="20"/>
                <w:szCs w:val="20"/>
                <w:lang w:val="de-DE"/>
              </w:rPr>
            </w:pPr>
            <w:r w:rsidRPr="00392A25">
              <w:rPr>
                <w:rFonts w:ascii="Arial Narrow" w:hAnsi="Arial Narrow" w:cs="Calibri"/>
                <w:sz w:val="20"/>
                <w:szCs w:val="20"/>
                <w:lang w:val="de-DE"/>
              </w:rPr>
              <w:t xml:space="preserve">58 ≤ </w:t>
            </w:r>
            <w:proofErr w:type="spellStart"/>
            <w:proofErr w:type="gramStart"/>
            <w:r w:rsidRPr="00392A25">
              <w:rPr>
                <w:rFonts w:ascii="Arial Narrow" w:hAnsi="Arial Narrow" w:cs="Calibri"/>
                <w:sz w:val="20"/>
                <w:szCs w:val="20"/>
                <w:lang w:val="de-DE"/>
              </w:rPr>
              <w:t>D</w:t>
            </w:r>
            <w:r w:rsidRPr="00392A25">
              <w:rPr>
                <w:rFonts w:ascii="Arial Narrow" w:hAnsi="Arial Narrow" w:cs="Calibri"/>
                <w:sz w:val="20"/>
                <w:szCs w:val="20"/>
                <w:vertAlign w:val="subscript"/>
                <w:lang w:val="de-DE"/>
              </w:rPr>
              <w:t>n,e</w:t>
            </w:r>
            <w:proofErr w:type="gramEnd"/>
            <w:r w:rsidRPr="00392A25">
              <w:rPr>
                <w:rFonts w:ascii="Arial Narrow" w:hAnsi="Arial Narrow" w:cs="Calibri"/>
                <w:sz w:val="20"/>
                <w:szCs w:val="20"/>
                <w:vertAlign w:val="subscript"/>
                <w:lang w:val="de-DE"/>
              </w:rPr>
              <w:t>,w</w:t>
            </w:r>
            <w:proofErr w:type="spellEnd"/>
            <w:r w:rsidRPr="00392A25">
              <w:rPr>
                <w:rFonts w:ascii="Arial Narrow" w:hAnsi="Arial Narrow" w:cs="Calibri"/>
                <w:sz w:val="20"/>
                <w:szCs w:val="20"/>
                <w:vertAlign w:val="subscript"/>
                <w:lang w:val="de-DE"/>
              </w:rPr>
              <w:t xml:space="preserve"> </w:t>
            </w:r>
            <w:r w:rsidRPr="00392A25">
              <w:rPr>
                <w:rFonts w:ascii="Arial Narrow" w:hAnsi="Arial Narrow" w:cs="Calibri"/>
                <w:sz w:val="20"/>
                <w:szCs w:val="20"/>
                <w:lang w:val="de-DE"/>
              </w:rPr>
              <w:t>+ C</w:t>
            </w:r>
          </w:p>
        </w:tc>
      </w:tr>
      <w:tr w:rsidR="00341A11" w:rsidRPr="00307CD3" w14:paraId="429C7C27" w14:textId="77777777" w:rsidTr="0045735F">
        <w:tc>
          <w:tcPr>
            <w:tcW w:w="3119" w:type="dxa"/>
            <w:tcBorders>
              <w:top w:val="nil"/>
              <w:bottom w:val="single" w:sz="4" w:space="0" w:color="auto"/>
            </w:tcBorders>
          </w:tcPr>
          <w:p w14:paraId="497842F9"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S &gt; 10 m</w:t>
            </w:r>
            <w:r w:rsidRPr="002156CE">
              <w:rPr>
                <w:rFonts w:ascii="Arial Narrow" w:hAnsi="Arial Narrow" w:cs="Arial"/>
                <w:color w:val="002060"/>
                <w:sz w:val="20"/>
                <w:szCs w:val="20"/>
                <w:vertAlign w:val="superscript"/>
              </w:rPr>
              <w:t>2</w:t>
            </w:r>
          </w:p>
        </w:tc>
        <w:tc>
          <w:tcPr>
            <w:tcW w:w="3402" w:type="dxa"/>
            <w:tcBorders>
              <w:top w:val="nil"/>
              <w:bottom w:val="single" w:sz="4" w:space="0" w:color="auto"/>
            </w:tcBorders>
          </w:tcPr>
          <w:p w14:paraId="25AE2EF0"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4</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38</w:t>
            </w:r>
          </w:p>
          <w:p w14:paraId="264B76EB" w14:textId="77777777" w:rsidR="00341A11" w:rsidRPr="002156CE" w:rsidRDefault="00341A11" w:rsidP="0045735F">
            <w:pPr>
              <w:ind w:left="177"/>
              <w:rPr>
                <w:rFonts w:ascii="Arial Narrow" w:hAnsi="Arial Narrow" w:cs="Calibri"/>
                <w:sz w:val="20"/>
                <w:szCs w:val="20"/>
              </w:rPr>
            </w:pPr>
            <w:r w:rsidRPr="002156CE">
              <w:rPr>
                <w:rFonts w:ascii="Arial Narrow" w:hAnsi="Arial Narrow" w:cs="Calibri"/>
                <w:sz w:val="20"/>
                <w:szCs w:val="20"/>
              </w:rPr>
              <w:t xml:space="preserve">55 ≤ </w:t>
            </w:r>
            <w:proofErr w:type="spellStart"/>
            <w:r w:rsidRPr="002156CE">
              <w:rPr>
                <w:rFonts w:ascii="Arial Narrow" w:hAnsi="Arial Narrow" w:cs="Calibri"/>
                <w:sz w:val="20"/>
                <w:szCs w:val="20"/>
              </w:rPr>
              <w:t>D</w:t>
            </w:r>
            <w:r w:rsidRPr="002156CE">
              <w:rPr>
                <w:rFonts w:ascii="Arial Narrow" w:hAnsi="Arial Narrow" w:cs="Calibri"/>
                <w:sz w:val="20"/>
                <w:szCs w:val="20"/>
                <w:vertAlign w:val="subscript"/>
              </w:rPr>
              <w:t>n,e,w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381DE505" w14:textId="77777777" w:rsidR="00341A11" w:rsidRPr="002156CE" w:rsidRDefault="00341A11" w:rsidP="0045735F">
            <w:pPr>
              <w:ind w:left="177"/>
              <w:rPr>
                <w:rFonts w:ascii="Arial Narrow" w:hAnsi="Arial Narrow" w:cs="Arial"/>
                <w:sz w:val="10"/>
                <w:szCs w:val="10"/>
              </w:rPr>
            </w:pPr>
          </w:p>
        </w:tc>
        <w:tc>
          <w:tcPr>
            <w:tcW w:w="3021" w:type="dxa"/>
            <w:tcBorders>
              <w:top w:val="nil"/>
              <w:bottom w:val="single" w:sz="4" w:space="0" w:color="auto"/>
            </w:tcBorders>
          </w:tcPr>
          <w:p w14:paraId="6DE7CDE0" w14:textId="77777777" w:rsidR="00341A11" w:rsidRPr="00392A25" w:rsidRDefault="00341A11" w:rsidP="0045735F">
            <w:pPr>
              <w:rPr>
                <w:rFonts w:ascii="Arial Narrow" w:hAnsi="Arial Narrow" w:cs="Calibri"/>
                <w:sz w:val="20"/>
                <w:szCs w:val="20"/>
                <w:lang w:val="de-DE"/>
              </w:rPr>
            </w:pPr>
            <w:r w:rsidRPr="00392A25">
              <w:rPr>
                <w:rFonts w:ascii="Arial Narrow" w:hAnsi="Arial Narrow" w:cs="Arial"/>
                <w:b/>
                <w:sz w:val="20"/>
                <w:szCs w:val="20"/>
                <w:lang w:val="de-DE"/>
              </w:rPr>
              <w:t>ESA 4</w:t>
            </w:r>
            <w:proofErr w:type="gramStart"/>
            <w:r w:rsidRPr="00392A25">
              <w:rPr>
                <w:rFonts w:ascii="Arial Narrow" w:hAnsi="Arial Narrow" w:cs="Arial"/>
                <w:b/>
                <w:sz w:val="20"/>
                <w:szCs w:val="20"/>
                <w:lang w:val="de-DE"/>
              </w:rPr>
              <w:t>+</w:t>
            </w:r>
            <w:r w:rsidRPr="00392A25">
              <w:rPr>
                <w:rFonts w:ascii="Arial Narrow" w:hAnsi="Arial Narrow" w:cs="Arial"/>
                <w:sz w:val="20"/>
                <w:szCs w:val="20"/>
                <w:lang w:val="de-DE"/>
              </w:rPr>
              <w:t> :</w:t>
            </w:r>
            <w:proofErr w:type="gramEnd"/>
            <w:r w:rsidRPr="00392A25">
              <w:rPr>
                <w:rFonts w:ascii="Arial Narrow" w:hAnsi="Arial Narrow" w:cs="Arial"/>
                <w:sz w:val="20"/>
                <w:szCs w:val="20"/>
                <w:lang w:val="de-DE"/>
              </w:rPr>
              <w:t xml:space="preserve"> </w:t>
            </w:r>
            <w:proofErr w:type="spellStart"/>
            <w:r w:rsidRPr="00392A25">
              <w:rPr>
                <w:rFonts w:ascii="Arial Narrow" w:hAnsi="Arial Narrow" w:cs="Arial"/>
                <w:sz w:val="20"/>
                <w:szCs w:val="20"/>
                <w:lang w:val="de-DE"/>
              </w:rPr>
              <w:t>L</w:t>
            </w:r>
            <w:r w:rsidRPr="00392A25">
              <w:rPr>
                <w:rFonts w:ascii="Arial Narrow" w:hAnsi="Arial Narrow" w:cs="Arial"/>
                <w:sz w:val="20"/>
                <w:szCs w:val="20"/>
                <w:vertAlign w:val="subscript"/>
                <w:lang w:val="de-DE"/>
              </w:rPr>
              <w:t>w</w:t>
            </w:r>
            <w:proofErr w:type="spellEnd"/>
            <w:r w:rsidRPr="00392A25">
              <w:rPr>
                <w:rFonts w:ascii="Arial Narrow" w:hAnsi="Arial Narrow" w:cs="Arial"/>
                <w:sz w:val="20"/>
                <w:szCs w:val="20"/>
                <w:lang w:val="de-DE"/>
              </w:rPr>
              <w:t xml:space="preserve"> </w:t>
            </w:r>
            <w:r w:rsidRPr="00392A25">
              <w:rPr>
                <w:rFonts w:ascii="Arial Narrow" w:hAnsi="Arial Narrow" w:cs="Calibri"/>
                <w:sz w:val="20"/>
                <w:szCs w:val="20"/>
                <w:lang w:val="de-DE"/>
              </w:rPr>
              <w:t>≤ 38</w:t>
            </w:r>
          </w:p>
          <w:p w14:paraId="70D1FB24" w14:textId="77777777" w:rsidR="00341A11" w:rsidRPr="00392A25" w:rsidRDefault="00341A11" w:rsidP="0045735F">
            <w:pPr>
              <w:rPr>
                <w:rFonts w:ascii="Arial Narrow" w:hAnsi="Arial Narrow" w:cs="Arial"/>
                <w:sz w:val="20"/>
                <w:szCs w:val="20"/>
                <w:lang w:val="de-DE"/>
              </w:rPr>
            </w:pPr>
            <w:r w:rsidRPr="00392A25">
              <w:rPr>
                <w:rFonts w:ascii="Arial Narrow" w:hAnsi="Arial Narrow" w:cs="Calibri"/>
                <w:sz w:val="20"/>
                <w:szCs w:val="20"/>
                <w:lang w:val="de-DE"/>
              </w:rPr>
              <w:t xml:space="preserve">58 ≤ </w:t>
            </w:r>
            <w:proofErr w:type="spellStart"/>
            <w:proofErr w:type="gramStart"/>
            <w:r w:rsidRPr="00392A25">
              <w:rPr>
                <w:rFonts w:ascii="Arial Narrow" w:hAnsi="Arial Narrow" w:cs="Calibri"/>
                <w:sz w:val="20"/>
                <w:szCs w:val="20"/>
                <w:lang w:val="de-DE"/>
              </w:rPr>
              <w:t>D</w:t>
            </w:r>
            <w:r w:rsidRPr="00392A25">
              <w:rPr>
                <w:rFonts w:ascii="Arial Narrow" w:hAnsi="Arial Narrow" w:cs="Calibri"/>
                <w:sz w:val="20"/>
                <w:szCs w:val="20"/>
                <w:vertAlign w:val="subscript"/>
                <w:lang w:val="de-DE"/>
              </w:rPr>
              <w:t>n,e</w:t>
            </w:r>
            <w:proofErr w:type="gramEnd"/>
            <w:r w:rsidRPr="00392A25">
              <w:rPr>
                <w:rFonts w:ascii="Arial Narrow" w:hAnsi="Arial Narrow" w:cs="Calibri"/>
                <w:sz w:val="20"/>
                <w:szCs w:val="20"/>
                <w:vertAlign w:val="subscript"/>
                <w:lang w:val="de-DE"/>
              </w:rPr>
              <w:t>,w</w:t>
            </w:r>
            <w:proofErr w:type="spellEnd"/>
            <w:r w:rsidRPr="00392A25">
              <w:rPr>
                <w:rFonts w:ascii="Arial Narrow" w:hAnsi="Arial Narrow" w:cs="Calibri"/>
                <w:sz w:val="20"/>
                <w:szCs w:val="20"/>
                <w:vertAlign w:val="subscript"/>
                <w:lang w:val="de-DE"/>
              </w:rPr>
              <w:t xml:space="preserve"> </w:t>
            </w:r>
            <w:r w:rsidRPr="00392A25">
              <w:rPr>
                <w:rFonts w:ascii="Arial Narrow" w:hAnsi="Arial Narrow" w:cs="Calibri"/>
                <w:sz w:val="20"/>
                <w:szCs w:val="20"/>
                <w:lang w:val="de-DE"/>
              </w:rPr>
              <w:t>+ C</w:t>
            </w:r>
          </w:p>
        </w:tc>
      </w:tr>
      <w:tr w:rsidR="00341A11" w:rsidRPr="002156CE" w14:paraId="1BCFC0DE" w14:textId="77777777" w:rsidTr="00D574A8">
        <w:trPr>
          <w:trHeight w:val="258"/>
        </w:trPr>
        <w:tc>
          <w:tcPr>
            <w:tcW w:w="3119" w:type="dxa"/>
            <w:tcBorders>
              <w:top w:val="single" w:sz="4" w:space="0" w:color="auto"/>
            </w:tcBorders>
          </w:tcPr>
          <w:p w14:paraId="0853C98D"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Cuisine ouverte sur séjour</w:t>
            </w:r>
          </w:p>
        </w:tc>
        <w:tc>
          <w:tcPr>
            <w:tcW w:w="3402" w:type="dxa"/>
            <w:tcBorders>
              <w:top w:val="single" w:sz="4" w:space="0" w:color="auto"/>
            </w:tcBorders>
          </w:tcPr>
          <w:p w14:paraId="1167D07C" w14:textId="77777777" w:rsidR="00341A11" w:rsidRPr="002156CE" w:rsidRDefault="00341A11" w:rsidP="0045735F">
            <w:pPr>
              <w:rPr>
                <w:rFonts w:ascii="Arial Narrow" w:hAnsi="Arial Narrow" w:cs="Arial"/>
                <w:sz w:val="20"/>
                <w:szCs w:val="20"/>
              </w:rPr>
            </w:pPr>
          </w:p>
        </w:tc>
        <w:tc>
          <w:tcPr>
            <w:tcW w:w="3021" w:type="dxa"/>
            <w:tcBorders>
              <w:top w:val="single" w:sz="4" w:space="0" w:color="auto"/>
            </w:tcBorders>
          </w:tcPr>
          <w:p w14:paraId="56B5E99B" w14:textId="77777777" w:rsidR="00341A11" w:rsidRPr="002156CE" w:rsidRDefault="00341A11" w:rsidP="0045735F">
            <w:pPr>
              <w:rPr>
                <w:rFonts w:ascii="Arial Narrow" w:hAnsi="Arial Narrow" w:cs="Arial"/>
                <w:sz w:val="20"/>
                <w:szCs w:val="20"/>
              </w:rPr>
            </w:pPr>
          </w:p>
        </w:tc>
      </w:tr>
      <w:tr w:rsidR="00341A11" w:rsidRPr="00307CD3" w14:paraId="186BAA9B" w14:textId="77777777" w:rsidTr="0045735F">
        <w:tc>
          <w:tcPr>
            <w:tcW w:w="3119" w:type="dxa"/>
          </w:tcPr>
          <w:p w14:paraId="0C26CB29"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S &lt; 20 m</w:t>
            </w:r>
            <w:r w:rsidRPr="002156CE">
              <w:rPr>
                <w:rFonts w:ascii="Arial Narrow" w:hAnsi="Arial Narrow" w:cs="Arial"/>
                <w:color w:val="002060"/>
                <w:sz w:val="20"/>
                <w:szCs w:val="20"/>
                <w:vertAlign w:val="superscript"/>
              </w:rPr>
              <w:t>2</w:t>
            </w:r>
          </w:p>
        </w:tc>
        <w:tc>
          <w:tcPr>
            <w:tcW w:w="3402" w:type="dxa"/>
          </w:tcPr>
          <w:p w14:paraId="474C9473"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6</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34</w:t>
            </w:r>
          </w:p>
          <w:p w14:paraId="5FE7CE3A" w14:textId="77777777" w:rsidR="00341A11" w:rsidRPr="002156CE" w:rsidRDefault="00341A11" w:rsidP="0045735F">
            <w:pPr>
              <w:ind w:left="177"/>
              <w:rPr>
                <w:rFonts w:ascii="Arial Narrow" w:hAnsi="Arial Narrow" w:cs="Calibri"/>
                <w:sz w:val="20"/>
                <w:szCs w:val="20"/>
              </w:rPr>
            </w:pPr>
            <w:r w:rsidRPr="002156CE">
              <w:rPr>
                <w:rFonts w:ascii="Arial Narrow" w:hAnsi="Arial Narrow" w:cs="Calibri"/>
                <w:sz w:val="20"/>
                <w:szCs w:val="20"/>
              </w:rPr>
              <w:t xml:space="preserve">59 ≤ </w:t>
            </w:r>
            <w:proofErr w:type="spellStart"/>
            <w:r w:rsidRPr="002156CE">
              <w:rPr>
                <w:rFonts w:ascii="Arial Narrow" w:hAnsi="Arial Narrow" w:cs="Calibri"/>
                <w:sz w:val="20"/>
                <w:szCs w:val="20"/>
              </w:rPr>
              <w:t>D</w:t>
            </w:r>
            <w:r w:rsidRPr="002156CE">
              <w:rPr>
                <w:rFonts w:ascii="Arial Narrow" w:hAnsi="Arial Narrow" w:cs="Calibri"/>
                <w:sz w:val="20"/>
                <w:szCs w:val="20"/>
                <w:vertAlign w:val="subscript"/>
              </w:rPr>
              <w:t>n,e,w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5ADF67BA" w14:textId="77777777" w:rsidR="00341A11" w:rsidRPr="002156CE" w:rsidRDefault="00341A11" w:rsidP="0045735F">
            <w:pPr>
              <w:ind w:left="177"/>
              <w:rPr>
                <w:rFonts w:ascii="Arial Narrow" w:hAnsi="Arial Narrow" w:cs="Arial"/>
                <w:sz w:val="10"/>
                <w:szCs w:val="10"/>
              </w:rPr>
            </w:pPr>
          </w:p>
        </w:tc>
        <w:tc>
          <w:tcPr>
            <w:tcW w:w="3021" w:type="dxa"/>
          </w:tcPr>
          <w:p w14:paraId="479B308C" w14:textId="77777777" w:rsidR="00341A11" w:rsidRPr="00392A25" w:rsidRDefault="00341A11" w:rsidP="0045735F">
            <w:pPr>
              <w:rPr>
                <w:rFonts w:ascii="Arial Narrow" w:hAnsi="Arial Narrow" w:cs="Calibri"/>
                <w:sz w:val="20"/>
                <w:szCs w:val="20"/>
                <w:lang w:val="de-DE"/>
              </w:rPr>
            </w:pPr>
            <w:r w:rsidRPr="00392A25">
              <w:rPr>
                <w:rFonts w:ascii="Arial Narrow" w:hAnsi="Arial Narrow" w:cs="Arial"/>
                <w:b/>
                <w:sz w:val="20"/>
                <w:szCs w:val="20"/>
                <w:lang w:val="de-DE"/>
              </w:rPr>
              <w:t>ESA 6</w:t>
            </w:r>
            <w:proofErr w:type="gramStart"/>
            <w:r w:rsidRPr="00392A25">
              <w:rPr>
                <w:rFonts w:ascii="Arial Narrow" w:hAnsi="Arial Narrow" w:cs="Arial"/>
                <w:b/>
                <w:sz w:val="20"/>
                <w:szCs w:val="20"/>
                <w:lang w:val="de-DE"/>
              </w:rPr>
              <w:t>+</w:t>
            </w:r>
            <w:r w:rsidRPr="00392A25">
              <w:rPr>
                <w:rFonts w:ascii="Arial Narrow" w:hAnsi="Arial Narrow" w:cs="Arial"/>
                <w:sz w:val="20"/>
                <w:szCs w:val="20"/>
                <w:lang w:val="de-DE"/>
              </w:rPr>
              <w:t> :</w:t>
            </w:r>
            <w:proofErr w:type="gramEnd"/>
            <w:r w:rsidRPr="00392A25">
              <w:rPr>
                <w:rFonts w:ascii="Arial Narrow" w:hAnsi="Arial Narrow" w:cs="Arial"/>
                <w:sz w:val="20"/>
                <w:szCs w:val="20"/>
                <w:lang w:val="de-DE"/>
              </w:rPr>
              <w:t xml:space="preserve"> </w:t>
            </w:r>
            <w:proofErr w:type="spellStart"/>
            <w:r w:rsidRPr="00392A25">
              <w:rPr>
                <w:rFonts w:ascii="Arial Narrow" w:hAnsi="Arial Narrow" w:cs="Arial"/>
                <w:sz w:val="20"/>
                <w:szCs w:val="20"/>
                <w:lang w:val="de-DE"/>
              </w:rPr>
              <w:t>L</w:t>
            </w:r>
            <w:r w:rsidRPr="00392A25">
              <w:rPr>
                <w:rFonts w:ascii="Arial Narrow" w:hAnsi="Arial Narrow" w:cs="Arial"/>
                <w:sz w:val="20"/>
                <w:szCs w:val="20"/>
                <w:vertAlign w:val="subscript"/>
                <w:lang w:val="de-DE"/>
              </w:rPr>
              <w:t>w</w:t>
            </w:r>
            <w:proofErr w:type="spellEnd"/>
            <w:r w:rsidRPr="00392A25">
              <w:rPr>
                <w:rFonts w:ascii="Arial Narrow" w:hAnsi="Arial Narrow" w:cs="Arial"/>
                <w:sz w:val="20"/>
                <w:szCs w:val="20"/>
                <w:lang w:val="de-DE"/>
              </w:rPr>
              <w:t xml:space="preserve"> </w:t>
            </w:r>
            <w:r w:rsidRPr="00392A25">
              <w:rPr>
                <w:rFonts w:ascii="Arial Narrow" w:hAnsi="Arial Narrow" w:cs="Calibri"/>
                <w:sz w:val="20"/>
                <w:szCs w:val="20"/>
                <w:lang w:val="de-DE"/>
              </w:rPr>
              <w:t>≤ 34</w:t>
            </w:r>
          </w:p>
          <w:p w14:paraId="27A24CDE" w14:textId="77777777" w:rsidR="00341A11" w:rsidRPr="00392A25" w:rsidRDefault="00341A11" w:rsidP="0045735F">
            <w:pPr>
              <w:rPr>
                <w:rFonts w:ascii="Arial Narrow" w:hAnsi="Arial Narrow" w:cs="Arial"/>
                <w:sz w:val="20"/>
                <w:szCs w:val="20"/>
                <w:lang w:val="de-DE"/>
              </w:rPr>
            </w:pPr>
            <w:r w:rsidRPr="00392A25">
              <w:rPr>
                <w:rFonts w:ascii="Arial Narrow" w:hAnsi="Arial Narrow" w:cs="Calibri"/>
                <w:sz w:val="20"/>
                <w:szCs w:val="20"/>
                <w:lang w:val="de-DE"/>
              </w:rPr>
              <w:t xml:space="preserve">62 ≤ </w:t>
            </w:r>
            <w:proofErr w:type="spellStart"/>
            <w:proofErr w:type="gramStart"/>
            <w:r w:rsidRPr="00392A25">
              <w:rPr>
                <w:rFonts w:ascii="Arial Narrow" w:hAnsi="Arial Narrow" w:cs="Calibri"/>
                <w:sz w:val="20"/>
                <w:szCs w:val="20"/>
                <w:lang w:val="de-DE"/>
              </w:rPr>
              <w:t>D</w:t>
            </w:r>
            <w:r w:rsidRPr="00392A25">
              <w:rPr>
                <w:rFonts w:ascii="Arial Narrow" w:hAnsi="Arial Narrow" w:cs="Calibri"/>
                <w:sz w:val="20"/>
                <w:szCs w:val="20"/>
                <w:vertAlign w:val="subscript"/>
                <w:lang w:val="de-DE"/>
              </w:rPr>
              <w:t>n,e</w:t>
            </w:r>
            <w:proofErr w:type="gramEnd"/>
            <w:r w:rsidRPr="00392A25">
              <w:rPr>
                <w:rFonts w:ascii="Arial Narrow" w:hAnsi="Arial Narrow" w:cs="Calibri"/>
                <w:sz w:val="20"/>
                <w:szCs w:val="20"/>
                <w:vertAlign w:val="subscript"/>
                <w:lang w:val="de-DE"/>
              </w:rPr>
              <w:t>,w</w:t>
            </w:r>
            <w:proofErr w:type="spellEnd"/>
            <w:r w:rsidRPr="00392A25">
              <w:rPr>
                <w:rFonts w:ascii="Arial Narrow" w:hAnsi="Arial Narrow" w:cs="Calibri"/>
                <w:sz w:val="20"/>
                <w:szCs w:val="20"/>
                <w:vertAlign w:val="subscript"/>
                <w:lang w:val="de-DE"/>
              </w:rPr>
              <w:t xml:space="preserve"> </w:t>
            </w:r>
            <w:r w:rsidRPr="00392A25">
              <w:rPr>
                <w:rFonts w:ascii="Arial Narrow" w:hAnsi="Arial Narrow" w:cs="Calibri"/>
                <w:sz w:val="20"/>
                <w:szCs w:val="20"/>
                <w:lang w:val="de-DE"/>
              </w:rPr>
              <w:t>+ C</w:t>
            </w:r>
          </w:p>
        </w:tc>
      </w:tr>
      <w:tr w:rsidR="00341A11" w:rsidRPr="00307CD3" w14:paraId="3A78B055" w14:textId="77777777" w:rsidTr="0045735F">
        <w:tc>
          <w:tcPr>
            <w:tcW w:w="3119" w:type="dxa"/>
          </w:tcPr>
          <w:p w14:paraId="757CBA7F"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20 ≤</w:t>
            </w:r>
            <w:r w:rsidRPr="002156CE">
              <w:rPr>
                <w:rFonts w:ascii="Arial Narrow" w:hAnsi="Arial Narrow" w:cs="Calibri"/>
                <w:color w:val="002060"/>
                <w:sz w:val="20"/>
                <w:szCs w:val="20"/>
              </w:rPr>
              <w:t xml:space="preserve"> S</w:t>
            </w:r>
            <w:r w:rsidRPr="002156CE">
              <w:rPr>
                <w:rFonts w:ascii="Arial Narrow" w:hAnsi="Arial Narrow" w:cs="Arial"/>
                <w:color w:val="002060"/>
                <w:sz w:val="20"/>
                <w:szCs w:val="20"/>
              </w:rPr>
              <w:t xml:space="preserve"> &lt; 30 m</w:t>
            </w:r>
            <w:r w:rsidRPr="002156CE">
              <w:rPr>
                <w:rFonts w:ascii="Arial Narrow" w:hAnsi="Arial Narrow" w:cs="Arial"/>
                <w:color w:val="002060"/>
                <w:sz w:val="20"/>
                <w:szCs w:val="20"/>
                <w:vertAlign w:val="superscript"/>
              </w:rPr>
              <w:t>2</w:t>
            </w:r>
          </w:p>
        </w:tc>
        <w:tc>
          <w:tcPr>
            <w:tcW w:w="3402" w:type="dxa"/>
          </w:tcPr>
          <w:p w14:paraId="4D0B9133" w14:textId="77777777" w:rsidR="00341A11" w:rsidRPr="002156CE" w:rsidRDefault="00341A11" w:rsidP="0045735F">
            <w:pPr>
              <w:ind w:left="177"/>
              <w:rPr>
                <w:rFonts w:ascii="Arial Narrow" w:hAnsi="Arial Narrow" w:cs="Calibri"/>
                <w:sz w:val="20"/>
                <w:szCs w:val="20"/>
              </w:rPr>
            </w:pPr>
            <w:r w:rsidRPr="002156CE">
              <w:rPr>
                <w:rFonts w:ascii="Arial Narrow" w:hAnsi="Arial Narrow" w:cs="Arial"/>
                <w:b/>
                <w:bCs/>
                <w:sz w:val="20"/>
                <w:szCs w:val="20"/>
              </w:rPr>
              <w:t>ESA 5</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36</w:t>
            </w:r>
          </w:p>
          <w:p w14:paraId="4FCE1D21" w14:textId="77777777" w:rsidR="00341A11" w:rsidRPr="002156CE" w:rsidRDefault="00341A11" w:rsidP="0045735F">
            <w:pPr>
              <w:ind w:left="177"/>
              <w:rPr>
                <w:rFonts w:ascii="Arial Narrow" w:hAnsi="Arial Narrow" w:cs="Calibri"/>
                <w:sz w:val="20"/>
                <w:szCs w:val="20"/>
              </w:rPr>
            </w:pPr>
            <w:r w:rsidRPr="002156CE">
              <w:rPr>
                <w:rFonts w:ascii="Arial Narrow" w:hAnsi="Arial Narrow" w:cs="Calibri"/>
                <w:sz w:val="20"/>
                <w:szCs w:val="20"/>
              </w:rPr>
              <w:t xml:space="preserve">55 ≤ </w:t>
            </w:r>
            <w:proofErr w:type="spellStart"/>
            <w:r w:rsidRPr="002156CE">
              <w:rPr>
                <w:rFonts w:ascii="Arial Narrow" w:hAnsi="Arial Narrow" w:cs="Calibri"/>
                <w:sz w:val="20"/>
                <w:szCs w:val="20"/>
              </w:rPr>
              <w:t>D</w:t>
            </w:r>
            <w:r w:rsidRPr="002156CE">
              <w:rPr>
                <w:rFonts w:ascii="Arial Narrow" w:hAnsi="Arial Narrow" w:cs="Calibri"/>
                <w:sz w:val="20"/>
                <w:szCs w:val="20"/>
                <w:vertAlign w:val="subscript"/>
              </w:rPr>
              <w:t>n,e,w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31405F65" w14:textId="77777777" w:rsidR="00341A11" w:rsidRPr="002156CE" w:rsidRDefault="00341A11" w:rsidP="0045735F">
            <w:pPr>
              <w:ind w:left="177"/>
              <w:rPr>
                <w:rFonts w:ascii="Arial Narrow" w:hAnsi="Arial Narrow" w:cs="Arial"/>
                <w:sz w:val="10"/>
                <w:szCs w:val="10"/>
              </w:rPr>
            </w:pPr>
          </w:p>
        </w:tc>
        <w:tc>
          <w:tcPr>
            <w:tcW w:w="3021" w:type="dxa"/>
          </w:tcPr>
          <w:p w14:paraId="0D986875" w14:textId="77777777" w:rsidR="00341A11" w:rsidRPr="00392A25" w:rsidRDefault="00341A11" w:rsidP="0045735F">
            <w:pPr>
              <w:rPr>
                <w:rFonts w:ascii="Arial Narrow" w:hAnsi="Arial Narrow" w:cs="Calibri"/>
                <w:sz w:val="20"/>
                <w:szCs w:val="20"/>
                <w:lang w:val="de-DE"/>
              </w:rPr>
            </w:pPr>
            <w:r w:rsidRPr="00392A25">
              <w:rPr>
                <w:rFonts w:ascii="Arial Narrow" w:hAnsi="Arial Narrow" w:cs="Arial"/>
                <w:b/>
                <w:sz w:val="20"/>
                <w:szCs w:val="20"/>
                <w:lang w:val="de-DE"/>
              </w:rPr>
              <w:t>ESA 5</w:t>
            </w:r>
            <w:proofErr w:type="gramStart"/>
            <w:r w:rsidRPr="00392A25">
              <w:rPr>
                <w:rFonts w:ascii="Arial Narrow" w:hAnsi="Arial Narrow" w:cs="Arial"/>
                <w:b/>
                <w:sz w:val="20"/>
                <w:szCs w:val="20"/>
                <w:lang w:val="de-DE"/>
              </w:rPr>
              <w:t>+</w:t>
            </w:r>
            <w:r w:rsidRPr="00392A25">
              <w:rPr>
                <w:rFonts w:ascii="Arial Narrow" w:hAnsi="Arial Narrow" w:cs="Arial"/>
                <w:sz w:val="20"/>
                <w:szCs w:val="20"/>
                <w:lang w:val="de-DE"/>
              </w:rPr>
              <w:t> :</w:t>
            </w:r>
            <w:proofErr w:type="gramEnd"/>
            <w:r w:rsidRPr="00392A25">
              <w:rPr>
                <w:rFonts w:ascii="Arial Narrow" w:hAnsi="Arial Narrow" w:cs="Arial"/>
                <w:sz w:val="20"/>
                <w:szCs w:val="20"/>
                <w:lang w:val="de-DE"/>
              </w:rPr>
              <w:t xml:space="preserve"> </w:t>
            </w:r>
            <w:proofErr w:type="spellStart"/>
            <w:r w:rsidRPr="00392A25">
              <w:rPr>
                <w:rFonts w:ascii="Arial Narrow" w:hAnsi="Arial Narrow" w:cs="Arial"/>
                <w:sz w:val="20"/>
                <w:szCs w:val="20"/>
                <w:lang w:val="de-DE"/>
              </w:rPr>
              <w:t>L</w:t>
            </w:r>
            <w:r w:rsidRPr="00392A25">
              <w:rPr>
                <w:rFonts w:ascii="Arial Narrow" w:hAnsi="Arial Narrow" w:cs="Arial"/>
                <w:sz w:val="20"/>
                <w:szCs w:val="20"/>
                <w:vertAlign w:val="subscript"/>
                <w:lang w:val="de-DE"/>
              </w:rPr>
              <w:t>w</w:t>
            </w:r>
            <w:proofErr w:type="spellEnd"/>
            <w:r w:rsidRPr="00392A25">
              <w:rPr>
                <w:rFonts w:ascii="Arial Narrow" w:hAnsi="Arial Narrow" w:cs="Arial"/>
                <w:sz w:val="20"/>
                <w:szCs w:val="20"/>
                <w:lang w:val="de-DE"/>
              </w:rPr>
              <w:t xml:space="preserve"> </w:t>
            </w:r>
            <w:r w:rsidRPr="00392A25">
              <w:rPr>
                <w:rFonts w:ascii="Arial Narrow" w:hAnsi="Arial Narrow" w:cs="Calibri"/>
                <w:sz w:val="20"/>
                <w:szCs w:val="20"/>
                <w:lang w:val="de-DE"/>
              </w:rPr>
              <w:t>≤ 36</w:t>
            </w:r>
          </w:p>
          <w:p w14:paraId="2AEBFDE9" w14:textId="77777777" w:rsidR="00341A11" w:rsidRPr="00392A25" w:rsidRDefault="00341A11" w:rsidP="0045735F">
            <w:pPr>
              <w:rPr>
                <w:rFonts w:ascii="Arial Narrow" w:hAnsi="Arial Narrow" w:cs="Arial"/>
                <w:sz w:val="20"/>
                <w:szCs w:val="20"/>
                <w:lang w:val="de-DE"/>
              </w:rPr>
            </w:pPr>
            <w:r w:rsidRPr="00392A25">
              <w:rPr>
                <w:rFonts w:ascii="Arial Narrow" w:hAnsi="Arial Narrow" w:cs="Calibri"/>
                <w:sz w:val="20"/>
                <w:szCs w:val="20"/>
                <w:lang w:val="de-DE"/>
              </w:rPr>
              <w:t xml:space="preserve">58 ≤ </w:t>
            </w:r>
            <w:proofErr w:type="spellStart"/>
            <w:proofErr w:type="gramStart"/>
            <w:r w:rsidRPr="00392A25">
              <w:rPr>
                <w:rFonts w:ascii="Arial Narrow" w:hAnsi="Arial Narrow" w:cs="Calibri"/>
                <w:sz w:val="20"/>
                <w:szCs w:val="20"/>
                <w:lang w:val="de-DE"/>
              </w:rPr>
              <w:t>D</w:t>
            </w:r>
            <w:r w:rsidRPr="00392A25">
              <w:rPr>
                <w:rFonts w:ascii="Arial Narrow" w:hAnsi="Arial Narrow" w:cs="Calibri"/>
                <w:sz w:val="20"/>
                <w:szCs w:val="20"/>
                <w:vertAlign w:val="subscript"/>
                <w:lang w:val="de-DE"/>
              </w:rPr>
              <w:t>n,e</w:t>
            </w:r>
            <w:proofErr w:type="gramEnd"/>
            <w:r w:rsidRPr="00392A25">
              <w:rPr>
                <w:rFonts w:ascii="Arial Narrow" w:hAnsi="Arial Narrow" w:cs="Calibri"/>
                <w:sz w:val="20"/>
                <w:szCs w:val="20"/>
                <w:vertAlign w:val="subscript"/>
                <w:lang w:val="de-DE"/>
              </w:rPr>
              <w:t>,w</w:t>
            </w:r>
            <w:proofErr w:type="spellEnd"/>
            <w:r w:rsidRPr="00392A25">
              <w:rPr>
                <w:rFonts w:ascii="Arial Narrow" w:hAnsi="Arial Narrow" w:cs="Calibri"/>
                <w:sz w:val="20"/>
                <w:szCs w:val="20"/>
                <w:vertAlign w:val="subscript"/>
                <w:lang w:val="de-DE"/>
              </w:rPr>
              <w:t xml:space="preserve"> </w:t>
            </w:r>
            <w:r w:rsidRPr="00392A25">
              <w:rPr>
                <w:rFonts w:ascii="Arial Narrow" w:hAnsi="Arial Narrow" w:cs="Calibri"/>
                <w:sz w:val="20"/>
                <w:szCs w:val="20"/>
                <w:lang w:val="de-DE"/>
              </w:rPr>
              <w:t>+ C</w:t>
            </w:r>
          </w:p>
        </w:tc>
      </w:tr>
      <w:tr w:rsidR="00341A11" w:rsidRPr="002156CE" w14:paraId="21B357A8" w14:textId="77777777" w:rsidTr="0045735F">
        <w:tc>
          <w:tcPr>
            <w:tcW w:w="3119" w:type="dxa"/>
          </w:tcPr>
          <w:p w14:paraId="43117ACE" w14:textId="77777777" w:rsidR="00341A11" w:rsidRPr="002156CE" w:rsidRDefault="00341A11" w:rsidP="0045735F">
            <w:pPr>
              <w:rPr>
                <w:rFonts w:ascii="Arial Narrow" w:hAnsi="Arial Narrow" w:cs="Arial"/>
                <w:color w:val="002060"/>
                <w:sz w:val="20"/>
                <w:szCs w:val="20"/>
              </w:rPr>
            </w:pPr>
            <w:r w:rsidRPr="002156CE">
              <w:rPr>
                <w:rFonts w:ascii="Arial Narrow" w:hAnsi="Arial Narrow" w:cs="Arial"/>
                <w:color w:val="002060"/>
                <w:sz w:val="20"/>
                <w:szCs w:val="20"/>
              </w:rPr>
              <w:t>S ≥</w:t>
            </w:r>
            <w:r w:rsidRPr="002156CE">
              <w:rPr>
                <w:rFonts w:ascii="Arial Narrow" w:hAnsi="Arial Narrow" w:cs="Calibri"/>
                <w:color w:val="002060"/>
                <w:sz w:val="20"/>
                <w:szCs w:val="20"/>
              </w:rPr>
              <w:t xml:space="preserve"> 3</w:t>
            </w:r>
            <w:r w:rsidRPr="002156CE">
              <w:rPr>
                <w:rFonts w:ascii="Arial Narrow" w:hAnsi="Arial Narrow" w:cs="Arial"/>
                <w:color w:val="002060"/>
                <w:sz w:val="20"/>
                <w:szCs w:val="20"/>
              </w:rPr>
              <w:t>0 m</w:t>
            </w:r>
            <w:r w:rsidRPr="002156CE">
              <w:rPr>
                <w:rFonts w:ascii="Arial Narrow" w:hAnsi="Arial Narrow" w:cs="Arial"/>
                <w:color w:val="002060"/>
                <w:sz w:val="20"/>
                <w:szCs w:val="20"/>
                <w:vertAlign w:val="superscript"/>
              </w:rPr>
              <w:t>2</w:t>
            </w:r>
          </w:p>
        </w:tc>
        <w:tc>
          <w:tcPr>
            <w:tcW w:w="3402" w:type="dxa"/>
          </w:tcPr>
          <w:p w14:paraId="10A10715" w14:textId="77777777" w:rsidR="00341A11" w:rsidRPr="00392A25" w:rsidRDefault="00341A11" w:rsidP="0045735F">
            <w:pPr>
              <w:ind w:left="177"/>
              <w:rPr>
                <w:rFonts w:ascii="Arial Narrow" w:hAnsi="Arial Narrow" w:cs="Calibri"/>
                <w:sz w:val="20"/>
                <w:szCs w:val="20"/>
                <w:lang w:val="de-DE"/>
              </w:rPr>
            </w:pPr>
            <w:r w:rsidRPr="00392A25">
              <w:rPr>
                <w:rFonts w:ascii="Arial Narrow" w:hAnsi="Arial Narrow" w:cs="Arial"/>
                <w:b/>
                <w:sz w:val="20"/>
                <w:szCs w:val="20"/>
                <w:lang w:val="de-DE"/>
              </w:rPr>
              <w:t xml:space="preserve">ESA </w:t>
            </w:r>
            <w:proofErr w:type="gramStart"/>
            <w:r w:rsidRPr="00392A25">
              <w:rPr>
                <w:rFonts w:ascii="Arial Narrow" w:hAnsi="Arial Narrow" w:cs="Arial"/>
                <w:b/>
                <w:sz w:val="20"/>
                <w:szCs w:val="20"/>
                <w:lang w:val="de-DE"/>
              </w:rPr>
              <w:t>4</w:t>
            </w:r>
            <w:r w:rsidRPr="00392A25">
              <w:rPr>
                <w:rFonts w:ascii="Arial Narrow" w:hAnsi="Arial Narrow" w:cs="Arial"/>
                <w:sz w:val="20"/>
                <w:szCs w:val="20"/>
                <w:lang w:val="de-DE"/>
              </w:rPr>
              <w:t> :</w:t>
            </w:r>
            <w:proofErr w:type="gramEnd"/>
            <w:r w:rsidRPr="00392A25">
              <w:rPr>
                <w:rFonts w:ascii="Arial Narrow" w:hAnsi="Arial Narrow" w:cs="Arial"/>
                <w:sz w:val="20"/>
                <w:szCs w:val="20"/>
                <w:lang w:val="de-DE"/>
              </w:rPr>
              <w:t xml:space="preserve"> </w:t>
            </w:r>
            <w:proofErr w:type="spellStart"/>
            <w:r w:rsidRPr="00392A25">
              <w:rPr>
                <w:rFonts w:ascii="Arial Narrow" w:hAnsi="Arial Narrow" w:cs="Arial"/>
                <w:sz w:val="20"/>
                <w:szCs w:val="20"/>
                <w:lang w:val="de-DE"/>
              </w:rPr>
              <w:t>L</w:t>
            </w:r>
            <w:r w:rsidRPr="00392A25">
              <w:rPr>
                <w:rFonts w:ascii="Arial Narrow" w:hAnsi="Arial Narrow" w:cs="Arial"/>
                <w:sz w:val="20"/>
                <w:szCs w:val="20"/>
                <w:vertAlign w:val="subscript"/>
                <w:lang w:val="de-DE"/>
              </w:rPr>
              <w:t>w</w:t>
            </w:r>
            <w:proofErr w:type="spellEnd"/>
            <w:r w:rsidRPr="00392A25">
              <w:rPr>
                <w:rFonts w:ascii="Arial Narrow" w:hAnsi="Arial Narrow" w:cs="Arial"/>
                <w:sz w:val="20"/>
                <w:szCs w:val="20"/>
                <w:lang w:val="de-DE"/>
              </w:rPr>
              <w:t xml:space="preserve"> </w:t>
            </w:r>
            <w:r w:rsidRPr="00392A25">
              <w:rPr>
                <w:rFonts w:ascii="Arial Narrow" w:hAnsi="Arial Narrow" w:cs="Calibri"/>
                <w:sz w:val="20"/>
                <w:szCs w:val="20"/>
                <w:lang w:val="de-DE"/>
              </w:rPr>
              <w:t>≤ 38</w:t>
            </w:r>
          </w:p>
          <w:p w14:paraId="0C9966BB" w14:textId="77777777" w:rsidR="00341A11" w:rsidRPr="00392A25" w:rsidRDefault="00341A11" w:rsidP="0045735F">
            <w:pPr>
              <w:ind w:left="177"/>
              <w:rPr>
                <w:rFonts w:ascii="Arial Narrow" w:hAnsi="Arial Narrow" w:cs="Arial"/>
                <w:sz w:val="20"/>
                <w:szCs w:val="20"/>
                <w:lang w:val="de-DE"/>
              </w:rPr>
            </w:pPr>
            <w:r w:rsidRPr="00392A25">
              <w:rPr>
                <w:rFonts w:ascii="Arial Narrow" w:hAnsi="Arial Narrow" w:cs="Calibri"/>
                <w:sz w:val="20"/>
                <w:szCs w:val="20"/>
                <w:lang w:val="de-DE"/>
              </w:rPr>
              <w:t xml:space="preserve">55 ≤ </w:t>
            </w:r>
            <w:proofErr w:type="spellStart"/>
            <w:proofErr w:type="gramStart"/>
            <w:r w:rsidRPr="00392A25">
              <w:rPr>
                <w:rFonts w:ascii="Arial Narrow" w:hAnsi="Arial Narrow" w:cs="Calibri"/>
                <w:sz w:val="20"/>
                <w:szCs w:val="20"/>
                <w:lang w:val="de-DE"/>
              </w:rPr>
              <w:t>D</w:t>
            </w:r>
            <w:r w:rsidRPr="00392A25">
              <w:rPr>
                <w:rFonts w:ascii="Arial Narrow" w:hAnsi="Arial Narrow" w:cs="Calibri"/>
                <w:sz w:val="20"/>
                <w:szCs w:val="20"/>
                <w:vertAlign w:val="subscript"/>
                <w:lang w:val="de-DE"/>
              </w:rPr>
              <w:t>n,e</w:t>
            </w:r>
            <w:proofErr w:type="gramEnd"/>
            <w:r w:rsidRPr="00392A25">
              <w:rPr>
                <w:rFonts w:ascii="Arial Narrow" w:hAnsi="Arial Narrow" w:cs="Calibri"/>
                <w:sz w:val="20"/>
                <w:szCs w:val="20"/>
                <w:vertAlign w:val="subscript"/>
                <w:lang w:val="de-DE"/>
              </w:rPr>
              <w:t>,w</w:t>
            </w:r>
            <w:proofErr w:type="spellEnd"/>
            <w:r w:rsidRPr="00392A25">
              <w:rPr>
                <w:rFonts w:ascii="Arial Narrow" w:hAnsi="Arial Narrow" w:cs="Calibri"/>
                <w:sz w:val="20"/>
                <w:szCs w:val="20"/>
                <w:vertAlign w:val="subscript"/>
                <w:lang w:val="de-DE"/>
              </w:rPr>
              <w:t xml:space="preserve"> </w:t>
            </w:r>
            <w:r w:rsidRPr="00392A25">
              <w:rPr>
                <w:rFonts w:ascii="Arial Narrow" w:hAnsi="Arial Narrow" w:cs="Calibri"/>
                <w:sz w:val="20"/>
                <w:szCs w:val="20"/>
                <w:lang w:val="de-DE"/>
              </w:rPr>
              <w:t>+ C</w:t>
            </w:r>
          </w:p>
        </w:tc>
        <w:tc>
          <w:tcPr>
            <w:tcW w:w="3021" w:type="dxa"/>
          </w:tcPr>
          <w:p w14:paraId="7406CCF4" w14:textId="77777777" w:rsidR="00341A11" w:rsidRPr="002156CE" w:rsidRDefault="00341A11" w:rsidP="0045735F">
            <w:pPr>
              <w:rPr>
                <w:rFonts w:ascii="Arial Narrow" w:hAnsi="Arial Narrow" w:cs="Calibri"/>
                <w:sz w:val="20"/>
                <w:szCs w:val="20"/>
              </w:rPr>
            </w:pPr>
            <w:r w:rsidRPr="002156CE">
              <w:rPr>
                <w:rFonts w:ascii="Arial Narrow" w:hAnsi="Arial Narrow" w:cs="Arial"/>
                <w:b/>
                <w:bCs/>
                <w:sz w:val="20"/>
                <w:szCs w:val="20"/>
              </w:rPr>
              <w:t>ESA 4+</w:t>
            </w:r>
            <w:r w:rsidRPr="002156CE">
              <w:rPr>
                <w:rFonts w:ascii="Arial Narrow" w:hAnsi="Arial Narrow" w:cs="Arial"/>
                <w:sz w:val="20"/>
                <w:szCs w:val="20"/>
              </w:rPr>
              <w:t> : L</w:t>
            </w:r>
            <w:r w:rsidRPr="002156CE">
              <w:rPr>
                <w:rFonts w:ascii="Arial Narrow" w:hAnsi="Arial Narrow" w:cs="Arial"/>
                <w:sz w:val="20"/>
                <w:szCs w:val="20"/>
                <w:vertAlign w:val="subscript"/>
              </w:rPr>
              <w:t>w</w:t>
            </w:r>
            <w:r w:rsidRPr="002156CE">
              <w:rPr>
                <w:rFonts w:ascii="Arial Narrow" w:hAnsi="Arial Narrow" w:cs="Arial"/>
                <w:sz w:val="20"/>
                <w:szCs w:val="20"/>
              </w:rPr>
              <w:t xml:space="preserve"> </w:t>
            </w:r>
            <w:r w:rsidRPr="002156CE">
              <w:rPr>
                <w:rFonts w:ascii="Arial Narrow" w:hAnsi="Arial Narrow" w:cs="Calibri"/>
                <w:sz w:val="20"/>
                <w:szCs w:val="20"/>
              </w:rPr>
              <w:t>≤ 38</w:t>
            </w:r>
          </w:p>
          <w:p w14:paraId="43F18F3F" w14:textId="77777777" w:rsidR="00341A11" w:rsidRPr="002156CE" w:rsidRDefault="00341A11" w:rsidP="0045735F">
            <w:pPr>
              <w:rPr>
                <w:rFonts w:ascii="Arial Narrow" w:hAnsi="Arial Narrow" w:cs="Calibri"/>
                <w:sz w:val="20"/>
                <w:szCs w:val="20"/>
              </w:rPr>
            </w:pPr>
            <w:r w:rsidRPr="002156CE">
              <w:rPr>
                <w:rFonts w:ascii="Arial Narrow" w:hAnsi="Arial Narrow" w:cs="Calibri"/>
                <w:sz w:val="20"/>
                <w:szCs w:val="20"/>
              </w:rPr>
              <w:t xml:space="preserve">58 ≤ </w:t>
            </w:r>
            <w:proofErr w:type="spellStart"/>
            <w:r w:rsidRPr="002156CE">
              <w:rPr>
                <w:rFonts w:ascii="Arial Narrow" w:hAnsi="Arial Narrow" w:cs="Calibri"/>
                <w:sz w:val="20"/>
                <w:szCs w:val="20"/>
              </w:rPr>
              <w:t>D</w:t>
            </w:r>
            <w:r w:rsidRPr="002156CE">
              <w:rPr>
                <w:rFonts w:ascii="Arial Narrow" w:hAnsi="Arial Narrow" w:cs="Calibri"/>
                <w:sz w:val="20"/>
                <w:szCs w:val="20"/>
                <w:vertAlign w:val="subscript"/>
              </w:rPr>
              <w:t>n,e,w</w:t>
            </w:r>
            <w:proofErr w:type="spellEnd"/>
            <w:r w:rsidRPr="002156CE">
              <w:rPr>
                <w:rFonts w:ascii="Arial Narrow" w:hAnsi="Arial Narrow" w:cs="Calibri"/>
                <w:sz w:val="20"/>
                <w:szCs w:val="20"/>
                <w:vertAlign w:val="subscript"/>
              </w:rPr>
              <w:t xml:space="preserve"> </w:t>
            </w:r>
            <w:r w:rsidRPr="002156CE">
              <w:rPr>
                <w:rFonts w:ascii="Arial Narrow" w:hAnsi="Arial Narrow" w:cs="Calibri"/>
                <w:sz w:val="20"/>
                <w:szCs w:val="20"/>
              </w:rPr>
              <w:t>+ C</w:t>
            </w:r>
          </w:p>
          <w:p w14:paraId="25113F3A" w14:textId="77777777" w:rsidR="00341A11" w:rsidRPr="002156CE" w:rsidRDefault="00341A11" w:rsidP="0045735F">
            <w:pPr>
              <w:rPr>
                <w:rFonts w:ascii="Arial Narrow" w:hAnsi="Arial Narrow" w:cs="Calibri"/>
                <w:sz w:val="20"/>
                <w:szCs w:val="20"/>
              </w:rPr>
            </w:pPr>
          </w:p>
        </w:tc>
      </w:tr>
    </w:tbl>
    <w:p w14:paraId="73539365" w14:textId="77777777" w:rsidR="00F7500F" w:rsidRPr="002156CE" w:rsidRDefault="00F7500F" w:rsidP="005E4654">
      <w:pPr>
        <w:rPr>
          <w:rFonts w:ascii="Arial Narrow" w:hAnsi="Arial Narrow" w:cs="Arial"/>
          <w:sz w:val="20"/>
          <w:szCs w:val="20"/>
        </w:rPr>
      </w:pPr>
    </w:p>
    <w:p w14:paraId="5CD3CF1D" w14:textId="12D904F1" w:rsidR="005E4654" w:rsidRPr="002156CE" w:rsidRDefault="005E4654" w:rsidP="005E4654">
      <w:pPr>
        <w:rPr>
          <w:rFonts w:ascii="Arial Narrow" w:hAnsi="Arial Narrow" w:cs="Arial"/>
          <w:sz w:val="20"/>
          <w:szCs w:val="20"/>
        </w:rPr>
      </w:pPr>
      <w:r w:rsidRPr="002156CE">
        <w:rPr>
          <w:rFonts w:ascii="Arial Narrow" w:hAnsi="Arial Narrow" w:cs="Arial"/>
          <w:sz w:val="20"/>
          <w:szCs w:val="20"/>
        </w:rPr>
        <w:t xml:space="preserve">Le type de bouche à installer </w:t>
      </w:r>
      <w:r w:rsidR="003D1A0D" w:rsidRPr="002156CE">
        <w:rPr>
          <w:rFonts w:ascii="Arial Narrow" w:hAnsi="Arial Narrow" w:cs="Arial"/>
          <w:sz w:val="20"/>
          <w:szCs w:val="20"/>
        </w:rPr>
        <w:t xml:space="preserve">sera </w:t>
      </w:r>
      <w:r w:rsidRPr="002156CE">
        <w:rPr>
          <w:rFonts w:ascii="Arial Narrow" w:hAnsi="Arial Narrow" w:cs="Arial"/>
          <w:sz w:val="20"/>
          <w:szCs w:val="20"/>
        </w:rPr>
        <w:t>fonction du nombre de pièces principales du logement et conforme à ce qui est indiqué dans l’</w:t>
      </w:r>
      <w:r w:rsidRPr="002156CE">
        <w:rPr>
          <w:rFonts w:ascii="Arial Narrow" w:hAnsi="Arial Narrow" w:cs="Arial"/>
          <w:b/>
          <w:bCs/>
          <w:sz w:val="20"/>
          <w:szCs w:val="20"/>
        </w:rPr>
        <w:t xml:space="preserve">Avis Technique n° </w:t>
      </w:r>
      <w:r w:rsidR="00DA33B3">
        <w:rPr>
          <w:rFonts w:ascii="Arial Narrow" w:hAnsi="Arial Narrow" w:cs="Arial"/>
          <w:b/>
          <w:bCs/>
          <w:sz w:val="20"/>
          <w:szCs w:val="20"/>
        </w:rPr>
        <w:t>14.5/25-</w:t>
      </w:r>
      <w:r w:rsidR="00976248">
        <w:rPr>
          <w:rFonts w:ascii="Arial Narrow" w:hAnsi="Arial Narrow" w:cs="Arial"/>
          <w:b/>
          <w:bCs/>
          <w:sz w:val="20"/>
          <w:szCs w:val="20"/>
        </w:rPr>
        <w:t>2319_V2</w:t>
      </w:r>
      <w:r w:rsidR="005133DC" w:rsidRPr="002156CE">
        <w:rPr>
          <w:rFonts w:ascii="Arial Narrow" w:hAnsi="Arial Narrow" w:cs="Arial"/>
          <w:b/>
          <w:bCs/>
          <w:sz w:val="20"/>
          <w:szCs w:val="20"/>
        </w:rPr>
        <w:t xml:space="preserve"> </w:t>
      </w:r>
      <w:r w:rsidRPr="002156CE">
        <w:rPr>
          <w:rFonts w:ascii="Arial Narrow" w:hAnsi="Arial Narrow" w:cs="Arial"/>
          <w:sz w:val="20"/>
          <w:szCs w:val="20"/>
        </w:rPr>
        <w:t>:</w:t>
      </w:r>
    </w:p>
    <w:p w14:paraId="44BD85BE" w14:textId="77777777" w:rsidR="005E4654" w:rsidRPr="002156CE" w:rsidRDefault="005E4654" w:rsidP="005E4654">
      <w:pPr>
        <w:rPr>
          <w:rFonts w:ascii="Arial Narrow" w:hAnsi="Arial Narrow" w:cs="Arial"/>
          <w:sz w:val="20"/>
          <w:szCs w:val="20"/>
        </w:rPr>
      </w:pPr>
    </w:p>
    <w:p w14:paraId="35C0ADAE" w14:textId="77777777" w:rsidR="005E4654" w:rsidRPr="002156CE" w:rsidRDefault="005E4654" w:rsidP="005E4654">
      <w:pPr>
        <w:rPr>
          <w:rFonts w:ascii="Arial Narrow" w:hAnsi="Arial Narrow" w:cs="Arial"/>
          <w:sz w:val="20"/>
          <w:szCs w:val="20"/>
        </w:rPr>
      </w:pPr>
    </w:p>
    <w:tbl>
      <w:tblPr>
        <w:tblW w:w="8733" w:type="dxa"/>
        <w:tblCellMar>
          <w:left w:w="70" w:type="dxa"/>
          <w:right w:w="70" w:type="dxa"/>
        </w:tblCellMar>
        <w:tblLook w:val="04A0" w:firstRow="1" w:lastRow="0" w:firstColumn="1" w:lastColumn="0" w:noHBand="0" w:noVBand="1"/>
      </w:tblPr>
      <w:tblGrid>
        <w:gridCol w:w="922"/>
        <w:gridCol w:w="1237"/>
        <w:gridCol w:w="1656"/>
        <w:gridCol w:w="829"/>
        <w:gridCol w:w="829"/>
        <w:gridCol w:w="843"/>
        <w:gridCol w:w="843"/>
        <w:gridCol w:w="697"/>
        <w:gridCol w:w="877"/>
      </w:tblGrid>
      <w:tr w:rsidR="009569F2" w14:paraId="13EC1C7B" w14:textId="77777777" w:rsidTr="00DD2190">
        <w:trPr>
          <w:trHeight w:val="646"/>
        </w:trPr>
        <w:tc>
          <w:tcPr>
            <w:tcW w:w="894" w:type="dxa"/>
            <w:vMerge w:val="restart"/>
            <w:tcBorders>
              <w:top w:val="single" w:sz="4" w:space="0" w:color="auto"/>
              <w:left w:val="single" w:sz="4" w:space="0" w:color="auto"/>
              <w:bottom w:val="single" w:sz="4" w:space="0" w:color="auto"/>
              <w:right w:val="single" w:sz="4" w:space="0" w:color="auto"/>
            </w:tcBorders>
            <w:vAlign w:val="center"/>
          </w:tcPr>
          <w:p w14:paraId="136ED4A4" w14:textId="69C3015C" w:rsidR="009569F2" w:rsidRDefault="00DD2190" w:rsidP="00821440">
            <w:pPr>
              <w:rPr>
                <w:rFonts w:ascii="Verdana" w:hAnsi="Verdana" w:cs="Calibri"/>
                <w:b/>
                <w:bCs/>
                <w:color w:val="000000"/>
                <w:sz w:val="14"/>
                <w:szCs w:val="14"/>
              </w:rPr>
            </w:pPr>
            <w:r>
              <w:rPr>
                <w:rFonts w:ascii="Verdana" w:hAnsi="Verdana" w:cs="Calibri"/>
                <w:b/>
                <w:bCs/>
                <w:color w:val="000000"/>
                <w:sz w:val="14"/>
                <w:szCs w:val="14"/>
              </w:rPr>
              <w:t>Logement</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14:paraId="1DE0522D" w14:textId="77777777" w:rsidR="009569F2" w:rsidRDefault="009569F2" w:rsidP="00821440">
            <w:pPr>
              <w:rPr>
                <w:rFonts w:ascii="Verdana" w:hAnsi="Verdana" w:cs="Calibri"/>
                <w:b/>
                <w:bCs/>
                <w:color w:val="000000"/>
                <w:sz w:val="14"/>
                <w:szCs w:val="14"/>
              </w:rPr>
            </w:pPr>
            <w:r>
              <w:rPr>
                <w:rFonts w:ascii="Verdana" w:hAnsi="Verdana" w:cs="Calibri"/>
                <w:b/>
                <w:bCs/>
                <w:color w:val="000000"/>
                <w:sz w:val="14"/>
                <w:szCs w:val="14"/>
              </w:rPr>
              <w:t>Pièces humides</w:t>
            </w:r>
          </w:p>
        </w:tc>
        <w:tc>
          <w:tcPr>
            <w:tcW w:w="6599" w:type="dxa"/>
            <w:gridSpan w:val="7"/>
            <w:tcBorders>
              <w:top w:val="single" w:sz="4" w:space="0" w:color="auto"/>
              <w:left w:val="single" w:sz="4" w:space="0" w:color="auto"/>
              <w:bottom w:val="single" w:sz="4" w:space="0" w:color="auto"/>
              <w:right w:val="single" w:sz="4" w:space="0" w:color="auto"/>
            </w:tcBorders>
            <w:vAlign w:val="center"/>
          </w:tcPr>
          <w:p w14:paraId="41BD3D79" w14:textId="7777777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Bouches d’extraction</w:t>
            </w:r>
          </w:p>
        </w:tc>
      </w:tr>
      <w:tr w:rsidR="009569F2" w14:paraId="585D2EFB" w14:textId="77777777" w:rsidTr="00DD2190">
        <w:trPr>
          <w:trHeight w:val="199"/>
        </w:trPr>
        <w:tc>
          <w:tcPr>
            <w:tcW w:w="894" w:type="dxa"/>
            <w:vMerge/>
            <w:tcBorders>
              <w:top w:val="single" w:sz="4" w:space="0" w:color="auto"/>
              <w:left w:val="single" w:sz="4" w:space="0" w:color="auto"/>
              <w:bottom w:val="single" w:sz="4" w:space="0" w:color="auto"/>
              <w:right w:val="single" w:sz="4" w:space="0" w:color="auto"/>
            </w:tcBorders>
            <w:vAlign w:val="center"/>
            <w:hideMark/>
          </w:tcPr>
          <w:p w14:paraId="640D6622" w14:textId="77777777" w:rsidR="009569F2" w:rsidRDefault="009569F2" w:rsidP="00821440">
            <w:pPr>
              <w:rPr>
                <w:rFonts w:ascii="Verdana" w:hAnsi="Verdana" w:cs="Calibri"/>
                <w:b/>
                <w:bCs/>
                <w:color w:val="000000"/>
                <w:sz w:val="14"/>
                <w:szCs w:val="14"/>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114232E" w14:textId="77777777" w:rsidR="009569F2" w:rsidRDefault="009569F2" w:rsidP="00821440">
            <w:pPr>
              <w:rPr>
                <w:rFonts w:ascii="Verdana" w:hAnsi="Verdana" w:cs="Calibri"/>
                <w:b/>
                <w:bCs/>
                <w:color w:val="000000"/>
                <w:sz w:val="14"/>
                <w:szCs w:val="14"/>
              </w:rPr>
            </w:pPr>
          </w:p>
        </w:tc>
        <w:tc>
          <w:tcPr>
            <w:tcW w:w="1665" w:type="dxa"/>
            <w:vMerge w:val="restart"/>
            <w:tcBorders>
              <w:top w:val="single" w:sz="4" w:space="0" w:color="auto"/>
              <w:left w:val="single" w:sz="4" w:space="0" w:color="auto"/>
              <w:bottom w:val="nil"/>
              <w:right w:val="single" w:sz="8" w:space="0" w:color="000000"/>
            </w:tcBorders>
            <w:vAlign w:val="center"/>
            <w:hideMark/>
          </w:tcPr>
          <w:p w14:paraId="2C968D14" w14:textId="7777777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Cuisine</w:t>
            </w:r>
          </w:p>
        </w:tc>
        <w:tc>
          <w:tcPr>
            <w:tcW w:w="832" w:type="dxa"/>
            <w:vMerge w:val="restart"/>
            <w:tcBorders>
              <w:top w:val="single" w:sz="4" w:space="0" w:color="auto"/>
              <w:left w:val="single" w:sz="8" w:space="0" w:color="000000"/>
              <w:bottom w:val="nil"/>
              <w:right w:val="single" w:sz="8" w:space="0" w:color="000000"/>
            </w:tcBorders>
            <w:vAlign w:val="center"/>
            <w:hideMark/>
          </w:tcPr>
          <w:p w14:paraId="26AF0B5D" w14:textId="7777777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SdB1</w:t>
            </w:r>
          </w:p>
        </w:tc>
        <w:tc>
          <w:tcPr>
            <w:tcW w:w="832" w:type="dxa"/>
            <w:vMerge w:val="restart"/>
            <w:tcBorders>
              <w:top w:val="single" w:sz="4" w:space="0" w:color="auto"/>
              <w:left w:val="single" w:sz="8" w:space="0" w:color="000000"/>
              <w:bottom w:val="nil"/>
              <w:right w:val="single" w:sz="8" w:space="0" w:color="000000"/>
            </w:tcBorders>
            <w:vAlign w:val="center"/>
            <w:hideMark/>
          </w:tcPr>
          <w:p w14:paraId="2453B31F" w14:textId="7777777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SdB2</w:t>
            </w:r>
          </w:p>
        </w:tc>
        <w:tc>
          <w:tcPr>
            <w:tcW w:w="846" w:type="dxa"/>
            <w:vMerge w:val="restart"/>
            <w:tcBorders>
              <w:top w:val="single" w:sz="4" w:space="0" w:color="auto"/>
              <w:left w:val="single" w:sz="8" w:space="0" w:color="000000"/>
              <w:bottom w:val="nil"/>
              <w:right w:val="single" w:sz="8" w:space="0" w:color="000000"/>
            </w:tcBorders>
            <w:vAlign w:val="center"/>
            <w:hideMark/>
          </w:tcPr>
          <w:p w14:paraId="3A0B78EA" w14:textId="7777777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SdB/ WC1</w:t>
            </w:r>
          </w:p>
        </w:tc>
        <w:tc>
          <w:tcPr>
            <w:tcW w:w="846" w:type="dxa"/>
            <w:vMerge w:val="restart"/>
            <w:tcBorders>
              <w:top w:val="single" w:sz="4" w:space="0" w:color="auto"/>
              <w:left w:val="single" w:sz="8" w:space="0" w:color="000000"/>
              <w:bottom w:val="nil"/>
              <w:right w:val="single" w:sz="8" w:space="0" w:color="000000"/>
            </w:tcBorders>
            <w:vAlign w:val="center"/>
            <w:hideMark/>
          </w:tcPr>
          <w:p w14:paraId="652A7BE0" w14:textId="7777777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SdB/ WC2</w:t>
            </w:r>
          </w:p>
        </w:tc>
        <w:tc>
          <w:tcPr>
            <w:tcW w:w="699" w:type="dxa"/>
            <w:vMerge w:val="restart"/>
            <w:tcBorders>
              <w:top w:val="single" w:sz="4" w:space="0" w:color="auto"/>
              <w:left w:val="single" w:sz="8" w:space="0" w:color="000000"/>
              <w:bottom w:val="nil"/>
              <w:right w:val="single" w:sz="8" w:space="0" w:color="000000"/>
            </w:tcBorders>
            <w:vAlign w:val="center"/>
            <w:hideMark/>
          </w:tcPr>
          <w:p w14:paraId="29DF3C88" w14:textId="7777777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WC</w:t>
            </w:r>
          </w:p>
        </w:tc>
        <w:tc>
          <w:tcPr>
            <w:tcW w:w="879" w:type="dxa"/>
            <w:tcBorders>
              <w:top w:val="single" w:sz="4" w:space="0" w:color="auto"/>
              <w:left w:val="nil"/>
              <w:bottom w:val="nil"/>
              <w:right w:val="single" w:sz="8" w:space="0" w:color="000000"/>
            </w:tcBorders>
            <w:vAlign w:val="center"/>
            <w:hideMark/>
          </w:tcPr>
          <w:p w14:paraId="7422066B" w14:textId="7777777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Salle</w:t>
            </w:r>
          </w:p>
        </w:tc>
      </w:tr>
      <w:tr w:rsidR="009569F2" w14:paraId="73B4EA98" w14:textId="77777777" w:rsidTr="00DD2190">
        <w:trPr>
          <w:trHeight w:val="199"/>
        </w:trPr>
        <w:tc>
          <w:tcPr>
            <w:tcW w:w="894" w:type="dxa"/>
            <w:vMerge/>
            <w:tcBorders>
              <w:top w:val="single" w:sz="4" w:space="0" w:color="auto"/>
              <w:left w:val="single" w:sz="4" w:space="0" w:color="auto"/>
              <w:bottom w:val="single" w:sz="4" w:space="0" w:color="auto"/>
              <w:right w:val="single" w:sz="4" w:space="0" w:color="auto"/>
            </w:tcBorders>
            <w:vAlign w:val="center"/>
            <w:hideMark/>
          </w:tcPr>
          <w:p w14:paraId="09E0339F" w14:textId="77777777" w:rsidR="009569F2" w:rsidRDefault="009569F2" w:rsidP="00821440">
            <w:pPr>
              <w:rPr>
                <w:rFonts w:ascii="Verdana" w:hAnsi="Verdana" w:cs="Calibri"/>
                <w:b/>
                <w:bCs/>
                <w:color w:val="000000"/>
                <w:sz w:val="14"/>
                <w:szCs w:val="14"/>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9290578" w14:textId="77777777" w:rsidR="009569F2" w:rsidRDefault="009569F2" w:rsidP="00821440">
            <w:pPr>
              <w:rPr>
                <w:rFonts w:ascii="Verdana" w:hAnsi="Verdana" w:cs="Calibri"/>
                <w:b/>
                <w:bCs/>
                <w:color w:val="000000"/>
                <w:sz w:val="14"/>
                <w:szCs w:val="14"/>
              </w:rPr>
            </w:pPr>
          </w:p>
        </w:tc>
        <w:tc>
          <w:tcPr>
            <w:tcW w:w="1665" w:type="dxa"/>
            <w:vMerge/>
            <w:tcBorders>
              <w:top w:val="nil"/>
              <w:left w:val="single" w:sz="4" w:space="0" w:color="auto"/>
              <w:bottom w:val="nil"/>
              <w:right w:val="single" w:sz="8" w:space="0" w:color="000000"/>
            </w:tcBorders>
            <w:vAlign w:val="center"/>
            <w:hideMark/>
          </w:tcPr>
          <w:p w14:paraId="35C3BAF7" w14:textId="77777777" w:rsidR="009569F2" w:rsidRDefault="009569F2" w:rsidP="00821440">
            <w:pPr>
              <w:rPr>
                <w:rFonts w:ascii="Verdana" w:hAnsi="Verdana" w:cs="Calibri"/>
                <w:b/>
                <w:bCs/>
                <w:color w:val="000000"/>
                <w:sz w:val="14"/>
                <w:szCs w:val="14"/>
              </w:rPr>
            </w:pPr>
          </w:p>
        </w:tc>
        <w:tc>
          <w:tcPr>
            <w:tcW w:w="832" w:type="dxa"/>
            <w:vMerge/>
            <w:tcBorders>
              <w:top w:val="nil"/>
              <w:left w:val="single" w:sz="8" w:space="0" w:color="000000"/>
              <w:bottom w:val="nil"/>
              <w:right w:val="single" w:sz="8" w:space="0" w:color="000000"/>
            </w:tcBorders>
            <w:vAlign w:val="center"/>
            <w:hideMark/>
          </w:tcPr>
          <w:p w14:paraId="30E85EA3" w14:textId="77777777" w:rsidR="009569F2" w:rsidRDefault="009569F2" w:rsidP="00821440">
            <w:pPr>
              <w:rPr>
                <w:rFonts w:ascii="Verdana" w:hAnsi="Verdana" w:cs="Calibri"/>
                <w:b/>
                <w:bCs/>
                <w:color w:val="000000"/>
                <w:sz w:val="14"/>
                <w:szCs w:val="14"/>
              </w:rPr>
            </w:pPr>
          </w:p>
        </w:tc>
        <w:tc>
          <w:tcPr>
            <w:tcW w:w="832" w:type="dxa"/>
            <w:vMerge/>
            <w:tcBorders>
              <w:top w:val="nil"/>
              <w:left w:val="single" w:sz="8" w:space="0" w:color="000000"/>
              <w:bottom w:val="nil"/>
              <w:right w:val="single" w:sz="8" w:space="0" w:color="000000"/>
            </w:tcBorders>
            <w:vAlign w:val="center"/>
            <w:hideMark/>
          </w:tcPr>
          <w:p w14:paraId="5D8362F0" w14:textId="77777777" w:rsidR="009569F2" w:rsidRDefault="009569F2" w:rsidP="00821440">
            <w:pPr>
              <w:rPr>
                <w:rFonts w:ascii="Verdana" w:hAnsi="Verdana" w:cs="Calibri"/>
                <w:b/>
                <w:bCs/>
                <w:color w:val="000000"/>
                <w:sz w:val="14"/>
                <w:szCs w:val="14"/>
              </w:rPr>
            </w:pPr>
          </w:p>
        </w:tc>
        <w:tc>
          <w:tcPr>
            <w:tcW w:w="846" w:type="dxa"/>
            <w:vMerge/>
            <w:tcBorders>
              <w:top w:val="nil"/>
              <w:left w:val="single" w:sz="8" w:space="0" w:color="000000"/>
              <w:bottom w:val="nil"/>
              <w:right w:val="single" w:sz="8" w:space="0" w:color="000000"/>
            </w:tcBorders>
            <w:vAlign w:val="center"/>
            <w:hideMark/>
          </w:tcPr>
          <w:p w14:paraId="14777538" w14:textId="77777777" w:rsidR="009569F2" w:rsidRDefault="009569F2" w:rsidP="00821440">
            <w:pPr>
              <w:rPr>
                <w:rFonts w:ascii="Verdana" w:hAnsi="Verdana" w:cs="Calibri"/>
                <w:b/>
                <w:bCs/>
                <w:color w:val="000000"/>
                <w:sz w:val="14"/>
                <w:szCs w:val="14"/>
              </w:rPr>
            </w:pPr>
          </w:p>
        </w:tc>
        <w:tc>
          <w:tcPr>
            <w:tcW w:w="846" w:type="dxa"/>
            <w:vMerge/>
            <w:tcBorders>
              <w:top w:val="nil"/>
              <w:left w:val="single" w:sz="8" w:space="0" w:color="000000"/>
              <w:bottom w:val="nil"/>
              <w:right w:val="single" w:sz="8" w:space="0" w:color="000000"/>
            </w:tcBorders>
            <w:vAlign w:val="center"/>
            <w:hideMark/>
          </w:tcPr>
          <w:p w14:paraId="45D8ABA0" w14:textId="77777777" w:rsidR="009569F2" w:rsidRDefault="009569F2" w:rsidP="00821440">
            <w:pPr>
              <w:rPr>
                <w:rFonts w:ascii="Verdana" w:hAnsi="Verdana" w:cs="Calibri"/>
                <w:b/>
                <w:bCs/>
                <w:color w:val="000000"/>
                <w:sz w:val="14"/>
                <w:szCs w:val="14"/>
              </w:rPr>
            </w:pPr>
          </w:p>
        </w:tc>
        <w:tc>
          <w:tcPr>
            <w:tcW w:w="699" w:type="dxa"/>
            <w:vMerge/>
            <w:tcBorders>
              <w:top w:val="nil"/>
              <w:left w:val="single" w:sz="8" w:space="0" w:color="000000"/>
              <w:bottom w:val="nil"/>
              <w:right w:val="single" w:sz="8" w:space="0" w:color="000000"/>
            </w:tcBorders>
            <w:vAlign w:val="center"/>
            <w:hideMark/>
          </w:tcPr>
          <w:p w14:paraId="243D0181" w14:textId="77777777" w:rsidR="009569F2" w:rsidRDefault="009569F2" w:rsidP="00821440">
            <w:pPr>
              <w:rPr>
                <w:rFonts w:ascii="Verdana" w:hAnsi="Verdana" w:cs="Calibri"/>
                <w:b/>
                <w:bCs/>
                <w:color w:val="000000"/>
                <w:sz w:val="14"/>
                <w:szCs w:val="14"/>
              </w:rPr>
            </w:pPr>
          </w:p>
        </w:tc>
        <w:tc>
          <w:tcPr>
            <w:tcW w:w="879" w:type="dxa"/>
            <w:tcBorders>
              <w:top w:val="nil"/>
              <w:left w:val="nil"/>
              <w:bottom w:val="nil"/>
              <w:right w:val="single" w:sz="8" w:space="0" w:color="000000"/>
            </w:tcBorders>
            <w:vAlign w:val="center"/>
            <w:hideMark/>
          </w:tcPr>
          <w:p w14:paraId="536F6650" w14:textId="3AE5DBE7" w:rsidR="009569F2" w:rsidRDefault="009569F2" w:rsidP="00821440">
            <w:pPr>
              <w:jc w:val="center"/>
              <w:rPr>
                <w:rFonts w:ascii="Verdana" w:hAnsi="Verdana" w:cs="Calibri"/>
                <w:b/>
                <w:bCs/>
                <w:color w:val="000000"/>
                <w:sz w:val="14"/>
                <w:szCs w:val="14"/>
              </w:rPr>
            </w:pPr>
            <w:r>
              <w:rPr>
                <w:rFonts w:ascii="Verdana" w:hAnsi="Verdana" w:cs="Calibri"/>
                <w:b/>
                <w:bCs/>
                <w:color w:val="000000"/>
                <w:sz w:val="14"/>
                <w:szCs w:val="14"/>
              </w:rPr>
              <w:t>d’eau</w:t>
            </w:r>
            <w:r w:rsidR="003E48B1">
              <w:rPr>
                <w:rFonts w:ascii="Verdana" w:hAnsi="Verdana" w:cs="Calibri"/>
                <w:b/>
                <w:bCs/>
                <w:color w:val="000000"/>
                <w:sz w:val="14"/>
                <w:szCs w:val="14"/>
              </w:rPr>
              <w:t>*</w:t>
            </w:r>
          </w:p>
        </w:tc>
      </w:tr>
      <w:tr w:rsidR="009569F2" w14:paraId="679A09EC" w14:textId="77777777" w:rsidTr="00DD2190">
        <w:trPr>
          <w:trHeight w:val="199"/>
        </w:trPr>
        <w:tc>
          <w:tcPr>
            <w:tcW w:w="894" w:type="dxa"/>
            <w:vMerge/>
            <w:tcBorders>
              <w:top w:val="single" w:sz="4" w:space="0" w:color="auto"/>
              <w:left w:val="single" w:sz="4" w:space="0" w:color="auto"/>
              <w:bottom w:val="single" w:sz="4" w:space="0" w:color="auto"/>
              <w:right w:val="single" w:sz="4" w:space="0" w:color="auto"/>
            </w:tcBorders>
            <w:vAlign w:val="center"/>
            <w:hideMark/>
          </w:tcPr>
          <w:p w14:paraId="7E98B9C2" w14:textId="77777777" w:rsidR="009569F2" w:rsidRDefault="009569F2" w:rsidP="00821440">
            <w:pPr>
              <w:rPr>
                <w:rFonts w:ascii="Verdana" w:hAnsi="Verdana" w:cs="Calibri"/>
                <w:b/>
                <w:bCs/>
                <w:color w:val="000000"/>
                <w:sz w:val="14"/>
                <w:szCs w:val="14"/>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41B4116" w14:textId="77777777" w:rsidR="009569F2" w:rsidRDefault="009569F2" w:rsidP="00821440">
            <w:pPr>
              <w:rPr>
                <w:rFonts w:ascii="Verdana" w:hAnsi="Verdana" w:cs="Calibri"/>
                <w:b/>
                <w:bCs/>
                <w:color w:val="000000"/>
                <w:sz w:val="14"/>
                <w:szCs w:val="14"/>
              </w:rPr>
            </w:pPr>
          </w:p>
        </w:tc>
        <w:tc>
          <w:tcPr>
            <w:tcW w:w="1665" w:type="dxa"/>
            <w:vMerge/>
            <w:tcBorders>
              <w:top w:val="nil"/>
              <w:left w:val="single" w:sz="4" w:space="0" w:color="auto"/>
              <w:bottom w:val="nil"/>
              <w:right w:val="single" w:sz="8" w:space="0" w:color="000000"/>
            </w:tcBorders>
            <w:vAlign w:val="center"/>
            <w:hideMark/>
          </w:tcPr>
          <w:p w14:paraId="649CBB56" w14:textId="77777777" w:rsidR="009569F2" w:rsidRDefault="009569F2" w:rsidP="00821440">
            <w:pPr>
              <w:rPr>
                <w:rFonts w:ascii="Verdana" w:hAnsi="Verdana" w:cs="Calibri"/>
                <w:b/>
                <w:bCs/>
                <w:color w:val="000000"/>
                <w:sz w:val="14"/>
                <w:szCs w:val="14"/>
              </w:rPr>
            </w:pPr>
          </w:p>
        </w:tc>
        <w:tc>
          <w:tcPr>
            <w:tcW w:w="832" w:type="dxa"/>
            <w:vMerge/>
            <w:tcBorders>
              <w:top w:val="nil"/>
              <w:left w:val="single" w:sz="8" w:space="0" w:color="000000"/>
              <w:bottom w:val="nil"/>
              <w:right w:val="single" w:sz="8" w:space="0" w:color="000000"/>
            </w:tcBorders>
            <w:vAlign w:val="center"/>
            <w:hideMark/>
          </w:tcPr>
          <w:p w14:paraId="6BCBC3FB" w14:textId="77777777" w:rsidR="009569F2" w:rsidRDefault="009569F2" w:rsidP="00821440">
            <w:pPr>
              <w:rPr>
                <w:rFonts w:ascii="Verdana" w:hAnsi="Verdana" w:cs="Calibri"/>
                <w:b/>
                <w:bCs/>
                <w:color w:val="000000"/>
                <w:sz w:val="14"/>
                <w:szCs w:val="14"/>
              </w:rPr>
            </w:pPr>
          </w:p>
        </w:tc>
        <w:tc>
          <w:tcPr>
            <w:tcW w:w="832" w:type="dxa"/>
            <w:vMerge/>
            <w:tcBorders>
              <w:top w:val="nil"/>
              <w:left w:val="single" w:sz="8" w:space="0" w:color="000000"/>
              <w:bottom w:val="nil"/>
              <w:right w:val="single" w:sz="8" w:space="0" w:color="000000"/>
            </w:tcBorders>
            <w:vAlign w:val="center"/>
            <w:hideMark/>
          </w:tcPr>
          <w:p w14:paraId="032A6A0D" w14:textId="77777777" w:rsidR="009569F2" w:rsidRDefault="009569F2" w:rsidP="00821440">
            <w:pPr>
              <w:rPr>
                <w:rFonts w:ascii="Verdana" w:hAnsi="Verdana" w:cs="Calibri"/>
                <w:b/>
                <w:bCs/>
                <w:color w:val="000000"/>
                <w:sz w:val="14"/>
                <w:szCs w:val="14"/>
              </w:rPr>
            </w:pPr>
          </w:p>
        </w:tc>
        <w:tc>
          <w:tcPr>
            <w:tcW w:w="846" w:type="dxa"/>
            <w:vMerge/>
            <w:tcBorders>
              <w:top w:val="nil"/>
              <w:left w:val="single" w:sz="8" w:space="0" w:color="000000"/>
              <w:bottom w:val="nil"/>
              <w:right w:val="single" w:sz="8" w:space="0" w:color="000000"/>
            </w:tcBorders>
            <w:vAlign w:val="center"/>
            <w:hideMark/>
          </w:tcPr>
          <w:p w14:paraId="0D331D90" w14:textId="77777777" w:rsidR="009569F2" w:rsidRDefault="009569F2" w:rsidP="00821440">
            <w:pPr>
              <w:rPr>
                <w:rFonts w:ascii="Verdana" w:hAnsi="Verdana" w:cs="Calibri"/>
                <w:b/>
                <w:bCs/>
                <w:color w:val="000000"/>
                <w:sz w:val="14"/>
                <w:szCs w:val="14"/>
              </w:rPr>
            </w:pPr>
          </w:p>
        </w:tc>
        <w:tc>
          <w:tcPr>
            <w:tcW w:w="846" w:type="dxa"/>
            <w:vMerge/>
            <w:tcBorders>
              <w:top w:val="nil"/>
              <w:left w:val="single" w:sz="8" w:space="0" w:color="000000"/>
              <w:bottom w:val="nil"/>
              <w:right w:val="single" w:sz="8" w:space="0" w:color="000000"/>
            </w:tcBorders>
            <w:vAlign w:val="center"/>
            <w:hideMark/>
          </w:tcPr>
          <w:p w14:paraId="7D01D090" w14:textId="77777777" w:rsidR="009569F2" w:rsidRDefault="009569F2" w:rsidP="00821440">
            <w:pPr>
              <w:rPr>
                <w:rFonts w:ascii="Verdana" w:hAnsi="Verdana" w:cs="Calibri"/>
                <w:b/>
                <w:bCs/>
                <w:color w:val="000000"/>
                <w:sz w:val="14"/>
                <w:szCs w:val="14"/>
              </w:rPr>
            </w:pPr>
          </w:p>
        </w:tc>
        <w:tc>
          <w:tcPr>
            <w:tcW w:w="699" w:type="dxa"/>
            <w:vMerge/>
            <w:tcBorders>
              <w:top w:val="nil"/>
              <w:left w:val="single" w:sz="8" w:space="0" w:color="000000"/>
              <w:bottom w:val="nil"/>
              <w:right w:val="single" w:sz="8" w:space="0" w:color="000000"/>
            </w:tcBorders>
            <w:vAlign w:val="center"/>
            <w:hideMark/>
          </w:tcPr>
          <w:p w14:paraId="49AB1E70" w14:textId="77777777" w:rsidR="009569F2" w:rsidRDefault="009569F2" w:rsidP="00821440">
            <w:pPr>
              <w:rPr>
                <w:rFonts w:ascii="Verdana" w:hAnsi="Verdana" w:cs="Calibri"/>
                <w:b/>
                <w:bCs/>
                <w:color w:val="000000"/>
                <w:sz w:val="14"/>
                <w:szCs w:val="14"/>
              </w:rPr>
            </w:pPr>
          </w:p>
        </w:tc>
        <w:tc>
          <w:tcPr>
            <w:tcW w:w="879" w:type="dxa"/>
            <w:tcBorders>
              <w:top w:val="nil"/>
              <w:left w:val="nil"/>
              <w:bottom w:val="nil"/>
              <w:right w:val="single" w:sz="8" w:space="0" w:color="000000"/>
            </w:tcBorders>
            <w:vAlign w:val="center"/>
            <w:hideMark/>
          </w:tcPr>
          <w:p w14:paraId="44BB7C3D" w14:textId="77777777" w:rsidR="009569F2" w:rsidRDefault="009569F2" w:rsidP="00821440">
            <w:pPr>
              <w:rPr>
                <w:rFonts w:ascii="Calibri" w:hAnsi="Calibri" w:cs="Calibri"/>
                <w:color w:val="000000"/>
                <w:sz w:val="22"/>
                <w:szCs w:val="22"/>
              </w:rPr>
            </w:pPr>
            <w:r>
              <w:rPr>
                <w:rFonts w:ascii="Calibri" w:hAnsi="Calibri" w:cs="Calibri"/>
                <w:color w:val="000000"/>
                <w:sz w:val="22"/>
                <w:szCs w:val="22"/>
              </w:rPr>
              <w:t> </w:t>
            </w:r>
          </w:p>
        </w:tc>
      </w:tr>
      <w:tr w:rsidR="009569F2" w14:paraId="1E970EF8" w14:textId="77777777" w:rsidTr="00DD2190">
        <w:trPr>
          <w:trHeight w:val="199"/>
        </w:trPr>
        <w:tc>
          <w:tcPr>
            <w:tcW w:w="894" w:type="dxa"/>
            <w:tcBorders>
              <w:top w:val="single" w:sz="4" w:space="0" w:color="auto"/>
              <w:left w:val="single" w:sz="4" w:space="0" w:color="auto"/>
              <w:bottom w:val="single" w:sz="4" w:space="0" w:color="auto"/>
              <w:right w:val="single" w:sz="4" w:space="0" w:color="auto"/>
            </w:tcBorders>
            <w:vAlign w:val="center"/>
            <w:hideMark/>
          </w:tcPr>
          <w:p w14:paraId="1B7B93CE" w14:textId="698A2401"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F1</w:t>
            </w:r>
          </w:p>
        </w:tc>
        <w:tc>
          <w:tcPr>
            <w:tcW w:w="1240" w:type="dxa"/>
            <w:tcBorders>
              <w:top w:val="single" w:sz="4" w:space="0" w:color="auto"/>
              <w:left w:val="nil"/>
              <w:bottom w:val="single" w:sz="4" w:space="0" w:color="auto"/>
              <w:right w:val="single" w:sz="4" w:space="0" w:color="auto"/>
            </w:tcBorders>
            <w:vAlign w:val="center"/>
            <w:hideMark/>
          </w:tcPr>
          <w:p w14:paraId="6EE1FCFB" w14:textId="178F2A40"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single" w:sz="4" w:space="0" w:color="auto"/>
              <w:left w:val="nil"/>
              <w:bottom w:val="single" w:sz="4" w:space="0" w:color="auto"/>
              <w:right w:val="single" w:sz="4" w:space="0" w:color="auto"/>
            </w:tcBorders>
            <w:vAlign w:val="center"/>
            <w:hideMark/>
          </w:tcPr>
          <w:p w14:paraId="6EB31D65" w14:textId="47EF9585"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C61</w:t>
            </w:r>
          </w:p>
        </w:tc>
        <w:tc>
          <w:tcPr>
            <w:tcW w:w="832" w:type="dxa"/>
            <w:tcBorders>
              <w:top w:val="single" w:sz="4" w:space="0" w:color="auto"/>
              <w:left w:val="nil"/>
              <w:bottom w:val="single" w:sz="4" w:space="0" w:color="auto"/>
              <w:right w:val="single" w:sz="4" w:space="0" w:color="auto"/>
            </w:tcBorders>
            <w:shd w:val="clear" w:color="000000" w:fill="D9D9D9"/>
            <w:vAlign w:val="center"/>
            <w:hideMark/>
          </w:tcPr>
          <w:p w14:paraId="687BA167" w14:textId="59FF3E41" w:rsidR="009569F2" w:rsidRDefault="009569F2" w:rsidP="00821440">
            <w:pPr>
              <w:jc w:val="center"/>
              <w:rPr>
                <w:rFonts w:ascii="Verdana" w:hAnsi="Verdana" w:cs="Calibri"/>
                <w:color w:val="000000"/>
                <w:sz w:val="14"/>
                <w:szCs w:val="14"/>
              </w:rPr>
            </w:pPr>
            <w:r w:rsidRPr="00644BBB">
              <w:rPr>
                <w:rFonts w:ascii="Verdana" w:hAnsi="Verdana" w:cs="Calibri"/>
                <w:sz w:val="14"/>
                <w:szCs w:val="14"/>
              </w:rPr>
              <w:t> </w:t>
            </w:r>
          </w:p>
        </w:tc>
        <w:tc>
          <w:tcPr>
            <w:tcW w:w="832" w:type="dxa"/>
            <w:tcBorders>
              <w:top w:val="single" w:sz="4" w:space="0" w:color="auto"/>
              <w:left w:val="nil"/>
              <w:bottom w:val="single" w:sz="4" w:space="0" w:color="auto"/>
              <w:right w:val="single" w:sz="4" w:space="0" w:color="auto"/>
            </w:tcBorders>
            <w:shd w:val="clear" w:color="000000" w:fill="D9D9D9"/>
            <w:vAlign w:val="center"/>
            <w:hideMark/>
          </w:tcPr>
          <w:p w14:paraId="69EBD40B" w14:textId="2BD61B30" w:rsidR="009569F2" w:rsidRDefault="009569F2" w:rsidP="00821440">
            <w:pPr>
              <w:jc w:val="center"/>
              <w:rPr>
                <w:rFonts w:ascii="Verdana" w:hAnsi="Verdana" w:cs="Calibri"/>
                <w:color w:val="000000"/>
                <w:sz w:val="14"/>
                <w:szCs w:val="14"/>
              </w:rPr>
            </w:pPr>
            <w:r w:rsidRPr="00644BBB">
              <w:rPr>
                <w:rFonts w:ascii="Verdana" w:hAnsi="Verdana" w:cs="Calibri"/>
                <w:sz w:val="14"/>
                <w:szCs w:val="14"/>
              </w:rPr>
              <w:t> </w:t>
            </w:r>
          </w:p>
        </w:tc>
        <w:tc>
          <w:tcPr>
            <w:tcW w:w="846" w:type="dxa"/>
            <w:tcBorders>
              <w:top w:val="single" w:sz="4" w:space="0" w:color="auto"/>
              <w:left w:val="nil"/>
              <w:bottom w:val="single" w:sz="4" w:space="0" w:color="auto"/>
              <w:right w:val="single" w:sz="4" w:space="0" w:color="auto"/>
            </w:tcBorders>
            <w:vAlign w:val="center"/>
            <w:hideMark/>
          </w:tcPr>
          <w:p w14:paraId="17328BDB" w14:textId="0D61E397"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BW61</w:t>
            </w:r>
          </w:p>
        </w:tc>
        <w:tc>
          <w:tcPr>
            <w:tcW w:w="846" w:type="dxa"/>
            <w:tcBorders>
              <w:top w:val="single" w:sz="4" w:space="0" w:color="auto"/>
              <w:left w:val="nil"/>
              <w:bottom w:val="single" w:sz="4" w:space="0" w:color="auto"/>
              <w:right w:val="single" w:sz="4" w:space="0" w:color="auto"/>
            </w:tcBorders>
            <w:shd w:val="clear" w:color="000000" w:fill="D9D9D9"/>
            <w:vAlign w:val="center"/>
            <w:hideMark/>
          </w:tcPr>
          <w:p w14:paraId="092C0C94" w14:textId="57805D12"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single" w:sz="4" w:space="0" w:color="auto"/>
              <w:left w:val="nil"/>
              <w:bottom w:val="single" w:sz="4" w:space="0" w:color="auto"/>
              <w:right w:val="single" w:sz="4" w:space="0" w:color="auto"/>
            </w:tcBorders>
            <w:shd w:val="clear" w:color="000000" w:fill="D9D9D9"/>
            <w:vAlign w:val="center"/>
            <w:hideMark/>
          </w:tcPr>
          <w:p w14:paraId="79EB5032" w14:textId="194EC3AC"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5370847A" w14:textId="3273A212"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54003944"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242600FC" w14:textId="1785ED92"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F1</w:t>
            </w:r>
          </w:p>
        </w:tc>
        <w:tc>
          <w:tcPr>
            <w:tcW w:w="1240" w:type="dxa"/>
            <w:tcBorders>
              <w:top w:val="nil"/>
              <w:left w:val="nil"/>
              <w:bottom w:val="single" w:sz="4" w:space="0" w:color="auto"/>
              <w:right w:val="single" w:sz="4" w:space="0" w:color="auto"/>
            </w:tcBorders>
            <w:vAlign w:val="center"/>
            <w:hideMark/>
          </w:tcPr>
          <w:p w14:paraId="6100828F" w14:textId="42F3BC32"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6B9D9EEF" w14:textId="3D4F902D"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C61</w:t>
            </w:r>
          </w:p>
        </w:tc>
        <w:tc>
          <w:tcPr>
            <w:tcW w:w="832" w:type="dxa"/>
            <w:tcBorders>
              <w:top w:val="nil"/>
              <w:left w:val="nil"/>
              <w:bottom w:val="single" w:sz="4" w:space="0" w:color="auto"/>
              <w:right w:val="single" w:sz="4" w:space="0" w:color="auto"/>
            </w:tcBorders>
            <w:shd w:val="clear" w:color="000000" w:fill="D9D9D9"/>
            <w:vAlign w:val="center"/>
            <w:hideMark/>
          </w:tcPr>
          <w:p w14:paraId="18E721C0" w14:textId="273D3122" w:rsidR="009569F2" w:rsidRDefault="009569F2" w:rsidP="00821440">
            <w:pPr>
              <w:jc w:val="center"/>
              <w:rPr>
                <w:rFonts w:ascii="Verdana" w:hAnsi="Verdana" w:cs="Calibri"/>
                <w:color w:val="000000"/>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76067E04" w14:textId="234528ED" w:rsidR="009569F2" w:rsidRDefault="009569F2" w:rsidP="00821440">
            <w:pPr>
              <w:jc w:val="center"/>
              <w:rPr>
                <w:rFonts w:ascii="Verdana" w:hAnsi="Verdana" w:cs="Calibri"/>
                <w:color w:val="000000"/>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721D534A" w14:textId="3F3D12B1"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6A113731" w14:textId="79A4125A"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317F2FA3" w14:textId="74CDE63A"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77535C13" w14:textId="7CA7D2E5"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63784910"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27A1C2FE" w14:textId="747C6AE2"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F1</w:t>
            </w:r>
          </w:p>
        </w:tc>
        <w:tc>
          <w:tcPr>
            <w:tcW w:w="1240" w:type="dxa"/>
            <w:tcBorders>
              <w:top w:val="nil"/>
              <w:left w:val="nil"/>
              <w:bottom w:val="single" w:sz="4" w:space="0" w:color="auto"/>
              <w:right w:val="single" w:sz="4" w:space="0" w:color="auto"/>
            </w:tcBorders>
            <w:vAlign w:val="center"/>
            <w:hideMark/>
          </w:tcPr>
          <w:p w14:paraId="03C24339" w14:textId="52FF24F2"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4E9996FB" w14:textId="2BA39A5D"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C61</w:t>
            </w:r>
          </w:p>
        </w:tc>
        <w:tc>
          <w:tcPr>
            <w:tcW w:w="832" w:type="dxa"/>
            <w:tcBorders>
              <w:top w:val="nil"/>
              <w:left w:val="nil"/>
              <w:bottom w:val="single" w:sz="4" w:space="0" w:color="auto"/>
              <w:right w:val="single" w:sz="4" w:space="0" w:color="auto"/>
            </w:tcBorders>
            <w:vAlign w:val="center"/>
            <w:hideMark/>
          </w:tcPr>
          <w:p w14:paraId="7541FAA4" w14:textId="5C18C61F"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B61</w:t>
            </w:r>
          </w:p>
        </w:tc>
        <w:tc>
          <w:tcPr>
            <w:tcW w:w="832" w:type="dxa"/>
            <w:tcBorders>
              <w:top w:val="nil"/>
              <w:left w:val="nil"/>
              <w:bottom w:val="single" w:sz="4" w:space="0" w:color="auto"/>
              <w:right w:val="single" w:sz="4" w:space="0" w:color="auto"/>
            </w:tcBorders>
            <w:shd w:val="clear" w:color="000000" w:fill="D9D9D9"/>
            <w:vAlign w:val="center"/>
            <w:hideMark/>
          </w:tcPr>
          <w:p w14:paraId="7F394F26" w14:textId="5CC1F1C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549E6275" w14:textId="40429A79"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5B3413DE" w14:textId="13ABA84B"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77EB2507" w14:textId="08715E8B"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12F887A4" w14:textId="64B0A830"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391E83D8"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1897C448" w14:textId="428E935F"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F2</w:t>
            </w:r>
          </w:p>
        </w:tc>
        <w:tc>
          <w:tcPr>
            <w:tcW w:w="1240" w:type="dxa"/>
            <w:tcBorders>
              <w:top w:val="nil"/>
              <w:left w:val="nil"/>
              <w:bottom w:val="single" w:sz="4" w:space="0" w:color="auto"/>
              <w:right w:val="single" w:sz="4" w:space="0" w:color="auto"/>
            </w:tcBorders>
            <w:vAlign w:val="center"/>
            <w:hideMark/>
          </w:tcPr>
          <w:p w14:paraId="1151ACFD" w14:textId="2968E5FC"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05662D8C" w14:textId="4A377751"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C66</w:t>
            </w:r>
          </w:p>
        </w:tc>
        <w:tc>
          <w:tcPr>
            <w:tcW w:w="832" w:type="dxa"/>
            <w:tcBorders>
              <w:top w:val="nil"/>
              <w:left w:val="nil"/>
              <w:bottom w:val="single" w:sz="4" w:space="0" w:color="auto"/>
              <w:right w:val="single" w:sz="4" w:space="0" w:color="auto"/>
            </w:tcBorders>
            <w:shd w:val="clear" w:color="000000" w:fill="D9D9D9"/>
            <w:vAlign w:val="center"/>
            <w:hideMark/>
          </w:tcPr>
          <w:p w14:paraId="3BEDF9D9" w14:textId="298AE11A"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3396D732" w14:textId="6F3C2A62"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3CCA5914" w14:textId="240964E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39C82BC8" w14:textId="5688F0B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4F44777D" w14:textId="389ACCBB"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10A8DC77" w14:textId="769A3FB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2C721290"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62B4BB4D" w14:textId="1B547889"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F2</w:t>
            </w:r>
          </w:p>
        </w:tc>
        <w:tc>
          <w:tcPr>
            <w:tcW w:w="1240" w:type="dxa"/>
            <w:tcBorders>
              <w:top w:val="nil"/>
              <w:left w:val="nil"/>
              <w:bottom w:val="single" w:sz="4" w:space="0" w:color="auto"/>
              <w:right w:val="single" w:sz="4" w:space="0" w:color="auto"/>
            </w:tcBorders>
            <w:vAlign w:val="center"/>
            <w:hideMark/>
          </w:tcPr>
          <w:p w14:paraId="4A825DE7" w14:textId="41222F0C"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06593419" w14:textId="0D63CD67"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C66</w:t>
            </w:r>
          </w:p>
        </w:tc>
        <w:tc>
          <w:tcPr>
            <w:tcW w:w="832" w:type="dxa"/>
            <w:tcBorders>
              <w:top w:val="nil"/>
              <w:left w:val="nil"/>
              <w:bottom w:val="single" w:sz="4" w:space="0" w:color="auto"/>
              <w:right w:val="single" w:sz="4" w:space="0" w:color="auto"/>
            </w:tcBorders>
            <w:shd w:val="clear" w:color="000000" w:fill="D9D9D9"/>
            <w:vAlign w:val="center"/>
            <w:hideMark/>
          </w:tcPr>
          <w:p w14:paraId="27305A02" w14:textId="45175E2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04F9B7AD" w14:textId="545F6BCF"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7B081D1E" w14:textId="050A9FE7"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01520DB9" w14:textId="6C71565D"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43E53591" w14:textId="6E6BDA9A"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4B44E0D4" w14:textId="4B69CA1B"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0AA431AB"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2F3EE738" w14:textId="77B225E6"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F2</w:t>
            </w:r>
          </w:p>
        </w:tc>
        <w:tc>
          <w:tcPr>
            <w:tcW w:w="1240" w:type="dxa"/>
            <w:tcBorders>
              <w:top w:val="nil"/>
              <w:left w:val="nil"/>
              <w:bottom w:val="single" w:sz="4" w:space="0" w:color="auto"/>
              <w:right w:val="single" w:sz="4" w:space="0" w:color="auto"/>
            </w:tcBorders>
            <w:vAlign w:val="center"/>
            <w:hideMark/>
          </w:tcPr>
          <w:p w14:paraId="1B391F12" w14:textId="1ECFB3DB"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7969B334" w14:textId="515F2924"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C66</w:t>
            </w:r>
          </w:p>
        </w:tc>
        <w:tc>
          <w:tcPr>
            <w:tcW w:w="832" w:type="dxa"/>
            <w:tcBorders>
              <w:top w:val="nil"/>
              <w:left w:val="nil"/>
              <w:bottom w:val="single" w:sz="4" w:space="0" w:color="auto"/>
              <w:right w:val="single" w:sz="4" w:space="0" w:color="auto"/>
            </w:tcBorders>
            <w:vAlign w:val="center"/>
            <w:hideMark/>
          </w:tcPr>
          <w:p w14:paraId="670CBE89" w14:textId="60EFAC54"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B61</w:t>
            </w:r>
          </w:p>
        </w:tc>
        <w:tc>
          <w:tcPr>
            <w:tcW w:w="832" w:type="dxa"/>
            <w:tcBorders>
              <w:top w:val="nil"/>
              <w:left w:val="nil"/>
              <w:bottom w:val="single" w:sz="4" w:space="0" w:color="auto"/>
              <w:right w:val="single" w:sz="4" w:space="0" w:color="auto"/>
            </w:tcBorders>
            <w:shd w:val="clear" w:color="000000" w:fill="D9D9D9"/>
            <w:vAlign w:val="center"/>
            <w:hideMark/>
          </w:tcPr>
          <w:p w14:paraId="6EF6764B" w14:textId="1D3EC3E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00250400" w14:textId="74D6F57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27172514" w14:textId="29F97924"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3DF64922" w14:textId="0CAD38EA"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2C606F8D" w14:textId="3088D71E"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709BBA12"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58121E7F" w14:textId="0CA10322"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F3</w:t>
            </w:r>
          </w:p>
        </w:tc>
        <w:tc>
          <w:tcPr>
            <w:tcW w:w="1240" w:type="dxa"/>
            <w:tcBorders>
              <w:top w:val="nil"/>
              <w:left w:val="nil"/>
              <w:bottom w:val="single" w:sz="4" w:space="0" w:color="auto"/>
              <w:right w:val="single" w:sz="4" w:space="0" w:color="auto"/>
            </w:tcBorders>
            <w:vAlign w:val="center"/>
            <w:hideMark/>
          </w:tcPr>
          <w:p w14:paraId="4A28E2E0" w14:textId="19FD80FC"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1D948511" w14:textId="0C98D032"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65C1A0E9" w14:textId="5771B50F"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5046EC47" w14:textId="5360187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4BE32D45" w14:textId="71A55249"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654C82DC" w14:textId="77C3921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4345271C" w14:textId="357A0415"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4EFA3A4F" w14:textId="5D9233E0"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58D1AF8A"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213E286C" w14:textId="57192D8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F3</w:t>
            </w:r>
          </w:p>
        </w:tc>
        <w:tc>
          <w:tcPr>
            <w:tcW w:w="1240" w:type="dxa"/>
            <w:tcBorders>
              <w:top w:val="nil"/>
              <w:left w:val="nil"/>
              <w:bottom w:val="single" w:sz="4" w:space="0" w:color="auto"/>
              <w:right w:val="single" w:sz="4" w:space="0" w:color="auto"/>
            </w:tcBorders>
            <w:vAlign w:val="center"/>
            <w:hideMark/>
          </w:tcPr>
          <w:p w14:paraId="68A16FA7" w14:textId="0FB4C3D2"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14455142" w14:textId="506494E4"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424B008E" w14:textId="407CABE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52612E89" w14:textId="429BE28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75432DA2" w14:textId="04B0B86A"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BW61</w:t>
            </w:r>
          </w:p>
        </w:tc>
        <w:tc>
          <w:tcPr>
            <w:tcW w:w="846" w:type="dxa"/>
            <w:tcBorders>
              <w:top w:val="nil"/>
              <w:left w:val="nil"/>
              <w:bottom w:val="single" w:sz="4" w:space="0" w:color="auto"/>
              <w:right w:val="single" w:sz="4" w:space="0" w:color="auto"/>
            </w:tcBorders>
            <w:shd w:val="clear" w:color="000000" w:fill="D9D9D9"/>
            <w:vAlign w:val="center"/>
            <w:hideMark/>
          </w:tcPr>
          <w:p w14:paraId="2D3AA753" w14:textId="235096F1"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3E31DE37" w14:textId="6193A605"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1A26AD43" w14:textId="6CE8E275"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0320B241"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7F4836EB" w14:textId="0D004D0E"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F3</w:t>
            </w:r>
          </w:p>
        </w:tc>
        <w:tc>
          <w:tcPr>
            <w:tcW w:w="1240" w:type="dxa"/>
            <w:tcBorders>
              <w:top w:val="nil"/>
              <w:left w:val="nil"/>
              <w:bottom w:val="single" w:sz="4" w:space="0" w:color="auto"/>
              <w:right w:val="single" w:sz="4" w:space="0" w:color="auto"/>
            </w:tcBorders>
            <w:vAlign w:val="center"/>
            <w:hideMark/>
          </w:tcPr>
          <w:p w14:paraId="106FC3E5" w14:textId="05837899"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2ABAD8AC" w14:textId="2B3F3710"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5D1705F7" w14:textId="5CA00654"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B61</w:t>
            </w:r>
          </w:p>
        </w:tc>
        <w:tc>
          <w:tcPr>
            <w:tcW w:w="832" w:type="dxa"/>
            <w:tcBorders>
              <w:top w:val="nil"/>
              <w:left w:val="nil"/>
              <w:bottom w:val="single" w:sz="4" w:space="0" w:color="auto"/>
              <w:right w:val="single" w:sz="4" w:space="0" w:color="auto"/>
            </w:tcBorders>
            <w:shd w:val="clear" w:color="000000" w:fill="D9D9D9"/>
            <w:vAlign w:val="center"/>
            <w:hideMark/>
          </w:tcPr>
          <w:p w14:paraId="574CB982" w14:textId="15D38F27"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357595D5" w14:textId="34F916B7"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7B01CB8A" w14:textId="56D57327"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0EEA720F" w14:textId="4B6B293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532665EA" w14:textId="20F84ABE"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0D9265F2"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18631ED7" w14:textId="0141A75C"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F4</w:t>
            </w:r>
          </w:p>
        </w:tc>
        <w:tc>
          <w:tcPr>
            <w:tcW w:w="1240" w:type="dxa"/>
            <w:tcBorders>
              <w:top w:val="nil"/>
              <w:left w:val="nil"/>
              <w:bottom w:val="single" w:sz="4" w:space="0" w:color="auto"/>
              <w:right w:val="single" w:sz="4" w:space="0" w:color="auto"/>
            </w:tcBorders>
            <w:vAlign w:val="center"/>
            <w:hideMark/>
          </w:tcPr>
          <w:p w14:paraId="2DA2CC91" w14:textId="70A2ED80"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598E9278" w14:textId="46D9CA00"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4D95DD7C" w14:textId="76F626DF"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095EBA5D" w14:textId="586838B2"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12202CDF" w14:textId="7D37C23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BW62</w:t>
            </w:r>
          </w:p>
        </w:tc>
        <w:tc>
          <w:tcPr>
            <w:tcW w:w="846" w:type="dxa"/>
            <w:tcBorders>
              <w:top w:val="nil"/>
              <w:left w:val="nil"/>
              <w:bottom w:val="single" w:sz="4" w:space="0" w:color="auto"/>
              <w:right w:val="single" w:sz="4" w:space="0" w:color="auto"/>
            </w:tcBorders>
            <w:shd w:val="clear" w:color="000000" w:fill="D9D9D9"/>
            <w:vAlign w:val="center"/>
            <w:hideMark/>
          </w:tcPr>
          <w:p w14:paraId="77662B7E" w14:textId="7972CE6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259F81BA" w14:textId="16B524F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73408745" w14:textId="6E8DF29F"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0DC12171"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445D9C67" w14:textId="147D6FD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F4</w:t>
            </w:r>
          </w:p>
        </w:tc>
        <w:tc>
          <w:tcPr>
            <w:tcW w:w="1240" w:type="dxa"/>
            <w:tcBorders>
              <w:top w:val="nil"/>
              <w:left w:val="nil"/>
              <w:bottom w:val="single" w:sz="4" w:space="0" w:color="auto"/>
              <w:right w:val="single" w:sz="4" w:space="0" w:color="auto"/>
            </w:tcBorders>
            <w:vAlign w:val="center"/>
            <w:hideMark/>
          </w:tcPr>
          <w:p w14:paraId="5645EAB1" w14:textId="4D159E0D"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534968E2" w14:textId="7F8EEE4D"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4249851C" w14:textId="540FCB3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1984694D" w14:textId="1963BDE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07C8788E" w14:textId="7E4019D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BW62</w:t>
            </w:r>
          </w:p>
        </w:tc>
        <w:tc>
          <w:tcPr>
            <w:tcW w:w="846" w:type="dxa"/>
            <w:tcBorders>
              <w:top w:val="nil"/>
              <w:left w:val="nil"/>
              <w:bottom w:val="single" w:sz="4" w:space="0" w:color="auto"/>
              <w:right w:val="single" w:sz="4" w:space="0" w:color="auto"/>
            </w:tcBorders>
            <w:shd w:val="clear" w:color="000000" w:fill="D9D9D9"/>
            <w:vAlign w:val="center"/>
            <w:hideMark/>
          </w:tcPr>
          <w:p w14:paraId="30C5A14D" w14:textId="3274B7C2"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28C9C5EA" w14:textId="00548B8E"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5FBA6BA9" w14:textId="6422440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5436CE7A"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452CA6DF" w14:textId="4DCB2D99"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F4</w:t>
            </w:r>
          </w:p>
        </w:tc>
        <w:tc>
          <w:tcPr>
            <w:tcW w:w="1240" w:type="dxa"/>
            <w:tcBorders>
              <w:top w:val="nil"/>
              <w:left w:val="nil"/>
              <w:bottom w:val="single" w:sz="4" w:space="0" w:color="auto"/>
              <w:right w:val="single" w:sz="4" w:space="0" w:color="auto"/>
            </w:tcBorders>
            <w:vAlign w:val="center"/>
            <w:hideMark/>
          </w:tcPr>
          <w:p w14:paraId="5D0A830A" w14:textId="6F45D6D1"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77520227" w14:textId="22EBAD9A"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2029851C" w14:textId="472D1595"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B61</w:t>
            </w:r>
          </w:p>
        </w:tc>
        <w:tc>
          <w:tcPr>
            <w:tcW w:w="832" w:type="dxa"/>
            <w:tcBorders>
              <w:top w:val="nil"/>
              <w:left w:val="nil"/>
              <w:bottom w:val="single" w:sz="4" w:space="0" w:color="auto"/>
              <w:right w:val="single" w:sz="4" w:space="0" w:color="auto"/>
            </w:tcBorders>
            <w:shd w:val="clear" w:color="000000" w:fill="D9D9D9"/>
            <w:vAlign w:val="center"/>
            <w:hideMark/>
          </w:tcPr>
          <w:p w14:paraId="73E44F39" w14:textId="0590B1A4"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18C0258F" w14:textId="3FBC56A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1E6DAF80" w14:textId="4F1CF381"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70F27F17" w14:textId="08245CA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22027B09" w14:textId="1587703F"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25D984B7"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559BFFBA" w14:textId="349B1662"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F5</w:t>
            </w:r>
          </w:p>
        </w:tc>
        <w:tc>
          <w:tcPr>
            <w:tcW w:w="1240" w:type="dxa"/>
            <w:tcBorders>
              <w:top w:val="nil"/>
              <w:left w:val="nil"/>
              <w:bottom w:val="single" w:sz="4" w:space="0" w:color="auto"/>
              <w:right w:val="single" w:sz="4" w:space="0" w:color="auto"/>
            </w:tcBorders>
            <w:vAlign w:val="center"/>
            <w:hideMark/>
          </w:tcPr>
          <w:p w14:paraId="5CAE6181" w14:textId="40D01339"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28DF7106" w14:textId="4E66FD0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1EFFC0E2" w14:textId="76712C0B"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54975F70" w14:textId="78A7FB35"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4E353483" w14:textId="11C1851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shd w:val="clear" w:color="000000" w:fill="D9D9D9"/>
            <w:vAlign w:val="center"/>
            <w:hideMark/>
          </w:tcPr>
          <w:p w14:paraId="6A2C63D9" w14:textId="0A055EBF"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43FF6901" w14:textId="1401D08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386C17CA" w14:textId="3B07F49E"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12C7343A"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24C51C46" w14:textId="27E173AB"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F5</w:t>
            </w:r>
          </w:p>
        </w:tc>
        <w:tc>
          <w:tcPr>
            <w:tcW w:w="1240" w:type="dxa"/>
            <w:tcBorders>
              <w:top w:val="nil"/>
              <w:left w:val="nil"/>
              <w:bottom w:val="single" w:sz="4" w:space="0" w:color="auto"/>
              <w:right w:val="single" w:sz="4" w:space="0" w:color="auto"/>
            </w:tcBorders>
            <w:vAlign w:val="center"/>
            <w:hideMark/>
          </w:tcPr>
          <w:p w14:paraId="38DA8152" w14:textId="3D2B8D9E"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w:t>
            </w:r>
          </w:p>
        </w:tc>
        <w:tc>
          <w:tcPr>
            <w:tcW w:w="1665" w:type="dxa"/>
            <w:tcBorders>
              <w:top w:val="nil"/>
              <w:left w:val="nil"/>
              <w:bottom w:val="single" w:sz="4" w:space="0" w:color="auto"/>
              <w:right w:val="single" w:sz="4" w:space="0" w:color="auto"/>
            </w:tcBorders>
            <w:vAlign w:val="center"/>
            <w:hideMark/>
          </w:tcPr>
          <w:p w14:paraId="31A0031A" w14:textId="439322A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62A3CDE4" w14:textId="0A98A0B9"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411E8EAD" w14:textId="573BB99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4C545D6F" w14:textId="75C33639"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shd w:val="clear" w:color="000000" w:fill="D9D9D9"/>
            <w:vAlign w:val="center"/>
            <w:hideMark/>
          </w:tcPr>
          <w:p w14:paraId="5B915C51" w14:textId="01B99A61"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shd w:val="clear" w:color="000000" w:fill="D9D9D9"/>
            <w:vAlign w:val="center"/>
            <w:hideMark/>
          </w:tcPr>
          <w:p w14:paraId="728F65F7" w14:textId="48DC3793"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0247AD12" w14:textId="75C9D248"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22127287"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7F2B60BF" w14:textId="20978913"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F5</w:t>
            </w:r>
          </w:p>
        </w:tc>
        <w:tc>
          <w:tcPr>
            <w:tcW w:w="1240" w:type="dxa"/>
            <w:tcBorders>
              <w:top w:val="nil"/>
              <w:left w:val="nil"/>
              <w:bottom w:val="single" w:sz="4" w:space="0" w:color="auto"/>
              <w:right w:val="single" w:sz="4" w:space="0" w:color="auto"/>
            </w:tcBorders>
            <w:vAlign w:val="center"/>
            <w:hideMark/>
          </w:tcPr>
          <w:p w14:paraId="3E2B81C3" w14:textId="6C836997"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 1 WC</w:t>
            </w:r>
          </w:p>
        </w:tc>
        <w:tc>
          <w:tcPr>
            <w:tcW w:w="1665" w:type="dxa"/>
            <w:tcBorders>
              <w:top w:val="nil"/>
              <w:left w:val="nil"/>
              <w:bottom w:val="single" w:sz="4" w:space="0" w:color="auto"/>
              <w:right w:val="single" w:sz="4" w:space="0" w:color="auto"/>
            </w:tcBorders>
            <w:vAlign w:val="center"/>
            <w:hideMark/>
          </w:tcPr>
          <w:p w14:paraId="261DF1C7" w14:textId="4C1267C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65D13442" w14:textId="2043DC1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shd w:val="clear" w:color="000000" w:fill="D9D9D9"/>
            <w:vAlign w:val="center"/>
            <w:hideMark/>
          </w:tcPr>
          <w:p w14:paraId="25CEC76E" w14:textId="132BFB8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08C59FAE" w14:textId="0E740424"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208B8C16" w14:textId="1FC54D6D"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2489F279" w14:textId="57E468D3"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5B27D490" w14:textId="5145DBA6"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4B58B63B"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38C07332" w14:textId="5A38531C"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F6</w:t>
            </w:r>
          </w:p>
        </w:tc>
        <w:tc>
          <w:tcPr>
            <w:tcW w:w="1240" w:type="dxa"/>
            <w:tcBorders>
              <w:top w:val="nil"/>
              <w:left w:val="nil"/>
              <w:bottom w:val="single" w:sz="4" w:space="0" w:color="auto"/>
              <w:right w:val="single" w:sz="4" w:space="0" w:color="auto"/>
            </w:tcBorders>
            <w:vAlign w:val="center"/>
            <w:hideMark/>
          </w:tcPr>
          <w:p w14:paraId="4A1009F3" w14:textId="538EF67B"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2 SdB/WC</w:t>
            </w:r>
          </w:p>
        </w:tc>
        <w:tc>
          <w:tcPr>
            <w:tcW w:w="1665" w:type="dxa"/>
            <w:tcBorders>
              <w:top w:val="nil"/>
              <w:left w:val="nil"/>
              <w:bottom w:val="single" w:sz="4" w:space="0" w:color="auto"/>
              <w:right w:val="single" w:sz="4" w:space="0" w:color="auto"/>
            </w:tcBorders>
            <w:vAlign w:val="center"/>
            <w:hideMark/>
          </w:tcPr>
          <w:p w14:paraId="645A7F60" w14:textId="4B4A7182"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7ED56661" w14:textId="222410A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5BC595A4" w14:textId="1B485E02"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460A9EE7" w14:textId="58250924"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vAlign w:val="center"/>
            <w:hideMark/>
          </w:tcPr>
          <w:p w14:paraId="207ED418" w14:textId="68A10CD8"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699" w:type="dxa"/>
            <w:tcBorders>
              <w:top w:val="nil"/>
              <w:left w:val="nil"/>
              <w:bottom w:val="single" w:sz="4" w:space="0" w:color="auto"/>
              <w:right w:val="single" w:sz="4" w:space="0" w:color="auto"/>
            </w:tcBorders>
            <w:shd w:val="clear" w:color="000000" w:fill="D9D9D9"/>
            <w:vAlign w:val="center"/>
            <w:hideMark/>
          </w:tcPr>
          <w:p w14:paraId="3C9B5DD5" w14:textId="34B9631E"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2F6B884D" w14:textId="2290C9D4"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27413162"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2553E17B" w14:textId="152CA54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F6</w:t>
            </w:r>
          </w:p>
        </w:tc>
        <w:tc>
          <w:tcPr>
            <w:tcW w:w="1240" w:type="dxa"/>
            <w:tcBorders>
              <w:top w:val="nil"/>
              <w:left w:val="nil"/>
              <w:bottom w:val="single" w:sz="4" w:space="0" w:color="auto"/>
              <w:right w:val="single" w:sz="4" w:space="0" w:color="auto"/>
            </w:tcBorders>
            <w:vAlign w:val="center"/>
            <w:hideMark/>
          </w:tcPr>
          <w:p w14:paraId="1DFE02AE" w14:textId="3B77335B"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2 SdB/WC</w:t>
            </w:r>
          </w:p>
        </w:tc>
        <w:tc>
          <w:tcPr>
            <w:tcW w:w="1665" w:type="dxa"/>
            <w:tcBorders>
              <w:top w:val="nil"/>
              <w:left w:val="nil"/>
              <w:bottom w:val="single" w:sz="4" w:space="0" w:color="auto"/>
              <w:right w:val="single" w:sz="4" w:space="0" w:color="auto"/>
            </w:tcBorders>
            <w:vAlign w:val="center"/>
            <w:hideMark/>
          </w:tcPr>
          <w:p w14:paraId="34B97C44" w14:textId="219F52C7"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4AE1193D" w14:textId="01AD942F"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38921F83" w14:textId="438DA735"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58CFC313" w14:textId="3E7A1172"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vAlign w:val="center"/>
            <w:hideMark/>
          </w:tcPr>
          <w:p w14:paraId="357B8B9E" w14:textId="3F005BE0"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699" w:type="dxa"/>
            <w:tcBorders>
              <w:top w:val="nil"/>
              <w:left w:val="nil"/>
              <w:bottom w:val="single" w:sz="4" w:space="0" w:color="auto"/>
              <w:right w:val="single" w:sz="4" w:space="0" w:color="auto"/>
            </w:tcBorders>
            <w:shd w:val="clear" w:color="000000" w:fill="D9D9D9"/>
            <w:vAlign w:val="center"/>
            <w:hideMark/>
          </w:tcPr>
          <w:p w14:paraId="5FA7EC76" w14:textId="7EA65D83"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48275052" w14:textId="719E9D3C"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00F9BC90"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0B103D0B" w14:textId="277B44D2"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F6</w:t>
            </w:r>
          </w:p>
        </w:tc>
        <w:tc>
          <w:tcPr>
            <w:tcW w:w="1240" w:type="dxa"/>
            <w:tcBorders>
              <w:top w:val="nil"/>
              <w:left w:val="nil"/>
              <w:bottom w:val="single" w:sz="4" w:space="0" w:color="auto"/>
              <w:right w:val="single" w:sz="4" w:space="0" w:color="auto"/>
            </w:tcBorders>
            <w:vAlign w:val="center"/>
            <w:hideMark/>
          </w:tcPr>
          <w:p w14:paraId="09028A91" w14:textId="49EF81B2"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 1 SdB 1 WC</w:t>
            </w:r>
          </w:p>
        </w:tc>
        <w:tc>
          <w:tcPr>
            <w:tcW w:w="1665" w:type="dxa"/>
            <w:tcBorders>
              <w:top w:val="nil"/>
              <w:left w:val="nil"/>
              <w:bottom w:val="single" w:sz="4" w:space="0" w:color="auto"/>
              <w:right w:val="single" w:sz="4" w:space="0" w:color="auto"/>
            </w:tcBorders>
            <w:vAlign w:val="center"/>
            <w:hideMark/>
          </w:tcPr>
          <w:p w14:paraId="418A9FA9" w14:textId="766F4919"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7E1BFF11" w14:textId="09E3753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shd w:val="clear" w:color="000000" w:fill="D9D9D9"/>
            <w:vAlign w:val="center"/>
            <w:hideMark/>
          </w:tcPr>
          <w:p w14:paraId="131525DE" w14:textId="27FF848A"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2D5A5E56" w14:textId="77F8971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shd w:val="clear" w:color="000000" w:fill="D9D9D9"/>
            <w:vAlign w:val="center"/>
            <w:hideMark/>
          </w:tcPr>
          <w:p w14:paraId="7EE1D4EB" w14:textId="2C4AC63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38B226BE" w14:textId="4299FAB8"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25852C1B" w14:textId="7707F4BC"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0F89A276"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07C38EFF" w14:textId="755BB7B1"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F6</w:t>
            </w:r>
          </w:p>
        </w:tc>
        <w:tc>
          <w:tcPr>
            <w:tcW w:w="1240" w:type="dxa"/>
            <w:tcBorders>
              <w:top w:val="nil"/>
              <w:left w:val="nil"/>
              <w:bottom w:val="single" w:sz="4" w:space="0" w:color="auto"/>
              <w:right w:val="single" w:sz="4" w:space="0" w:color="auto"/>
            </w:tcBorders>
            <w:vAlign w:val="center"/>
            <w:hideMark/>
          </w:tcPr>
          <w:p w14:paraId="74518654" w14:textId="37784679"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2 SdB 1 WC</w:t>
            </w:r>
          </w:p>
        </w:tc>
        <w:tc>
          <w:tcPr>
            <w:tcW w:w="1665" w:type="dxa"/>
            <w:tcBorders>
              <w:top w:val="nil"/>
              <w:left w:val="nil"/>
              <w:bottom w:val="single" w:sz="4" w:space="0" w:color="auto"/>
              <w:right w:val="single" w:sz="4" w:space="0" w:color="auto"/>
            </w:tcBorders>
            <w:vAlign w:val="center"/>
            <w:hideMark/>
          </w:tcPr>
          <w:p w14:paraId="769B4AF9" w14:textId="2338985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3E981DD4" w14:textId="3BDA765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vAlign w:val="center"/>
            <w:hideMark/>
          </w:tcPr>
          <w:p w14:paraId="6CBD3317" w14:textId="16F6E7F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B63</w:t>
            </w:r>
          </w:p>
        </w:tc>
        <w:tc>
          <w:tcPr>
            <w:tcW w:w="846" w:type="dxa"/>
            <w:tcBorders>
              <w:top w:val="nil"/>
              <w:left w:val="nil"/>
              <w:bottom w:val="single" w:sz="4" w:space="0" w:color="auto"/>
              <w:right w:val="single" w:sz="4" w:space="0" w:color="auto"/>
            </w:tcBorders>
            <w:shd w:val="clear" w:color="000000" w:fill="D9D9D9"/>
            <w:vAlign w:val="center"/>
            <w:hideMark/>
          </w:tcPr>
          <w:p w14:paraId="315DFAD5" w14:textId="25A99860"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7D6C926B" w14:textId="2D558DAA"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493A194B" w14:textId="1A117900"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54E926FD" w14:textId="7A5A73F3"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4123DB08"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2E2A4795" w14:textId="75445E3D"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F7</w:t>
            </w:r>
          </w:p>
        </w:tc>
        <w:tc>
          <w:tcPr>
            <w:tcW w:w="1240" w:type="dxa"/>
            <w:tcBorders>
              <w:top w:val="nil"/>
              <w:left w:val="nil"/>
              <w:bottom w:val="single" w:sz="4" w:space="0" w:color="auto"/>
              <w:right w:val="single" w:sz="4" w:space="0" w:color="auto"/>
            </w:tcBorders>
            <w:vAlign w:val="center"/>
            <w:hideMark/>
          </w:tcPr>
          <w:p w14:paraId="2708FA3E" w14:textId="6A5ADA7A"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2 SdB/WC</w:t>
            </w:r>
          </w:p>
        </w:tc>
        <w:tc>
          <w:tcPr>
            <w:tcW w:w="1665" w:type="dxa"/>
            <w:tcBorders>
              <w:top w:val="nil"/>
              <w:left w:val="nil"/>
              <w:bottom w:val="single" w:sz="4" w:space="0" w:color="auto"/>
              <w:right w:val="single" w:sz="4" w:space="0" w:color="auto"/>
            </w:tcBorders>
            <w:vAlign w:val="center"/>
            <w:hideMark/>
          </w:tcPr>
          <w:p w14:paraId="1E74F192" w14:textId="5272AF80"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076427BD" w14:textId="306A3BEC"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28552BE5" w14:textId="1A2702CF"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6681A670" w14:textId="4D028B08"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vAlign w:val="center"/>
            <w:hideMark/>
          </w:tcPr>
          <w:p w14:paraId="16DB0403" w14:textId="14840F3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699" w:type="dxa"/>
            <w:tcBorders>
              <w:top w:val="nil"/>
              <w:left w:val="nil"/>
              <w:bottom w:val="single" w:sz="4" w:space="0" w:color="auto"/>
              <w:right w:val="single" w:sz="4" w:space="0" w:color="auto"/>
            </w:tcBorders>
            <w:shd w:val="clear" w:color="000000" w:fill="D9D9D9"/>
            <w:vAlign w:val="center"/>
            <w:hideMark/>
          </w:tcPr>
          <w:p w14:paraId="6B359B16" w14:textId="578DC1D5"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028B9D72" w14:textId="0631FB12"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0AAED656"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179699BA" w14:textId="3EF5278B"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F7</w:t>
            </w:r>
          </w:p>
        </w:tc>
        <w:tc>
          <w:tcPr>
            <w:tcW w:w="1240" w:type="dxa"/>
            <w:tcBorders>
              <w:top w:val="nil"/>
              <w:left w:val="nil"/>
              <w:bottom w:val="single" w:sz="4" w:space="0" w:color="auto"/>
              <w:right w:val="single" w:sz="4" w:space="0" w:color="auto"/>
            </w:tcBorders>
            <w:vAlign w:val="center"/>
            <w:hideMark/>
          </w:tcPr>
          <w:p w14:paraId="07943A8F" w14:textId="7A11D9B0"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2 SdB/WC</w:t>
            </w:r>
          </w:p>
        </w:tc>
        <w:tc>
          <w:tcPr>
            <w:tcW w:w="1665" w:type="dxa"/>
            <w:tcBorders>
              <w:top w:val="nil"/>
              <w:left w:val="nil"/>
              <w:bottom w:val="single" w:sz="4" w:space="0" w:color="auto"/>
              <w:right w:val="single" w:sz="4" w:space="0" w:color="auto"/>
            </w:tcBorders>
            <w:vAlign w:val="center"/>
            <w:hideMark/>
          </w:tcPr>
          <w:p w14:paraId="5C972616" w14:textId="3D62719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shd w:val="clear" w:color="000000" w:fill="D9D9D9"/>
            <w:vAlign w:val="center"/>
            <w:hideMark/>
          </w:tcPr>
          <w:p w14:paraId="2D9D054A" w14:textId="1230D8E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32" w:type="dxa"/>
            <w:tcBorders>
              <w:top w:val="nil"/>
              <w:left w:val="nil"/>
              <w:bottom w:val="single" w:sz="4" w:space="0" w:color="auto"/>
              <w:right w:val="single" w:sz="4" w:space="0" w:color="auto"/>
            </w:tcBorders>
            <w:shd w:val="clear" w:color="000000" w:fill="D9D9D9"/>
            <w:vAlign w:val="center"/>
            <w:hideMark/>
          </w:tcPr>
          <w:p w14:paraId="7BE0C5EA" w14:textId="2ABDFA36"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7915A0A2" w14:textId="642FB1B1"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vAlign w:val="center"/>
            <w:hideMark/>
          </w:tcPr>
          <w:p w14:paraId="4DC06627" w14:textId="4126341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699" w:type="dxa"/>
            <w:tcBorders>
              <w:top w:val="nil"/>
              <w:left w:val="nil"/>
              <w:bottom w:val="single" w:sz="4" w:space="0" w:color="auto"/>
              <w:right w:val="single" w:sz="4" w:space="0" w:color="auto"/>
            </w:tcBorders>
            <w:shd w:val="clear" w:color="000000" w:fill="D9D9D9"/>
            <w:vAlign w:val="center"/>
            <w:hideMark/>
          </w:tcPr>
          <w:p w14:paraId="691BD762" w14:textId="6BABC8B1"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c>
          <w:tcPr>
            <w:tcW w:w="879" w:type="dxa"/>
            <w:tcBorders>
              <w:top w:val="nil"/>
              <w:left w:val="nil"/>
              <w:bottom w:val="single" w:sz="4" w:space="0" w:color="auto"/>
              <w:right w:val="single" w:sz="4" w:space="0" w:color="auto"/>
            </w:tcBorders>
            <w:shd w:val="clear" w:color="000000" w:fill="D9D9D9"/>
            <w:vAlign w:val="center"/>
            <w:hideMark/>
          </w:tcPr>
          <w:p w14:paraId="6C22B60C" w14:textId="6ADC5D20"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3682869C"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70614AFA" w14:textId="0D26155A"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F7</w:t>
            </w:r>
          </w:p>
        </w:tc>
        <w:tc>
          <w:tcPr>
            <w:tcW w:w="1240" w:type="dxa"/>
            <w:tcBorders>
              <w:top w:val="nil"/>
              <w:left w:val="nil"/>
              <w:bottom w:val="single" w:sz="4" w:space="0" w:color="auto"/>
              <w:right w:val="single" w:sz="4" w:space="0" w:color="auto"/>
            </w:tcBorders>
            <w:vAlign w:val="center"/>
            <w:hideMark/>
          </w:tcPr>
          <w:p w14:paraId="5F863954" w14:textId="74435DF4"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1 SdB/WC 1 SdB 1 WC</w:t>
            </w:r>
          </w:p>
        </w:tc>
        <w:tc>
          <w:tcPr>
            <w:tcW w:w="1665" w:type="dxa"/>
            <w:tcBorders>
              <w:top w:val="nil"/>
              <w:left w:val="nil"/>
              <w:bottom w:val="single" w:sz="4" w:space="0" w:color="auto"/>
              <w:right w:val="single" w:sz="4" w:space="0" w:color="auto"/>
            </w:tcBorders>
            <w:vAlign w:val="center"/>
            <w:hideMark/>
          </w:tcPr>
          <w:p w14:paraId="3B52238F" w14:textId="3C108830"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592AE8D5" w14:textId="40F6D5DF"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shd w:val="clear" w:color="000000" w:fill="D9D9D9"/>
            <w:vAlign w:val="center"/>
            <w:hideMark/>
          </w:tcPr>
          <w:p w14:paraId="5E3322F2" w14:textId="7E50EE53"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vAlign w:val="center"/>
            <w:hideMark/>
          </w:tcPr>
          <w:p w14:paraId="6AD08982" w14:textId="38F1261D"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BW63</w:t>
            </w:r>
          </w:p>
        </w:tc>
        <w:tc>
          <w:tcPr>
            <w:tcW w:w="846" w:type="dxa"/>
            <w:tcBorders>
              <w:top w:val="nil"/>
              <w:left w:val="nil"/>
              <w:bottom w:val="single" w:sz="4" w:space="0" w:color="auto"/>
              <w:right w:val="single" w:sz="4" w:space="0" w:color="auto"/>
            </w:tcBorders>
            <w:shd w:val="clear" w:color="000000" w:fill="D9D9D9"/>
            <w:vAlign w:val="center"/>
            <w:hideMark/>
          </w:tcPr>
          <w:p w14:paraId="5D383A22" w14:textId="1661E918"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511B1892" w14:textId="12432DC4"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178A7A4C" w14:textId="396C0B62"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r w:rsidR="009569F2" w14:paraId="2E6EB1C9" w14:textId="77777777" w:rsidTr="00DD2190">
        <w:trPr>
          <w:trHeight w:val="199"/>
        </w:trPr>
        <w:tc>
          <w:tcPr>
            <w:tcW w:w="894" w:type="dxa"/>
            <w:tcBorders>
              <w:top w:val="nil"/>
              <w:left w:val="single" w:sz="4" w:space="0" w:color="auto"/>
              <w:bottom w:val="single" w:sz="4" w:space="0" w:color="auto"/>
              <w:right w:val="single" w:sz="4" w:space="0" w:color="auto"/>
            </w:tcBorders>
            <w:vAlign w:val="center"/>
            <w:hideMark/>
          </w:tcPr>
          <w:p w14:paraId="4872CFB6" w14:textId="1AAA1A3E"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F7</w:t>
            </w:r>
          </w:p>
        </w:tc>
        <w:tc>
          <w:tcPr>
            <w:tcW w:w="1240" w:type="dxa"/>
            <w:tcBorders>
              <w:top w:val="nil"/>
              <w:left w:val="nil"/>
              <w:bottom w:val="single" w:sz="4" w:space="0" w:color="auto"/>
              <w:right w:val="single" w:sz="4" w:space="0" w:color="auto"/>
            </w:tcBorders>
            <w:vAlign w:val="center"/>
            <w:hideMark/>
          </w:tcPr>
          <w:p w14:paraId="77974611" w14:textId="203F5005" w:rsidR="009569F2" w:rsidRDefault="009569F2" w:rsidP="00821440">
            <w:pPr>
              <w:jc w:val="center"/>
              <w:rPr>
                <w:rFonts w:ascii="Verdana" w:hAnsi="Verdana" w:cs="Calibri"/>
                <w:color w:val="000000"/>
                <w:sz w:val="16"/>
                <w:szCs w:val="16"/>
              </w:rPr>
            </w:pPr>
            <w:r>
              <w:rPr>
                <w:rFonts w:ascii="Verdana" w:hAnsi="Verdana" w:cs="Calibri"/>
                <w:color w:val="000000"/>
                <w:sz w:val="16"/>
                <w:szCs w:val="16"/>
              </w:rPr>
              <w:t>2 SdB 1 WC</w:t>
            </w:r>
          </w:p>
        </w:tc>
        <w:tc>
          <w:tcPr>
            <w:tcW w:w="1665" w:type="dxa"/>
            <w:tcBorders>
              <w:top w:val="nil"/>
              <w:left w:val="nil"/>
              <w:bottom w:val="single" w:sz="4" w:space="0" w:color="auto"/>
              <w:right w:val="single" w:sz="4" w:space="0" w:color="auto"/>
            </w:tcBorders>
            <w:vAlign w:val="center"/>
            <w:hideMark/>
          </w:tcPr>
          <w:p w14:paraId="0167E8ED" w14:textId="320A055B"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C51</w:t>
            </w:r>
          </w:p>
        </w:tc>
        <w:tc>
          <w:tcPr>
            <w:tcW w:w="832" w:type="dxa"/>
            <w:tcBorders>
              <w:top w:val="nil"/>
              <w:left w:val="nil"/>
              <w:bottom w:val="single" w:sz="4" w:space="0" w:color="auto"/>
              <w:right w:val="single" w:sz="4" w:space="0" w:color="auto"/>
            </w:tcBorders>
            <w:vAlign w:val="center"/>
            <w:hideMark/>
          </w:tcPr>
          <w:p w14:paraId="0A5F6B32" w14:textId="4DA29845"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B63</w:t>
            </w:r>
          </w:p>
        </w:tc>
        <w:tc>
          <w:tcPr>
            <w:tcW w:w="832" w:type="dxa"/>
            <w:tcBorders>
              <w:top w:val="nil"/>
              <w:left w:val="nil"/>
              <w:bottom w:val="single" w:sz="4" w:space="0" w:color="auto"/>
              <w:right w:val="single" w:sz="4" w:space="0" w:color="auto"/>
            </w:tcBorders>
            <w:vAlign w:val="center"/>
            <w:hideMark/>
          </w:tcPr>
          <w:p w14:paraId="09A01F41" w14:textId="48FC90B5"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B63</w:t>
            </w:r>
          </w:p>
        </w:tc>
        <w:tc>
          <w:tcPr>
            <w:tcW w:w="846" w:type="dxa"/>
            <w:tcBorders>
              <w:top w:val="nil"/>
              <w:left w:val="nil"/>
              <w:bottom w:val="single" w:sz="4" w:space="0" w:color="auto"/>
              <w:right w:val="single" w:sz="4" w:space="0" w:color="auto"/>
            </w:tcBorders>
            <w:shd w:val="clear" w:color="000000" w:fill="D9D9D9"/>
            <w:vAlign w:val="center"/>
            <w:hideMark/>
          </w:tcPr>
          <w:p w14:paraId="5EDBC788" w14:textId="19BDFA9B"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846" w:type="dxa"/>
            <w:tcBorders>
              <w:top w:val="nil"/>
              <w:left w:val="nil"/>
              <w:bottom w:val="single" w:sz="4" w:space="0" w:color="auto"/>
              <w:right w:val="single" w:sz="4" w:space="0" w:color="auto"/>
            </w:tcBorders>
            <w:shd w:val="clear" w:color="000000" w:fill="D9D9D9"/>
            <w:vAlign w:val="center"/>
            <w:hideMark/>
          </w:tcPr>
          <w:p w14:paraId="30829678" w14:textId="492FDE8E" w:rsidR="009569F2" w:rsidRDefault="009569F2" w:rsidP="00821440">
            <w:pPr>
              <w:jc w:val="center"/>
              <w:rPr>
                <w:rFonts w:ascii="Verdana" w:hAnsi="Verdana" w:cs="Calibri"/>
                <w:color w:val="375623"/>
                <w:sz w:val="14"/>
                <w:szCs w:val="14"/>
              </w:rPr>
            </w:pPr>
            <w:r w:rsidRPr="00644BBB">
              <w:rPr>
                <w:rFonts w:ascii="Verdana" w:hAnsi="Verdana" w:cs="Calibri"/>
                <w:sz w:val="14"/>
                <w:szCs w:val="14"/>
              </w:rPr>
              <w:t> </w:t>
            </w:r>
          </w:p>
        </w:tc>
        <w:tc>
          <w:tcPr>
            <w:tcW w:w="699" w:type="dxa"/>
            <w:tcBorders>
              <w:top w:val="nil"/>
              <w:left w:val="nil"/>
              <w:bottom w:val="single" w:sz="4" w:space="0" w:color="auto"/>
              <w:right w:val="single" w:sz="4" w:space="0" w:color="auto"/>
            </w:tcBorders>
            <w:vAlign w:val="center"/>
            <w:hideMark/>
          </w:tcPr>
          <w:p w14:paraId="1CD34486" w14:textId="76F5B17E"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W16</w:t>
            </w:r>
          </w:p>
        </w:tc>
        <w:tc>
          <w:tcPr>
            <w:tcW w:w="879" w:type="dxa"/>
            <w:tcBorders>
              <w:top w:val="nil"/>
              <w:left w:val="nil"/>
              <w:bottom w:val="single" w:sz="4" w:space="0" w:color="auto"/>
              <w:right w:val="single" w:sz="4" w:space="0" w:color="auto"/>
            </w:tcBorders>
            <w:shd w:val="clear" w:color="000000" w:fill="D9D9D9"/>
            <w:vAlign w:val="center"/>
            <w:hideMark/>
          </w:tcPr>
          <w:p w14:paraId="6FF894BB" w14:textId="06FC2A06" w:rsidR="009569F2" w:rsidRDefault="009569F2" w:rsidP="00821440">
            <w:pPr>
              <w:jc w:val="center"/>
              <w:rPr>
                <w:rFonts w:ascii="Verdana" w:hAnsi="Verdana" w:cs="Calibri"/>
                <w:color w:val="000000"/>
                <w:sz w:val="14"/>
                <w:szCs w:val="14"/>
              </w:rPr>
            </w:pPr>
            <w:r>
              <w:rPr>
                <w:rFonts w:ascii="Verdana" w:hAnsi="Verdana" w:cs="Calibri"/>
                <w:color w:val="000000"/>
                <w:sz w:val="14"/>
                <w:szCs w:val="14"/>
              </w:rPr>
              <w:t> </w:t>
            </w:r>
          </w:p>
        </w:tc>
      </w:tr>
    </w:tbl>
    <w:p w14:paraId="19725BCF" w14:textId="77777777" w:rsidR="005E4654" w:rsidRPr="002156CE" w:rsidRDefault="005E4654" w:rsidP="005E4654">
      <w:pPr>
        <w:rPr>
          <w:rFonts w:ascii="Arial Narrow" w:hAnsi="Arial Narrow" w:cs="Arial"/>
          <w:sz w:val="20"/>
          <w:szCs w:val="20"/>
        </w:rPr>
      </w:pPr>
    </w:p>
    <w:p w14:paraId="4DA51CEA" w14:textId="77777777" w:rsidR="003E48B1" w:rsidRPr="002156CE" w:rsidRDefault="003E48B1" w:rsidP="003E48B1">
      <w:pPr>
        <w:ind w:firstLine="708"/>
        <w:rPr>
          <w:rFonts w:ascii="Arial Narrow" w:hAnsi="Arial Narrow" w:cs="Arial"/>
          <w:sz w:val="20"/>
          <w:szCs w:val="20"/>
        </w:rPr>
      </w:pPr>
      <w:r w:rsidRPr="002156CE">
        <w:rPr>
          <w:rFonts w:ascii="Arial Narrow" w:hAnsi="Arial Narrow" w:cs="Arial"/>
          <w:sz w:val="20"/>
          <w:szCs w:val="20"/>
        </w:rPr>
        <w:t xml:space="preserve">*Salle d’eau : pièce équipée d’un point d’eau, sans bain ni douche. </w:t>
      </w:r>
    </w:p>
    <w:p w14:paraId="5338C0DB" w14:textId="77777777" w:rsidR="005E4654" w:rsidRPr="002156CE" w:rsidRDefault="005E4654" w:rsidP="005E4654">
      <w:pPr>
        <w:rPr>
          <w:rFonts w:ascii="Arial Narrow" w:hAnsi="Arial Narrow" w:cs="Arial"/>
          <w:sz w:val="20"/>
          <w:szCs w:val="20"/>
        </w:rPr>
      </w:pPr>
    </w:p>
    <w:p w14:paraId="434B754A" w14:textId="77777777" w:rsidR="005E4654" w:rsidRPr="002156CE" w:rsidRDefault="005E4654" w:rsidP="005E4654">
      <w:pPr>
        <w:rPr>
          <w:rFonts w:ascii="Arial Narrow" w:hAnsi="Arial Narrow" w:cs="Arial"/>
          <w:sz w:val="20"/>
          <w:szCs w:val="20"/>
        </w:rPr>
      </w:pPr>
      <w:r w:rsidRPr="002156CE">
        <w:rPr>
          <w:rFonts w:ascii="Arial Narrow" w:hAnsi="Arial Narrow" w:cs="Arial"/>
          <w:sz w:val="20"/>
          <w:szCs w:val="20"/>
        </w:rPr>
        <w:br w:type="page"/>
      </w:r>
    </w:p>
    <w:p w14:paraId="40DF68A8" w14:textId="3BE8868D" w:rsidR="005E4654" w:rsidRPr="002156CE" w:rsidRDefault="005E4654" w:rsidP="005E4654">
      <w:pPr>
        <w:rPr>
          <w:rFonts w:ascii="Arial Narrow" w:hAnsi="Arial Narrow" w:cs="Arial"/>
          <w:sz w:val="20"/>
          <w:szCs w:val="20"/>
        </w:rPr>
      </w:pPr>
      <w:r w:rsidRPr="002156CE">
        <w:rPr>
          <w:rFonts w:ascii="Arial Narrow" w:hAnsi="Arial Narrow" w:cs="Arial"/>
          <w:sz w:val="20"/>
          <w:szCs w:val="20"/>
        </w:rPr>
        <w:lastRenderedPageBreak/>
        <w:t xml:space="preserve">Le type de bouche à installer dans les pièces techniques supplémentaires </w:t>
      </w:r>
      <w:r w:rsidR="003D1A0D" w:rsidRPr="002156CE">
        <w:rPr>
          <w:rFonts w:ascii="Arial Narrow" w:hAnsi="Arial Narrow" w:cs="Arial"/>
          <w:sz w:val="20"/>
          <w:szCs w:val="20"/>
        </w:rPr>
        <w:t xml:space="preserve">sera </w:t>
      </w:r>
      <w:r w:rsidRPr="002156CE">
        <w:rPr>
          <w:rFonts w:ascii="Arial Narrow" w:hAnsi="Arial Narrow" w:cs="Arial"/>
          <w:sz w:val="20"/>
          <w:szCs w:val="20"/>
        </w:rPr>
        <w:t>fonction du nombre de pièces principales du logement et conforme à ce qui est indiqué dans l’</w:t>
      </w:r>
      <w:r w:rsidRPr="002156CE">
        <w:rPr>
          <w:rFonts w:ascii="Arial Narrow" w:hAnsi="Arial Narrow" w:cs="Arial"/>
          <w:b/>
          <w:bCs/>
          <w:sz w:val="20"/>
          <w:szCs w:val="20"/>
        </w:rPr>
        <w:t xml:space="preserve">Avis Technique n° </w:t>
      </w:r>
      <w:r w:rsidR="00DA33B3">
        <w:rPr>
          <w:rFonts w:ascii="Arial Narrow" w:hAnsi="Arial Narrow" w:cs="Arial"/>
          <w:b/>
          <w:bCs/>
          <w:sz w:val="20"/>
          <w:szCs w:val="20"/>
        </w:rPr>
        <w:t>14.5/25-</w:t>
      </w:r>
      <w:r w:rsidR="00976248">
        <w:rPr>
          <w:rFonts w:ascii="Arial Narrow" w:hAnsi="Arial Narrow" w:cs="Arial"/>
          <w:b/>
          <w:bCs/>
          <w:sz w:val="20"/>
          <w:szCs w:val="20"/>
        </w:rPr>
        <w:t>2319_V2</w:t>
      </w:r>
      <w:r w:rsidR="005133DC" w:rsidRPr="002156CE">
        <w:rPr>
          <w:rFonts w:ascii="Arial Narrow" w:hAnsi="Arial Narrow" w:cs="Arial"/>
          <w:b/>
          <w:bCs/>
          <w:sz w:val="20"/>
          <w:szCs w:val="20"/>
        </w:rPr>
        <w:t xml:space="preserve"> </w:t>
      </w:r>
      <w:r w:rsidRPr="002156CE">
        <w:rPr>
          <w:rFonts w:ascii="Arial Narrow" w:hAnsi="Arial Narrow" w:cs="Arial"/>
          <w:sz w:val="20"/>
          <w:szCs w:val="20"/>
        </w:rPr>
        <w:t>:</w:t>
      </w:r>
    </w:p>
    <w:p w14:paraId="55BEC787" w14:textId="77777777" w:rsidR="005E4654" w:rsidRPr="002156CE" w:rsidRDefault="005E4654" w:rsidP="005E4654">
      <w:pPr>
        <w:rPr>
          <w:rFonts w:ascii="Arial Narrow" w:hAnsi="Arial Narrow" w:cs="Arial"/>
          <w:sz w:val="20"/>
          <w:szCs w:val="20"/>
        </w:rPr>
      </w:pPr>
    </w:p>
    <w:tbl>
      <w:tblPr>
        <w:tblW w:w="7200" w:type="dxa"/>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857D7F" w14:paraId="138844D0" w14:textId="77777777" w:rsidTr="00821440">
        <w:trPr>
          <w:trHeight w:val="300"/>
        </w:trPr>
        <w:tc>
          <w:tcPr>
            <w:tcW w:w="7200" w:type="dxa"/>
            <w:gridSpan w:val="6"/>
            <w:tcBorders>
              <w:top w:val="single" w:sz="8" w:space="0" w:color="auto"/>
              <w:left w:val="single" w:sz="8" w:space="0" w:color="auto"/>
              <w:bottom w:val="single" w:sz="8" w:space="0" w:color="auto"/>
              <w:right w:val="single" w:sz="8" w:space="0" w:color="000000"/>
            </w:tcBorders>
            <w:vAlign w:val="center"/>
            <w:hideMark/>
          </w:tcPr>
          <w:p w14:paraId="19C41C8E"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Configuration de base</w:t>
            </w:r>
          </w:p>
        </w:tc>
      </w:tr>
      <w:tr w:rsidR="00857D7F" w14:paraId="0BA75FFF" w14:textId="77777777" w:rsidTr="00821440">
        <w:trPr>
          <w:trHeight w:val="290"/>
        </w:trPr>
        <w:tc>
          <w:tcPr>
            <w:tcW w:w="1200" w:type="dxa"/>
            <w:vMerge w:val="restart"/>
            <w:tcBorders>
              <w:top w:val="nil"/>
              <w:left w:val="single" w:sz="8" w:space="0" w:color="000000"/>
              <w:bottom w:val="single" w:sz="4" w:space="0" w:color="000000"/>
              <w:right w:val="single" w:sz="8" w:space="0" w:color="000000"/>
            </w:tcBorders>
            <w:vAlign w:val="center"/>
            <w:hideMark/>
          </w:tcPr>
          <w:p w14:paraId="6DC48F24" w14:textId="77777777" w:rsidR="00857D7F" w:rsidRDefault="00857D7F" w:rsidP="00821440">
            <w:pPr>
              <w:jc w:val="center"/>
              <w:rPr>
                <w:rFonts w:ascii="Verdana" w:hAnsi="Verdana"/>
                <w:b/>
                <w:bCs/>
                <w:color w:val="000000"/>
                <w:sz w:val="14"/>
                <w:szCs w:val="14"/>
              </w:rPr>
            </w:pPr>
            <w:proofErr w:type="spellStart"/>
            <w:r>
              <w:rPr>
                <w:rFonts w:ascii="Verdana" w:hAnsi="Verdana"/>
                <w:b/>
                <w:bCs/>
                <w:color w:val="000000"/>
                <w:sz w:val="14"/>
                <w:szCs w:val="14"/>
              </w:rPr>
              <w:t>Loge-ment</w:t>
            </w:r>
            <w:proofErr w:type="spellEnd"/>
          </w:p>
        </w:tc>
        <w:tc>
          <w:tcPr>
            <w:tcW w:w="1200" w:type="dxa"/>
            <w:vMerge w:val="restart"/>
            <w:tcBorders>
              <w:top w:val="nil"/>
              <w:left w:val="single" w:sz="8" w:space="0" w:color="000000"/>
              <w:bottom w:val="single" w:sz="4" w:space="0" w:color="000000"/>
              <w:right w:val="single" w:sz="8" w:space="0" w:color="000000"/>
            </w:tcBorders>
            <w:vAlign w:val="center"/>
            <w:hideMark/>
          </w:tcPr>
          <w:p w14:paraId="28B43F08"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Pièces humides</w:t>
            </w:r>
          </w:p>
        </w:tc>
        <w:tc>
          <w:tcPr>
            <w:tcW w:w="4800" w:type="dxa"/>
            <w:gridSpan w:val="4"/>
            <w:tcBorders>
              <w:top w:val="single" w:sz="8" w:space="0" w:color="auto"/>
              <w:left w:val="nil"/>
              <w:bottom w:val="single" w:sz="8" w:space="0" w:color="auto"/>
              <w:right w:val="single" w:sz="8" w:space="0" w:color="000000"/>
            </w:tcBorders>
            <w:vAlign w:val="center"/>
            <w:hideMark/>
          </w:tcPr>
          <w:p w14:paraId="25E2DF90"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Pièces techniques supplémentaires</w:t>
            </w:r>
          </w:p>
        </w:tc>
      </w:tr>
      <w:tr w:rsidR="00857D7F" w14:paraId="750DB909" w14:textId="77777777" w:rsidTr="00821440">
        <w:trPr>
          <w:trHeight w:val="300"/>
        </w:trPr>
        <w:tc>
          <w:tcPr>
            <w:tcW w:w="1200" w:type="dxa"/>
            <w:vMerge/>
            <w:tcBorders>
              <w:top w:val="nil"/>
              <w:left w:val="single" w:sz="8" w:space="0" w:color="000000"/>
              <w:bottom w:val="single" w:sz="4" w:space="0" w:color="000000"/>
              <w:right w:val="single" w:sz="8" w:space="0" w:color="000000"/>
            </w:tcBorders>
            <w:vAlign w:val="center"/>
            <w:hideMark/>
          </w:tcPr>
          <w:p w14:paraId="2F1A7475"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24F27689" w14:textId="77777777" w:rsidR="00857D7F" w:rsidRDefault="00857D7F" w:rsidP="00821440">
            <w:pPr>
              <w:jc w:val="center"/>
              <w:rPr>
                <w:rFonts w:ascii="Verdana" w:hAnsi="Verdana"/>
                <w:b/>
                <w:bCs/>
                <w:color w:val="000000"/>
                <w:sz w:val="14"/>
                <w:szCs w:val="14"/>
              </w:rPr>
            </w:pPr>
          </w:p>
        </w:tc>
        <w:tc>
          <w:tcPr>
            <w:tcW w:w="4800" w:type="dxa"/>
            <w:gridSpan w:val="4"/>
            <w:tcBorders>
              <w:top w:val="single" w:sz="8" w:space="0" w:color="auto"/>
              <w:left w:val="nil"/>
              <w:bottom w:val="single" w:sz="8" w:space="0" w:color="auto"/>
              <w:right w:val="single" w:sz="8" w:space="0" w:color="000000"/>
            </w:tcBorders>
            <w:vAlign w:val="center"/>
            <w:hideMark/>
          </w:tcPr>
          <w:p w14:paraId="04BA2AEF"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Bouches d'extraction</w:t>
            </w:r>
          </w:p>
        </w:tc>
      </w:tr>
      <w:tr w:rsidR="00857D7F" w14:paraId="1252E83E" w14:textId="77777777" w:rsidTr="00821440">
        <w:trPr>
          <w:trHeight w:val="290"/>
        </w:trPr>
        <w:tc>
          <w:tcPr>
            <w:tcW w:w="1200" w:type="dxa"/>
            <w:vMerge/>
            <w:tcBorders>
              <w:top w:val="nil"/>
              <w:left w:val="single" w:sz="8" w:space="0" w:color="000000"/>
              <w:bottom w:val="single" w:sz="4" w:space="0" w:color="000000"/>
              <w:right w:val="single" w:sz="8" w:space="0" w:color="000000"/>
            </w:tcBorders>
            <w:vAlign w:val="center"/>
            <w:hideMark/>
          </w:tcPr>
          <w:p w14:paraId="2A808089"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1ECFE1C3" w14:textId="77777777" w:rsidR="00857D7F" w:rsidRDefault="00857D7F" w:rsidP="00821440">
            <w:pPr>
              <w:jc w:val="center"/>
              <w:rPr>
                <w:rFonts w:ascii="Verdana" w:hAnsi="Verdana"/>
                <w:b/>
                <w:bCs/>
                <w:color w:val="000000"/>
                <w:sz w:val="14"/>
                <w:szCs w:val="14"/>
              </w:rPr>
            </w:pPr>
          </w:p>
        </w:tc>
        <w:tc>
          <w:tcPr>
            <w:tcW w:w="1200" w:type="dxa"/>
            <w:vMerge w:val="restart"/>
            <w:tcBorders>
              <w:top w:val="nil"/>
              <w:left w:val="single" w:sz="8" w:space="0" w:color="000000"/>
              <w:bottom w:val="single" w:sz="4" w:space="0" w:color="000000"/>
              <w:right w:val="single" w:sz="8" w:space="0" w:color="000000"/>
            </w:tcBorders>
            <w:vAlign w:val="center"/>
            <w:hideMark/>
          </w:tcPr>
          <w:p w14:paraId="2814AF16"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Autre SdB</w:t>
            </w:r>
          </w:p>
        </w:tc>
        <w:tc>
          <w:tcPr>
            <w:tcW w:w="1200" w:type="dxa"/>
            <w:vMerge w:val="restart"/>
            <w:tcBorders>
              <w:top w:val="nil"/>
              <w:left w:val="single" w:sz="8" w:space="0" w:color="000000"/>
              <w:bottom w:val="single" w:sz="4" w:space="0" w:color="000000"/>
              <w:right w:val="single" w:sz="8" w:space="0" w:color="000000"/>
            </w:tcBorders>
            <w:vAlign w:val="center"/>
            <w:hideMark/>
          </w:tcPr>
          <w:p w14:paraId="3C8DB024"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Autre SdB/ WC</w:t>
            </w:r>
          </w:p>
        </w:tc>
        <w:tc>
          <w:tcPr>
            <w:tcW w:w="1200" w:type="dxa"/>
            <w:vMerge w:val="restart"/>
            <w:tcBorders>
              <w:top w:val="nil"/>
              <w:left w:val="single" w:sz="8" w:space="0" w:color="000000"/>
              <w:bottom w:val="single" w:sz="4" w:space="0" w:color="000000"/>
              <w:right w:val="single" w:sz="8" w:space="0" w:color="000000"/>
            </w:tcBorders>
            <w:vAlign w:val="center"/>
            <w:hideMark/>
          </w:tcPr>
          <w:p w14:paraId="22AB240E"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Autre WC</w:t>
            </w:r>
          </w:p>
        </w:tc>
        <w:tc>
          <w:tcPr>
            <w:tcW w:w="1200" w:type="dxa"/>
            <w:tcBorders>
              <w:top w:val="nil"/>
              <w:left w:val="nil"/>
              <w:bottom w:val="nil"/>
              <w:right w:val="single" w:sz="8" w:space="0" w:color="000000"/>
            </w:tcBorders>
            <w:vAlign w:val="center"/>
            <w:hideMark/>
          </w:tcPr>
          <w:p w14:paraId="1A92F1CC"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Autre</w:t>
            </w:r>
          </w:p>
        </w:tc>
      </w:tr>
      <w:tr w:rsidR="00857D7F" w14:paraId="7769F47C" w14:textId="77777777" w:rsidTr="00821440">
        <w:trPr>
          <w:trHeight w:val="290"/>
        </w:trPr>
        <w:tc>
          <w:tcPr>
            <w:tcW w:w="1200" w:type="dxa"/>
            <w:vMerge/>
            <w:tcBorders>
              <w:top w:val="nil"/>
              <w:left w:val="single" w:sz="8" w:space="0" w:color="000000"/>
              <w:bottom w:val="single" w:sz="4" w:space="0" w:color="000000"/>
              <w:right w:val="single" w:sz="8" w:space="0" w:color="000000"/>
            </w:tcBorders>
            <w:vAlign w:val="center"/>
            <w:hideMark/>
          </w:tcPr>
          <w:p w14:paraId="11A450CB"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67BC2D0C"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39191321"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11FFB6CD"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1A1499D6" w14:textId="77777777" w:rsidR="00857D7F" w:rsidRDefault="00857D7F" w:rsidP="00821440">
            <w:pPr>
              <w:jc w:val="center"/>
              <w:rPr>
                <w:rFonts w:ascii="Verdana" w:hAnsi="Verdana"/>
                <w:b/>
                <w:bCs/>
                <w:color w:val="000000"/>
                <w:sz w:val="14"/>
                <w:szCs w:val="14"/>
              </w:rPr>
            </w:pPr>
          </w:p>
        </w:tc>
        <w:tc>
          <w:tcPr>
            <w:tcW w:w="1200" w:type="dxa"/>
            <w:tcBorders>
              <w:top w:val="nil"/>
              <w:left w:val="nil"/>
              <w:bottom w:val="nil"/>
              <w:right w:val="single" w:sz="8" w:space="0" w:color="000000"/>
            </w:tcBorders>
            <w:vAlign w:val="center"/>
            <w:hideMark/>
          </w:tcPr>
          <w:p w14:paraId="235E6589"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Salle</w:t>
            </w:r>
          </w:p>
        </w:tc>
      </w:tr>
      <w:tr w:rsidR="00857D7F" w14:paraId="5036C569" w14:textId="77777777" w:rsidTr="00821440">
        <w:trPr>
          <w:trHeight w:val="290"/>
        </w:trPr>
        <w:tc>
          <w:tcPr>
            <w:tcW w:w="1200" w:type="dxa"/>
            <w:vMerge/>
            <w:tcBorders>
              <w:top w:val="nil"/>
              <w:left w:val="single" w:sz="8" w:space="0" w:color="000000"/>
              <w:bottom w:val="single" w:sz="4" w:space="0" w:color="000000"/>
              <w:right w:val="single" w:sz="8" w:space="0" w:color="000000"/>
            </w:tcBorders>
            <w:vAlign w:val="center"/>
            <w:hideMark/>
          </w:tcPr>
          <w:p w14:paraId="36D53055"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2BAC0D50"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02878724"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245811B9" w14:textId="77777777" w:rsidR="00857D7F" w:rsidRDefault="00857D7F" w:rsidP="00821440">
            <w:pPr>
              <w:jc w:val="center"/>
              <w:rPr>
                <w:rFonts w:ascii="Verdana" w:hAnsi="Verdana"/>
                <w:b/>
                <w:bCs/>
                <w:color w:val="000000"/>
                <w:sz w:val="14"/>
                <w:szCs w:val="14"/>
              </w:rPr>
            </w:pPr>
          </w:p>
        </w:tc>
        <w:tc>
          <w:tcPr>
            <w:tcW w:w="1200" w:type="dxa"/>
            <w:vMerge/>
            <w:tcBorders>
              <w:top w:val="nil"/>
              <w:left w:val="single" w:sz="8" w:space="0" w:color="000000"/>
              <w:bottom w:val="single" w:sz="4" w:space="0" w:color="000000"/>
              <w:right w:val="single" w:sz="8" w:space="0" w:color="000000"/>
            </w:tcBorders>
            <w:vAlign w:val="center"/>
            <w:hideMark/>
          </w:tcPr>
          <w:p w14:paraId="61ACAF0A" w14:textId="77777777" w:rsidR="00857D7F" w:rsidRDefault="00857D7F" w:rsidP="00821440">
            <w:pPr>
              <w:jc w:val="center"/>
              <w:rPr>
                <w:rFonts w:ascii="Verdana" w:hAnsi="Verdana"/>
                <w:b/>
                <w:bCs/>
                <w:color w:val="000000"/>
                <w:sz w:val="14"/>
                <w:szCs w:val="14"/>
              </w:rPr>
            </w:pPr>
          </w:p>
        </w:tc>
        <w:tc>
          <w:tcPr>
            <w:tcW w:w="1200" w:type="dxa"/>
            <w:tcBorders>
              <w:top w:val="nil"/>
              <w:left w:val="nil"/>
              <w:bottom w:val="nil"/>
              <w:right w:val="single" w:sz="8" w:space="0" w:color="000000"/>
            </w:tcBorders>
            <w:vAlign w:val="center"/>
            <w:hideMark/>
          </w:tcPr>
          <w:p w14:paraId="38C3F264" w14:textId="77777777" w:rsidR="00857D7F" w:rsidRDefault="00857D7F" w:rsidP="00821440">
            <w:pPr>
              <w:jc w:val="center"/>
              <w:rPr>
                <w:rFonts w:ascii="Verdana" w:hAnsi="Verdana"/>
                <w:b/>
                <w:bCs/>
                <w:color w:val="000000"/>
                <w:sz w:val="14"/>
                <w:szCs w:val="14"/>
              </w:rPr>
            </w:pPr>
            <w:r>
              <w:rPr>
                <w:rFonts w:ascii="Verdana" w:hAnsi="Verdana"/>
                <w:b/>
                <w:bCs/>
                <w:color w:val="000000"/>
                <w:sz w:val="14"/>
                <w:szCs w:val="14"/>
              </w:rPr>
              <w:t>d’eau*</w:t>
            </w:r>
          </w:p>
        </w:tc>
      </w:tr>
      <w:tr w:rsidR="00857D7F" w14:paraId="40CAE871"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60403A3D" w14:textId="21071658" w:rsidR="00857D7F" w:rsidRDefault="00857D7F" w:rsidP="00821440">
            <w:pPr>
              <w:jc w:val="center"/>
              <w:rPr>
                <w:rFonts w:ascii="Verdana" w:hAnsi="Verdana"/>
                <w:color w:val="000000"/>
                <w:sz w:val="14"/>
                <w:szCs w:val="14"/>
              </w:rPr>
            </w:pPr>
            <w:r>
              <w:rPr>
                <w:rFonts w:ascii="Verdana" w:hAnsi="Verdana"/>
                <w:color w:val="000000"/>
                <w:sz w:val="14"/>
                <w:szCs w:val="14"/>
              </w:rPr>
              <w:t xml:space="preserve">F1 </w:t>
            </w:r>
          </w:p>
        </w:tc>
        <w:tc>
          <w:tcPr>
            <w:tcW w:w="1200" w:type="dxa"/>
            <w:tcBorders>
              <w:top w:val="nil"/>
              <w:left w:val="nil"/>
              <w:bottom w:val="single" w:sz="4" w:space="0" w:color="auto"/>
              <w:right w:val="single" w:sz="4" w:space="0" w:color="auto"/>
            </w:tcBorders>
            <w:vAlign w:val="center"/>
            <w:hideMark/>
          </w:tcPr>
          <w:p w14:paraId="1B0721FC" w14:textId="60F6EDB6"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7BAF82A1" w14:textId="318AE5E8" w:rsidR="00857D7F" w:rsidRDefault="00857D7F" w:rsidP="00821440">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173362A3" w14:textId="57867A3A"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shd w:val="clear" w:color="000000" w:fill="D9D9D9"/>
            <w:vAlign w:val="center"/>
            <w:hideMark/>
          </w:tcPr>
          <w:p w14:paraId="295BBC57" w14:textId="77777777" w:rsidR="00857D7F" w:rsidRDefault="00857D7F" w:rsidP="00821440">
            <w:pPr>
              <w:jc w:val="center"/>
              <w:rPr>
                <w:rFonts w:ascii="Verdana" w:hAnsi="Verdana"/>
                <w:color w:val="000000"/>
                <w:sz w:val="14"/>
                <w:szCs w:val="14"/>
              </w:rPr>
            </w:pPr>
          </w:p>
        </w:tc>
        <w:tc>
          <w:tcPr>
            <w:tcW w:w="1200" w:type="dxa"/>
            <w:tcBorders>
              <w:top w:val="single" w:sz="4" w:space="0" w:color="auto"/>
              <w:left w:val="nil"/>
              <w:bottom w:val="single" w:sz="4" w:space="0" w:color="auto"/>
              <w:right w:val="single" w:sz="4" w:space="0" w:color="auto"/>
            </w:tcBorders>
            <w:vAlign w:val="center"/>
            <w:hideMark/>
          </w:tcPr>
          <w:p w14:paraId="3F552721" w14:textId="2E2905A9"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5F00278F"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43440D85" w14:textId="5FED8A7E" w:rsidR="00857D7F" w:rsidRDefault="00857D7F" w:rsidP="00821440">
            <w:pPr>
              <w:jc w:val="center"/>
              <w:rPr>
                <w:rFonts w:ascii="Verdana" w:hAnsi="Verdana"/>
                <w:color w:val="000000"/>
                <w:sz w:val="14"/>
                <w:szCs w:val="14"/>
              </w:rPr>
            </w:pPr>
            <w:r>
              <w:rPr>
                <w:rFonts w:ascii="Verdana" w:hAnsi="Verdana"/>
                <w:color w:val="000000"/>
                <w:sz w:val="14"/>
                <w:szCs w:val="14"/>
              </w:rPr>
              <w:t xml:space="preserve">F1 </w:t>
            </w:r>
          </w:p>
        </w:tc>
        <w:tc>
          <w:tcPr>
            <w:tcW w:w="1200" w:type="dxa"/>
            <w:tcBorders>
              <w:top w:val="nil"/>
              <w:left w:val="nil"/>
              <w:bottom w:val="single" w:sz="4" w:space="0" w:color="auto"/>
              <w:right w:val="single" w:sz="4" w:space="0" w:color="auto"/>
            </w:tcBorders>
            <w:vAlign w:val="center"/>
            <w:hideMark/>
          </w:tcPr>
          <w:p w14:paraId="24C77252" w14:textId="51FE9FA3"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127986D0"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5B3596ED" w14:textId="7EFE3AE8"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31EBF93C" w14:textId="3FF099EE"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44C5454B" w14:textId="2C07E6D1"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34E486C0"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23FA8692" w14:textId="0896B185" w:rsidR="00857D7F" w:rsidRDefault="00857D7F" w:rsidP="00821440">
            <w:pPr>
              <w:jc w:val="center"/>
              <w:rPr>
                <w:rFonts w:ascii="Verdana" w:hAnsi="Verdana"/>
                <w:color w:val="000000"/>
                <w:sz w:val="14"/>
                <w:szCs w:val="14"/>
              </w:rPr>
            </w:pPr>
            <w:r>
              <w:rPr>
                <w:rFonts w:ascii="Verdana" w:hAnsi="Verdana"/>
                <w:color w:val="000000"/>
                <w:sz w:val="14"/>
                <w:szCs w:val="14"/>
              </w:rPr>
              <w:t xml:space="preserve">F1 </w:t>
            </w:r>
          </w:p>
        </w:tc>
        <w:tc>
          <w:tcPr>
            <w:tcW w:w="1200" w:type="dxa"/>
            <w:tcBorders>
              <w:top w:val="nil"/>
              <w:left w:val="nil"/>
              <w:bottom w:val="single" w:sz="4" w:space="0" w:color="auto"/>
              <w:right w:val="single" w:sz="4" w:space="0" w:color="auto"/>
            </w:tcBorders>
            <w:vAlign w:val="center"/>
            <w:hideMark/>
          </w:tcPr>
          <w:p w14:paraId="5D095EE9" w14:textId="59EFCA2E" w:rsidR="00857D7F" w:rsidRDefault="00857D7F" w:rsidP="00821440">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4B8B029C" w14:textId="3A4E59E1" w:rsidR="00857D7F" w:rsidRDefault="00857D7F" w:rsidP="00821440">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2EEFFF14" w14:textId="69961B67"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48196507" w14:textId="08674656"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11459151" w14:textId="53648288"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3A7D5D53"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3E1241AD" w14:textId="0F3C55AB" w:rsidR="00857D7F" w:rsidRDefault="00857D7F" w:rsidP="00821440">
            <w:pPr>
              <w:jc w:val="center"/>
              <w:rPr>
                <w:rFonts w:ascii="Verdana" w:hAnsi="Verdana"/>
                <w:color w:val="000000"/>
                <w:sz w:val="14"/>
                <w:szCs w:val="14"/>
              </w:rPr>
            </w:pPr>
            <w:r>
              <w:rPr>
                <w:rFonts w:ascii="Verdana" w:hAnsi="Verdana"/>
                <w:color w:val="000000"/>
                <w:sz w:val="14"/>
                <w:szCs w:val="14"/>
              </w:rPr>
              <w:t>F2</w:t>
            </w:r>
          </w:p>
        </w:tc>
        <w:tc>
          <w:tcPr>
            <w:tcW w:w="1200" w:type="dxa"/>
            <w:tcBorders>
              <w:top w:val="nil"/>
              <w:left w:val="nil"/>
              <w:bottom w:val="single" w:sz="4" w:space="0" w:color="auto"/>
              <w:right w:val="single" w:sz="4" w:space="0" w:color="auto"/>
            </w:tcBorders>
            <w:vAlign w:val="center"/>
            <w:hideMark/>
          </w:tcPr>
          <w:p w14:paraId="5D6E6017" w14:textId="14A9E172"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6E692ED1" w14:textId="66F82D6D" w:rsidR="00857D7F" w:rsidRDefault="00857D7F" w:rsidP="00821440">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5435E74F" w14:textId="70C5AB56"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shd w:val="clear" w:color="000000" w:fill="D9D9D9"/>
            <w:vAlign w:val="center"/>
            <w:hideMark/>
          </w:tcPr>
          <w:p w14:paraId="32F7A462"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6169FF8B" w14:textId="59E629F4"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33BE4E87"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76720D38" w14:textId="6D8473ED" w:rsidR="00857D7F" w:rsidRDefault="00857D7F" w:rsidP="00821440">
            <w:pPr>
              <w:jc w:val="center"/>
              <w:rPr>
                <w:rFonts w:ascii="Verdana" w:hAnsi="Verdana"/>
                <w:color w:val="000000"/>
                <w:sz w:val="14"/>
                <w:szCs w:val="14"/>
              </w:rPr>
            </w:pPr>
            <w:r>
              <w:rPr>
                <w:rFonts w:ascii="Verdana" w:hAnsi="Verdana"/>
                <w:color w:val="000000"/>
                <w:sz w:val="14"/>
                <w:szCs w:val="14"/>
              </w:rPr>
              <w:t>F2</w:t>
            </w:r>
          </w:p>
        </w:tc>
        <w:tc>
          <w:tcPr>
            <w:tcW w:w="1200" w:type="dxa"/>
            <w:tcBorders>
              <w:top w:val="nil"/>
              <w:left w:val="nil"/>
              <w:bottom w:val="single" w:sz="4" w:space="0" w:color="auto"/>
              <w:right w:val="single" w:sz="4" w:space="0" w:color="auto"/>
            </w:tcBorders>
            <w:vAlign w:val="center"/>
            <w:hideMark/>
          </w:tcPr>
          <w:p w14:paraId="107215E8" w14:textId="418EE238"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03BF22CD"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56A6CAD1" w14:textId="2F561A3C"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57BFA48B" w14:textId="5199E616"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6E18428F" w14:textId="1F1AB057"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61567E0E"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26D75E25" w14:textId="36786380" w:rsidR="00857D7F" w:rsidRDefault="00857D7F" w:rsidP="00821440">
            <w:pPr>
              <w:jc w:val="center"/>
              <w:rPr>
                <w:rFonts w:ascii="Verdana" w:hAnsi="Verdana"/>
                <w:color w:val="000000"/>
                <w:sz w:val="14"/>
                <w:szCs w:val="14"/>
              </w:rPr>
            </w:pPr>
            <w:r>
              <w:rPr>
                <w:rFonts w:ascii="Verdana" w:hAnsi="Verdana"/>
                <w:color w:val="000000"/>
                <w:sz w:val="14"/>
                <w:szCs w:val="14"/>
              </w:rPr>
              <w:t>F2</w:t>
            </w:r>
          </w:p>
        </w:tc>
        <w:tc>
          <w:tcPr>
            <w:tcW w:w="1200" w:type="dxa"/>
            <w:tcBorders>
              <w:top w:val="nil"/>
              <w:left w:val="nil"/>
              <w:bottom w:val="single" w:sz="4" w:space="0" w:color="auto"/>
              <w:right w:val="single" w:sz="4" w:space="0" w:color="auto"/>
            </w:tcBorders>
            <w:vAlign w:val="center"/>
            <w:hideMark/>
          </w:tcPr>
          <w:p w14:paraId="2F4387C3" w14:textId="35D20916" w:rsidR="00857D7F" w:rsidRDefault="00857D7F" w:rsidP="00821440">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4CBC00E8" w14:textId="5C787D2F" w:rsidR="00857D7F" w:rsidRDefault="00857D7F" w:rsidP="00821440">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637B9F8B" w14:textId="373EBA84"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18A47A7B" w14:textId="439D62FF"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78FB7222" w14:textId="75DE28AA"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74073E06"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4E2EDB17" w14:textId="124E2C31" w:rsidR="00857D7F" w:rsidRDefault="00857D7F" w:rsidP="00821440">
            <w:pPr>
              <w:jc w:val="center"/>
              <w:rPr>
                <w:rFonts w:ascii="Verdana" w:hAnsi="Verdana"/>
                <w:color w:val="000000"/>
                <w:sz w:val="14"/>
                <w:szCs w:val="14"/>
              </w:rPr>
            </w:pPr>
            <w:r>
              <w:rPr>
                <w:rFonts w:ascii="Verdana" w:hAnsi="Verdana"/>
                <w:color w:val="000000"/>
                <w:sz w:val="14"/>
                <w:szCs w:val="14"/>
              </w:rPr>
              <w:t>F3</w:t>
            </w:r>
          </w:p>
        </w:tc>
        <w:tc>
          <w:tcPr>
            <w:tcW w:w="1200" w:type="dxa"/>
            <w:tcBorders>
              <w:top w:val="nil"/>
              <w:left w:val="nil"/>
              <w:bottom w:val="single" w:sz="4" w:space="0" w:color="auto"/>
              <w:right w:val="single" w:sz="4" w:space="0" w:color="auto"/>
            </w:tcBorders>
            <w:vAlign w:val="center"/>
            <w:hideMark/>
          </w:tcPr>
          <w:p w14:paraId="7697F2CB" w14:textId="53C72D02"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3E4A5619" w14:textId="4B817451" w:rsidR="00857D7F" w:rsidRDefault="00857D7F" w:rsidP="00821440">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44D5DCC4" w14:textId="13177BD0"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shd w:val="clear" w:color="000000" w:fill="D9D9D9"/>
            <w:vAlign w:val="center"/>
            <w:hideMark/>
          </w:tcPr>
          <w:p w14:paraId="5B832351"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50EECBA4" w14:textId="17E929B1"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1D85D705"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54E35827" w14:textId="4D72903A" w:rsidR="00857D7F" w:rsidRDefault="00857D7F" w:rsidP="00821440">
            <w:pPr>
              <w:jc w:val="center"/>
              <w:rPr>
                <w:rFonts w:ascii="Verdana" w:hAnsi="Verdana"/>
                <w:color w:val="000000"/>
                <w:sz w:val="14"/>
                <w:szCs w:val="14"/>
              </w:rPr>
            </w:pPr>
            <w:r>
              <w:rPr>
                <w:rFonts w:ascii="Verdana" w:hAnsi="Verdana"/>
                <w:color w:val="000000"/>
                <w:sz w:val="14"/>
                <w:szCs w:val="14"/>
              </w:rPr>
              <w:t>F3</w:t>
            </w:r>
          </w:p>
        </w:tc>
        <w:tc>
          <w:tcPr>
            <w:tcW w:w="1200" w:type="dxa"/>
            <w:tcBorders>
              <w:top w:val="nil"/>
              <w:left w:val="nil"/>
              <w:bottom w:val="single" w:sz="4" w:space="0" w:color="auto"/>
              <w:right w:val="single" w:sz="4" w:space="0" w:color="auto"/>
            </w:tcBorders>
            <w:vAlign w:val="center"/>
            <w:hideMark/>
          </w:tcPr>
          <w:p w14:paraId="30B9A044" w14:textId="7B45A5D6"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5C463136"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0BDABCA9" w14:textId="76EF99C3"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61846347" w14:textId="2C735C5C"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2EE18A5D" w14:textId="1C97F8F9"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67CC1FAD"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3296AE5D" w14:textId="17B5C04C" w:rsidR="00857D7F" w:rsidRDefault="00857D7F" w:rsidP="00821440">
            <w:pPr>
              <w:jc w:val="center"/>
              <w:rPr>
                <w:rFonts w:ascii="Verdana" w:hAnsi="Verdana"/>
                <w:color w:val="000000"/>
                <w:sz w:val="14"/>
                <w:szCs w:val="14"/>
              </w:rPr>
            </w:pPr>
            <w:r>
              <w:rPr>
                <w:rFonts w:ascii="Verdana" w:hAnsi="Verdana"/>
                <w:color w:val="000000"/>
                <w:sz w:val="14"/>
                <w:szCs w:val="14"/>
              </w:rPr>
              <w:t>F3</w:t>
            </w:r>
          </w:p>
        </w:tc>
        <w:tc>
          <w:tcPr>
            <w:tcW w:w="1200" w:type="dxa"/>
            <w:tcBorders>
              <w:top w:val="nil"/>
              <w:left w:val="nil"/>
              <w:bottom w:val="single" w:sz="4" w:space="0" w:color="auto"/>
              <w:right w:val="single" w:sz="4" w:space="0" w:color="auto"/>
            </w:tcBorders>
            <w:vAlign w:val="center"/>
            <w:hideMark/>
          </w:tcPr>
          <w:p w14:paraId="59ABED91" w14:textId="16B62A3D" w:rsidR="00857D7F" w:rsidRDefault="00857D7F" w:rsidP="00821440">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33C5ADF7" w14:textId="5A7717D2" w:rsidR="00857D7F" w:rsidRDefault="00857D7F" w:rsidP="00821440">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41AFB1D9" w14:textId="2EB90FC9" w:rsidR="00857D7F" w:rsidRDefault="00857D7F" w:rsidP="00821440">
            <w:pPr>
              <w:jc w:val="center"/>
              <w:rPr>
                <w:rFonts w:ascii="Verdana" w:hAnsi="Verdana"/>
                <w:color w:val="000000"/>
                <w:sz w:val="14"/>
                <w:szCs w:val="14"/>
              </w:rPr>
            </w:pPr>
            <w:r>
              <w:rPr>
                <w:rFonts w:ascii="Verdana" w:hAnsi="Verdana"/>
                <w:color w:val="000000"/>
                <w:sz w:val="14"/>
                <w:szCs w:val="14"/>
              </w:rPr>
              <w:t>BW61</w:t>
            </w:r>
          </w:p>
        </w:tc>
        <w:tc>
          <w:tcPr>
            <w:tcW w:w="1200" w:type="dxa"/>
            <w:tcBorders>
              <w:top w:val="nil"/>
              <w:left w:val="nil"/>
              <w:bottom w:val="single" w:sz="4" w:space="0" w:color="auto"/>
              <w:right w:val="single" w:sz="4" w:space="0" w:color="auto"/>
            </w:tcBorders>
            <w:vAlign w:val="center"/>
            <w:hideMark/>
          </w:tcPr>
          <w:p w14:paraId="0C46B8DD" w14:textId="59531B9A"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102EA066" w14:textId="73102916"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370EDB55"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1CE819A6" w14:textId="38F7F46E" w:rsidR="00857D7F" w:rsidRDefault="00857D7F" w:rsidP="00821440">
            <w:pPr>
              <w:jc w:val="center"/>
              <w:rPr>
                <w:rFonts w:ascii="Verdana" w:hAnsi="Verdana"/>
                <w:color w:val="000000"/>
                <w:sz w:val="14"/>
                <w:szCs w:val="14"/>
              </w:rPr>
            </w:pPr>
            <w:r>
              <w:rPr>
                <w:rFonts w:ascii="Verdana" w:hAnsi="Verdana"/>
                <w:color w:val="000000"/>
                <w:sz w:val="14"/>
                <w:szCs w:val="14"/>
              </w:rPr>
              <w:t>F4</w:t>
            </w:r>
          </w:p>
        </w:tc>
        <w:tc>
          <w:tcPr>
            <w:tcW w:w="1200" w:type="dxa"/>
            <w:tcBorders>
              <w:top w:val="nil"/>
              <w:left w:val="nil"/>
              <w:bottom w:val="single" w:sz="4" w:space="0" w:color="auto"/>
              <w:right w:val="single" w:sz="4" w:space="0" w:color="auto"/>
            </w:tcBorders>
            <w:vAlign w:val="center"/>
            <w:hideMark/>
          </w:tcPr>
          <w:p w14:paraId="0F2CBB11" w14:textId="254C9EC2"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421132C6" w14:textId="6C3E3536" w:rsidR="00857D7F" w:rsidRDefault="00857D7F" w:rsidP="00821440">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28D5A73B" w14:textId="04868CAA" w:rsidR="00857D7F" w:rsidRDefault="00857D7F" w:rsidP="00821440">
            <w:pPr>
              <w:jc w:val="center"/>
              <w:rPr>
                <w:rFonts w:ascii="Verdana" w:hAnsi="Verdana"/>
                <w:color w:val="000000"/>
                <w:sz w:val="14"/>
                <w:szCs w:val="14"/>
              </w:rPr>
            </w:pPr>
            <w:r>
              <w:rPr>
                <w:rFonts w:ascii="Verdana" w:hAnsi="Verdana"/>
                <w:color w:val="000000"/>
                <w:sz w:val="14"/>
                <w:szCs w:val="14"/>
              </w:rPr>
              <w:t>BW62</w:t>
            </w:r>
          </w:p>
        </w:tc>
        <w:tc>
          <w:tcPr>
            <w:tcW w:w="1200" w:type="dxa"/>
            <w:tcBorders>
              <w:top w:val="nil"/>
              <w:left w:val="nil"/>
              <w:bottom w:val="single" w:sz="4" w:space="0" w:color="auto"/>
              <w:right w:val="single" w:sz="4" w:space="0" w:color="auto"/>
            </w:tcBorders>
            <w:shd w:val="clear" w:color="000000" w:fill="D9D9D9"/>
            <w:vAlign w:val="center"/>
            <w:hideMark/>
          </w:tcPr>
          <w:p w14:paraId="277D38FC"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09FFD805" w14:textId="77DEC8C5"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2D3ABEF0"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50012977" w14:textId="181619F1" w:rsidR="00857D7F" w:rsidRDefault="00857D7F" w:rsidP="00821440">
            <w:pPr>
              <w:jc w:val="center"/>
              <w:rPr>
                <w:rFonts w:ascii="Verdana" w:hAnsi="Verdana"/>
                <w:color w:val="000000"/>
                <w:sz w:val="14"/>
                <w:szCs w:val="14"/>
              </w:rPr>
            </w:pPr>
            <w:r>
              <w:rPr>
                <w:rFonts w:ascii="Verdana" w:hAnsi="Verdana"/>
                <w:color w:val="000000"/>
                <w:sz w:val="14"/>
                <w:szCs w:val="14"/>
              </w:rPr>
              <w:t>F4</w:t>
            </w:r>
          </w:p>
        </w:tc>
        <w:tc>
          <w:tcPr>
            <w:tcW w:w="1200" w:type="dxa"/>
            <w:tcBorders>
              <w:top w:val="nil"/>
              <w:left w:val="nil"/>
              <w:bottom w:val="single" w:sz="4" w:space="0" w:color="auto"/>
              <w:right w:val="single" w:sz="4" w:space="0" w:color="auto"/>
            </w:tcBorders>
            <w:vAlign w:val="center"/>
            <w:hideMark/>
          </w:tcPr>
          <w:p w14:paraId="57A08F0C" w14:textId="1BE0893E"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459CB0E0"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273A6256" w14:textId="18286667" w:rsidR="00857D7F" w:rsidRDefault="00857D7F" w:rsidP="00821440">
            <w:pPr>
              <w:jc w:val="center"/>
              <w:rPr>
                <w:rFonts w:ascii="Verdana" w:hAnsi="Verdana"/>
                <w:color w:val="000000"/>
                <w:sz w:val="14"/>
                <w:szCs w:val="14"/>
              </w:rPr>
            </w:pPr>
            <w:r>
              <w:rPr>
                <w:rFonts w:ascii="Verdana" w:hAnsi="Verdana"/>
                <w:color w:val="000000"/>
                <w:sz w:val="14"/>
                <w:szCs w:val="14"/>
              </w:rPr>
              <w:t>BW62</w:t>
            </w:r>
          </w:p>
        </w:tc>
        <w:tc>
          <w:tcPr>
            <w:tcW w:w="1200" w:type="dxa"/>
            <w:tcBorders>
              <w:top w:val="nil"/>
              <w:left w:val="nil"/>
              <w:bottom w:val="single" w:sz="4" w:space="0" w:color="auto"/>
              <w:right w:val="single" w:sz="4" w:space="0" w:color="auto"/>
            </w:tcBorders>
            <w:vAlign w:val="center"/>
            <w:hideMark/>
          </w:tcPr>
          <w:p w14:paraId="05DB325F" w14:textId="09791056"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452811AC" w14:textId="0258BE37"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5DDDF0FA"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41BBD3A8" w14:textId="2C282D08" w:rsidR="00857D7F" w:rsidRDefault="00857D7F" w:rsidP="00821440">
            <w:pPr>
              <w:jc w:val="center"/>
              <w:rPr>
                <w:rFonts w:ascii="Verdana" w:hAnsi="Verdana"/>
                <w:color w:val="000000"/>
                <w:sz w:val="14"/>
                <w:szCs w:val="14"/>
              </w:rPr>
            </w:pPr>
            <w:r>
              <w:rPr>
                <w:rFonts w:ascii="Verdana" w:hAnsi="Verdana"/>
                <w:color w:val="000000"/>
                <w:sz w:val="14"/>
                <w:szCs w:val="14"/>
              </w:rPr>
              <w:t>F4</w:t>
            </w:r>
          </w:p>
        </w:tc>
        <w:tc>
          <w:tcPr>
            <w:tcW w:w="1200" w:type="dxa"/>
            <w:tcBorders>
              <w:top w:val="nil"/>
              <w:left w:val="nil"/>
              <w:bottom w:val="single" w:sz="4" w:space="0" w:color="auto"/>
              <w:right w:val="single" w:sz="4" w:space="0" w:color="auto"/>
            </w:tcBorders>
            <w:vAlign w:val="center"/>
            <w:hideMark/>
          </w:tcPr>
          <w:p w14:paraId="5DB39F08" w14:textId="6BC7ADF4" w:rsidR="00857D7F" w:rsidRDefault="00857D7F" w:rsidP="00821440">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4EE8EF4A" w14:textId="74509DC0" w:rsidR="00857D7F" w:rsidRDefault="00857D7F" w:rsidP="00821440">
            <w:pPr>
              <w:jc w:val="center"/>
              <w:rPr>
                <w:rFonts w:ascii="Verdana" w:hAnsi="Verdana"/>
                <w:sz w:val="14"/>
                <w:szCs w:val="14"/>
              </w:rPr>
            </w:pPr>
            <w:r>
              <w:rPr>
                <w:rFonts w:ascii="Verdana" w:hAnsi="Verdana"/>
                <w:sz w:val="14"/>
                <w:szCs w:val="14"/>
              </w:rPr>
              <w:t>B61</w:t>
            </w:r>
          </w:p>
        </w:tc>
        <w:tc>
          <w:tcPr>
            <w:tcW w:w="1200" w:type="dxa"/>
            <w:tcBorders>
              <w:top w:val="nil"/>
              <w:left w:val="nil"/>
              <w:bottom w:val="single" w:sz="4" w:space="0" w:color="auto"/>
              <w:right w:val="single" w:sz="4" w:space="0" w:color="auto"/>
            </w:tcBorders>
            <w:vAlign w:val="center"/>
            <w:hideMark/>
          </w:tcPr>
          <w:p w14:paraId="5930CD9C" w14:textId="228EC954" w:rsidR="00857D7F" w:rsidRDefault="00857D7F" w:rsidP="00821440">
            <w:pPr>
              <w:jc w:val="center"/>
              <w:rPr>
                <w:rFonts w:ascii="Verdana" w:hAnsi="Verdana"/>
                <w:color w:val="000000"/>
                <w:sz w:val="14"/>
                <w:szCs w:val="14"/>
              </w:rPr>
            </w:pPr>
            <w:r>
              <w:rPr>
                <w:rFonts w:ascii="Verdana" w:hAnsi="Verdana"/>
                <w:color w:val="000000"/>
                <w:sz w:val="14"/>
                <w:szCs w:val="14"/>
              </w:rPr>
              <w:t>BW62</w:t>
            </w:r>
          </w:p>
        </w:tc>
        <w:tc>
          <w:tcPr>
            <w:tcW w:w="1200" w:type="dxa"/>
            <w:tcBorders>
              <w:top w:val="nil"/>
              <w:left w:val="nil"/>
              <w:bottom w:val="single" w:sz="4" w:space="0" w:color="auto"/>
              <w:right w:val="single" w:sz="4" w:space="0" w:color="auto"/>
            </w:tcBorders>
            <w:vAlign w:val="center"/>
            <w:hideMark/>
          </w:tcPr>
          <w:p w14:paraId="404CD0CF" w14:textId="3BC12985"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5DF367B2" w14:textId="6D49AF5A"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66BE1186"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26729471" w14:textId="266C5183" w:rsidR="00857D7F" w:rsidRDefault="00857D7F" w:rsidP="00821440">
            <w:pPr>
              <w:jc w:val="center"/>
              <w:rPr>
                <w:rFonts w:ascii="Verdana" w:hAnsi="Verdana"/>
                <w:color w:val="000000"/>
                <w:sz w:val="14"/>
                <w:szCs w:val="14"/>
              </w:rPr>
            </w:pPr>
            <w:r>
              <w:rPr>
                <w:rFonts w:ascii="Verdana" w:hAnsi="Verdana"/>
                <w:color w:val="000000"/>
                <w:sz w:val="14"/>
                <w:szCs w:val="14"/>
              </w:rPr>
              <w:t>F5</w:t>
            </w:r>
          </w:p>
        </w:tc>
        <w:tc>
          <w:tcPr>
            <w:tcW w:w="1200" w:type="dxa"/>
            <w:tcBorders>
              <w:top w:val="nil"/>
              <w:left w:val="nil"/>
              <w:bottom w:val="single" w:sz="4" w:space="0" w:color="auto"/>
              <w:right w:val="single" w:sz="4" w:space="0" w:color="auto"/>
            </w:tcBorders>
            <w:vAlign w:val="center"/>
            <w:hideMark/>
          </w:tcPr>
          <w:p w14:paraId="14B582ED" w14:textId="58CB43BA"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vAlign w:val="center"/>
            <w:hideMark/>
          </w:tcPr>
          <w:p w14:paraId="126C89B4" w14:textId="4D6E8FA6" w:rsidR="00857D7F" w:rsidRDefault="00857D7F" w:rsidP="00821440">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68EB7C6E" w14:textId="2BB06E0A"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shd w:val="clear" w:color="000000" w:fill="D9D9D9"/>
            <w:vAlign w:val="center"/>
            <w:hideMark/>
          </w:tcPr>
          <w:p w14:paraId="2D117116"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112C2CC4" w14:textId="307B8FD0"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4762BED5"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24B335F8" w14:textId="7B381290" w:rsidR="00857D7F" w:rsidRDefault="00857D7F" w:rsidP="00821440">
            <w:pPr>
              <w:jc w:val="center"/>
              <w:rPr>
                <w:rFonts w:ascii="Verdana" w:hAnsi="Verdana"/>
                <w:color w:val="000000"/>
                <w:sz w:val="14"/>
                <w:szCs w:val="14"/>
              </w:rPr>
            </w:pPr>
            <w:r>
              <w:rPr>
                <w:rFonts w:ascii="Verdana" w:hAnsi="Verdana"/>
                <w:color w:val="000000"/>
                <w:sz w:val="14"/>
                <w:szCs w:val="14"/>
              </w:rPr>
              <w:t>F5</w:t>
            </w:r>
          </w:p>
        </w:tc>
        <w:tc>
          <w:tcPr>
            <w:tcW w:w="1200" w:type="dxa"/>
            <w:tcBorders>
              <w:top w:val="nil"/>
              <w:left w:val="nil"/>
              <w:bottom w:val="single" w:sz="4" w:space="0" w:color="auto"/>
              <w:right w:val="single" w:sz="4" w:space="0" w:color="auto"/>
            </w:tcBorders>
            <w:vAlign w:val="center"/>
            <w:hideMark/>
          </w:tcPr>
          <w:p w14:paraId="0A2A4157" w14:textId="2BD5D5AB" w:rsidR="00857D7F" w:rsidRDefault="00857D7F" w:rsidP="00821440">
            <w:pPr>
              <w:jc w:val="center"/>
              <w:rPr>
                <w:rFonts w:ascii="Verdana" w:hAnsi="Verdana"/>
                <w:color w:val="000000"/>
                <w:sz w:val="16"/>
                <w:szCs w:val="16"/>
              </w:rPr>
            </w:pPr>
            <w:r>
              <w:rPr>
                <w:rFonts w:ascii="Verdana" w:hAnsi="Verdana"/>
                <w:color w:val="000000"/>
                <w:sz w:val="16"/>
                <w:szCs w:val="16"/>
              </w:rPr>
              <w:t>1 SdB/WC</w:t>
            </w:r>
          </w:p>
        </w:tc>
        <w:tc>
          <w:tcPr>
            <w:tcW w:w="1200" w:type="dxa"/>
            <w:tcBorders>
              <w:top w:val="nil"/>
              <w:left w:val="nil"/>
              <w:bottom w:val="single" w:sz="4" w:space="0" w:color="auto"/>
              <w:right w:val="single" w:sz="4" w:space="0" w:color="auto"/>
            </w:tcBorders>
            <w:shd w:val="clear" w:color="000000" w:fill="D9D9D9"/>
            <w:vAlign w:val="center"/>
            <w:hideMark/>
          </w:tcPr>
          <w:p w14:paraId="12195CB5"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720644C6" w14:textId="60A613CA"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75894288" w14:textId="0F044502"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2DCA5D1C" w14:textId="48C56D50"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672D6227"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323FCC0B" w14:textId="5B0D1BBC" w:rsidR="00857D7F" w:rsidRDefault="00857D7F" w:rsidP="00821440">
            <w:pPr>
              <w:jc w:val="center"/>
              <w:rPr>
                <w:rFonts w:ascii="Verdana" w:hAnsi="Verdana"/>
                <w:color w:val="000000"/>
                <w:sz w:val="14"/>
                <w:szCs w:val="14"/>
              </w:rPr>
            </w:pPr>
            <w:r>
              <w:rPr>
                <w:rFonts w:ascii="Verdana" w:hAnsi="Verdana"/>
                <w:color w:val="000000"/>
                <w:sz w:val="14"/>
                <w:szCs w:val="14"/>
              </w:rPr>
              <w:t>F5</w:t>
            </w:r>
          </w:p>
        </w:tc>
        <w:tc>
          <w:tcPr>
            <w:tcW w:w="1200" w:type="dxa"/>
            <w:tcBorders>
              <w:top w:val="nil"/>
              <w:left w:val="nil"/>
              <w:bottom w:val="single" w:sz="4" w:space="0" w:color="auto"/>
              <w:right w:val="single" w:sz="4" w:space="0" w:color="auto"/>
            </w:tcBorders>
            <w:vAlign w:val="center"/>
            <w:hideMark/>
          </w:tcPr>
          <w:p w14:paraId="54839398" w14:textId="60C87DDB" w:rsidR="00857D7F" w:rsidRDefault="00857D7F" w:rsidP="00821440">
            <w:pPr>
              <w:jc w:val="center"/>
              <w:rPr>
                <w:rFonts w:ascii="Verdana" w:hAnsi="Verdana"/>
                <w:color w:val="000000"/>
                <w:sz w:val="16"/>
                <w:szCs w:val="16"/>
              </w:rPr>
            </w:pPr>
            <w:r>
              <w:rPr>
                <w:rFonts w:ascii="Verdana" w:hAnsi="Verdana"/>
                <w:color w:val="000000"/>
                <w:sz w:val="16"/>
                <w:szCs w:val="16"/>
              </w:rPr>
              <w:t>1 SdB 1 WC</w:t>
            </w:r>
          </w:p>
        </w:tc>
        <w:tc>
          <w:tcPr>
            <w:tcW w:w="1200" w:type="dxa"/>
            <w:tcBorders>
              <w:top w:val="nil"/>
              <w:left w:val="nil"/>
              <w:bottom w:val="single" w:sz="4" w:space="0" w:color="auto"/>
              <w:right w:val="single" w:sz="4" w:space="0" w:color="auto"/>
            </w:tcBorders>
            <w:vAlign w:val="center"/>
            <w:hideMark/>
          </w:tcPr>
          <w:p w14:paraId="56C200A4" w14:textId="0B320BE8" w:rsidR="00857D7F" w:rsidRDefault="00857D7F" w:rsidP="00821440">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6B9F65EC" w14:textId="772B7147"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5D160079" w14:textId="64F775AA"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301D17F8" w14:textId="6D32CA8D"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2B19A394"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531B62EF" w14:textId="7660C150" w:rsidR="00857D7F" w:rsidRDefault="00857D7F" w:rsidP="00821440">
            <w:pPr>
              <w:jc w:val="center"/>
              <w:rPr>
                <w:rFonts w:ascii="Verdana" w:hAnsi="Verdana"/>
                <w:color w:val="000000"/>
                <w:sz w:val="14"/>
                <w:szCs w:val="14"/>
              </w:rPr>
            </w:pPr>
            <w:r>
              <w:rPr>
                <w:rFonts w:ascii="Verdana" w:hAnsi="Verdana"/>
                <w:color w:val="000000"/>
                <w:sz w:val="14"/>
                <w:szCs w:val="14"/>
              </w:rPr>
              <w:t>F6</w:t>
            </w:r>
          </w:p>
        </w:tc>
        <w:tc>
          <w:tcPr>
            <w:tcW w:w="1200" w:type="dxa"/>
            <w:tcBorders>
              <w:top w:val="nil"/>
              <w:left w:val="nil"/>
              <w:bottom w:val="single" w:sz="4" w:space="0" w:color="auto"/>
              <w:right w:val="single" w:sz="4" w:space="0" w:color="auto"/>
            </w:tcBorders>
            <w:vAlign w:val="center"/>
            <w:hideMark/>
          </w:tcPr>
          <w:p w14:paraId="5CAF52D3" w14:textId="08C00DEF" w:rsidR="00857D7F" w:rsidRDefault="00857D7F" w:rsidP="00821440">
            <w:pPr>
              <w:jc w:val="center"/>
              <w:rPr>
                <w:rFonts w:ascii="Verdana" w:hAnsi="Verdana"/>
                <w:color w:val="000000"/>
                <w:sz w:val="16"/>
                <w:szCs w:val="16"/>
              </w:rPr>
            </w:pPr>
            <w:r>
              <w:rPr>
                <w:rFonts w:ascii="Verdana" w:hAnsi="Verdana"/>
                <w:color w:val="000000"/>
                <w:sz w:val="16"/>
                <w:szCs w:val="16"/>
              </w:rPr>
              <w:t>2 SdB/WC</w:t>
            </w:r>
          </w:p>
        </w:tc>
        <w:tc>
          <w:tcPr>
            <w:tcW w:w="1200" w:type="dxa"/>
            <w:tcBorders>
              <w:top w:val="nil"/>
              <w:left w:val="nil"/>
              <w:bottom w:val="single" w:sz="4" w:space="0" w:color="auto"/>
              <w:right w:val="single" w:sz="4" w:space="0" w:color="auto"/>
            </w:tcBorders>
            <w:vAlign w:val="center"/>
            <w:hideMark/>
          </w:tcPr>
          <w:p w14:paraId="4D0946FD" w14:textId="09FB8CED" w:rsidR="00857D7F" w:rsidRDefault="00857D7F" w:rsidP="00821440">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77F525AF" w14:textId="23E48921"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shd w:val="clear" w:color="000000" w:fill="D9D9D9"/>
            <w:vAlign w:val="center"/>
            <w:hideMark/>
          </w:tcPr>
          <w:p w14:paraId="12B3993F"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0F0AC44E" w14:textId="30858747"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097FDE8D"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11A523EF" w14:textId="5613BCA5" w:rsidR="00857D7F" w:rsidRDefault="00857D7F" w:rsidP="00821440">
            <w:pPr>
              <w:jc w:val="center"/>
              <w:rPr>
                <w:rFonts w:ascii="Verdana" w:hAnsi="Verdana"/>
                <w:color w:val="000000"/>
                <w:sz w:val="14"/>
                <w:szCs w:val="14"/>
              </w:rPr>
            </w:pPr>
            <w:r>
              <w:rPr>
                <w:rFonts w:ascii="Verdana" w:hAnsi="Verdana"/>
                <w:color w:val="000000"/>
                <w:sz w:val="14"/>
                <w:szCs w:val="14"/>
              </w:rPr>
              <w:t>F6</w:t>
            </w:r>
          </w:p>
        </w:tc>
        <w:tc>
          <w:tcPr>
            <w:tcW w:w="1200" w:type="dxa"/>
            <w:tcBorders>
              <w:top w:val="nil"/>
              <w:left w:val="nil"/>
              <w:bottom w:val="single" w:sz="4" w:space="0" w:color="auto"/>
              <w:right w:val="single" w:sz="4" w:space="0" w:color="auto"/>
            </w:tcBorders>
            <w:vAlign w:val="center"/>
            <w:hideMark/>
          </w:tcPr>
          <w:p w14:paraId="07604006" w14:textId="7594DCD8" w:rsidR="00857D7F" w:rsidRDefault="00857D7F" w:rsidP="00821440">
            <w:pPr>
              <w:jc w:val="center"/>
              <w:rPr>
                <w:rFonts w:ascii="Verdana" w:hAnsi="Verdana"/>
                <w:color w:val="000000"/>
                <w:sz w:val="16"/>
                <w:szCs w:val="16"/>
              </w:rPr>
            </w:pPr>
            <w:r>
              <w:rPr>
                <w:rFonts w:ascii="Verdana" w:hAnsi="Verdana"/>
                <w:color w:val="000000"/>
                <w:sz w:val="16"/>
                <w:szCs w:val="16"/>
              </w:rPr>
              <w:t>2 SdB/WC</w:t>
            </w:r>
          </w:p>
        </w:tc>
        <w:tc>
          <w:tcPr>
            <w:tcW w:w="1200" w:type="dxa"/>
            <w:tcBorders>
              <w:top w:val="nil"/>
              <w:left w:val="nil"/>
              <w:bottom w:val="single" w:sz="4" w:space="0" w:color="auto"/>
              <w:right w:val="single" w:sz="4" w:space="0" w:color="auto"/>
            </w:tcBorders>
            <w:shd w:val="clear" w:color="000000" w:fill="D9D9D9"/>
            <w:vAlign w:val="center"/>
            <w:hideMark/>
          </w:tcPr>
          <w:p w14:paraId="1284E280"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0EF20472" w14:textId="12304241"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75A148E0" w14:textId="6CA3EE26"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4775B3CF" w14:textId="183D59B0"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665155A8" w14:textId="77777777" w:rsidTr="00821440">
        <w:trPr>
          <w:trHeight w:val="400"/>
        </w:trPr>
        <w:tc>
          <w:tcPr>
            <w:tcW w:w="1200" w:type="dxa"/>
            <w:tcBorders>
              <w:top w:val="nil"/>
              <w:left w:val="single" w:sz="4" w:space="0" w:color="auto"/>
              <w:bottom w:val="single" w:sz="4" w:space="0" w:color="auto"/>
              <w:right w:val="single" w:sz="4" w:space="0" w:color="auto"/>
            </w:tcBorders>
            <w:vAlign w:val="center"/>
            <w:hideMark/>
          </w:tcPr>
          <w:p w14:paraId="09896C3E" w14:textId="0313ED3D" w:rsidR="00857D7F" w:rsidRDefault="00857D7F" w:rsidP="00821440">
            <w:pPr>
              <w:jc w:val="center"/>
              <w:rPr>
                <w:rFonts w:ascii="Verdana" w:hAnsi="Verdana"/>
                <w:color w:val="000000"/>
                <w:sz w:val="14"/>
                <w:szCs w:val="14"/>
              </w:rPr>
            </w:pPr>
            <w:r>
              <w:rPr>
                <w:rFonts w:ascii="Verdana" w:hAnsi="Verdana"/>
                <w:color w:val="000000"/>
                <w:sz w:val="14"/>
                <w:szCs w:val="14"/>
              </w:rPr>
              <w:t>F6</w:t>
            </w:r>
          </w:p>
        </w:tc>
        <w:tc>
          <w:tcPr>
            <w:tcW w:w="1200" w:type="dxa"/>
            <w:tcBorders>
              <w:top w:val="nil"/>
              <w:left w:val="nil"/>
              <w:bottom w:val="single" w:sz="4" w:space="0" w:color="auto"/>
              <w:right w:val="single" w:sz="4" w:space="0" w:color="auto"/>
            </w:tcBorders>
            <w:vAlign w:val="center"/>
            <w:hideMark/>
          </w:tcPr>
          <w:p w14:paraId="780A2FA8" w14:textId="2393CF47" w:rsidR="00857D7F" w:rsidRDefault="00857D7F" w:rsidP="00821440">
            <w:pPr>
              <w:jc w:val="center"/>
              <w:rPr>
                <w:rFonts w:ascii="Verdana" w:hAnsi="Verdana"/>
                <w:color w:val="000000"/>
                <w:sz w:val="16"/>
                <w:szCs w:val="16"/>
              </w:rPr>
            </w:pPr>
            <w:r>
              <w:rPr>
                <w:rFonts w:ascii="Verdana" w:hAnsi="Verdana"/>
                <w:color w:val="000000"/>
                <w:sz w:val="16"/>
                <w:szCs w:val="16"/>
              </w:rPr>
              <w:t>1 SdB/WC 1 SdB 1 WC</w:t>
            </w:r>
          </w:p>
        </w:tc>
        <w:tc>
          <w:tcPr>
            <w:tcW w:w="1200" w:type="dxa"/>
            <w:tcBorders>
              <w:top w:val="nil"/>
              <w:left w:val="nil"/>
              <w:bottom w:val="single" w:sz="4" w:space="0" w:color="auto"/>
              <w:right w:val="single" w:sz="4" w:space="0" w:color="auto"/>
            </w:tcBorders>
            <w:shd w:val="clear" w:color="000000" w:fill="D9D9D9"/>
            <w:vAlign w:val="center"/>
            <w:hideMark/>
          </w:tcPr>
          <w:p w14:paraId="39D33585"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76B901F6" w14:textId="6E97CE78"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328D219F" w14:textId="288DD583"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6B4F8FED" w14:textId="40FFD72D"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1F2DA9A7"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594FF0DC" w14:textId="2D0F6D9A" w:rsidR="00857D7F" w:rsidRDefault="00857D7F" w:rsidP="00821440">
            <w:pPr>
              <w:jc w:val="center"/>
              <w:rPr>
                <w:rFonts w:ascii="Verdana" w:hAnsi="Verdana"/>
                <w:color w:val="000000"/>
                <w:sz w:val="14"/>
                <w:szCs w:val="14"/>
              </w:rPr>
            </w:pPr>
            <w:r>
              <w:rPr>
                <w:rFonts w:ascii="Verdana" w:hAnsi="Verdana"/>
                <w:color w:val="000000"/>
                <w:sz w:val="14"/>
                <w:szCs w:val="14"/>
              </w:rPr>
              <w:t>F6</w:t>
            </w:r>
          </w:p>
        </w:tc>
        <w:tc>
          <w:tcPr>
            <w:tcW w:w="1200" w:type="dxa"/>
            <w:tcBorders>
              <w:top w:val="nil"/>
              <w:left w:val="nil"/>
              <w:bottom w:val="single" w:sz="4" w:space="0" w:color="auto"/>
              <w:right w:val="single" w:sz="4" w:space="0" w:color="auto"/>
            </w:tcBorders>
            <w:vAlign w:val="center"/>
            <w:hideMark/>
          </w:tcPr>
          <w:p w14:paraId="6AD8182A" w14:textId="6357C610" w:rsidR="00857D7F" w:rsidRDefault="00857D7F" w:rsidP="00821440">
            <w:pPr>
              <w:jc w:val="center"/>
              <w:rPr>
                <w:rFonts w:ascii="Verdana" w:hAnsi="Verdana"/>
                <w:color w:val="000000"/>
                <w:sz w:val="16"/>
                <w:szCs w:val="16"/>
              </w:rPr>
            </w:pPr>
            <w:r>
              <w:rPr>
                <w:rFonts w:ascii="Verdana" w:hAnsi="Verdana"/>
                <w:color w:val="000000"/>
                <w:sz w:val="16"/>
                <w:szCs w:val="16"/>
              </w:rPr>
              <w:t>2 SdB 1 WC</w:t>
            </w:r>
          </w:p>
        </w:tc>
        <w:tc>
          <w:tcPr>
            <w:tcW w:w="1200" w:type="dxa"/>
            <w:tcBorders>
              <w:top w:val="nil"/>
              <w:left w:val="nil"/>
              <w:bottom w:val="single" w:sz="4" w:space="0" w:color="auto"/>
              <w:right w:val="single" w:sz="4" w:space="0" w:color="auto"/>
            </w:tcBorders>
            <w:vAlign w:val="center"/>
            <w:hideMark/>
          </w:tcPr>
          <w:p w14:paraId="7F23E0D7" w14:textId="3AC609F8" w:rsidR="00857D7F" w:rsidRDefault="00857D7F" w:rsidP="00821440">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1E75935D" w14:textId="7929736B"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1FA328FC" w14:textId="48F1C247"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516808FD" w14:textId="6F15F5B8"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6AF89A4F"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35D23A0B" w14:textId="36AE2E43" w:rsidR="00857D7F" w:rsidRDefault="00857D7F" w:rsidP="00821440">
            <w:pPr>
              <w:jc w:val="center"/>
              <w:rPr>
                <w:rFonts w:ascii="Verdana" w:hAnsi="Verdana"/>
                <w:color w:val="000000"/>
                <w:sz w:val="14"/>
                <w:szCs w:val="14"/>
              </w:rPr>
            </w:pPr>
            <w:r>
              <w:rPr>
                <w:rFonts w:ascii="Verdana" w:hAnsi="Verdana"/>
                <w:color w:val="000000"/>
                <w:sz w:val="14"/>
                <w:szCs w:val="14"/>
              </w:rPr>
              <w:t>F7</w:t>
            </w:r>
          </w:p>
        </w:tc>
        <w:tc>
          <w:tcPr>
            <w:tcW w:w="1200" w:type="dxa"/>
            <w:tcBorders>
              <w:top w:val="nil"/>
              <w:left w:val="nil"/>
              <w:bottom w:val="single" w:sz="4" w:space="0" w:color="auto"/>
              <w:right w:val="single" w:sz="4" w:space="0" w:color="auto"/>
            </w:tcBorders>
            <w:vAlign w:val="center"/>
            <w:hideMark/>
          </w:tcPr>
          <w:p w14:paraId="5D0991AF" w14:textId="327E76AB" w:rsidR="00857D7F" w:rsidRDefault="00857D7F" w:rsidP="00821440">
            <w:pPr>
              <w:jc w:val="center"/>
              <w:rPr>
                <w:rFonts w:ascii="Verdana" w:hAnsi="Verdana"/>
                <w:color w:val="000000"/>
                <w:sz w:val="16"/>
                <w:szCs w:val="16"/>
              </w:rPr>
            </w:pPr>
            <w:r>
              <w:rPr>
                <w:rFonts w:ascii="Verdana" w:hAnsi="Verdana"/>
                <w:color w:val="000000"/>
                <w:sz w:val="16"/>
                <w:szCs w:val="16"/>
              </w:rPr>
              <w:t>2 SdB/WC</w:t>
            </w:r>
          </w:p>
        </w:tc>
        <w:tc>
          <w:tcPr>
            <w:tcW w:w="1200" w:type="dxa"/>
            <w:tcBorders>
              <w:top w:val="nil"/>
              <w:left w:val="nil"/>
              <w:bottom w:val="single" w:sz="4" w:space="0" w:color="auto"/>
              <w:right w:val="single" w:sz="4" w:space="0" w:color="auto"/>
            </w:tcBorders>
            <w:vAlign w:val="center"/>
            <w:hideMark/>
          </w:tcPr>
          <w:p w14:paraId="5326D0AC" w14:textId="365A1A47" w:rsidR="00857D7F" w:rsidRDefault="00857D7F" w:rsidP="00821440">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1320381E" w14:textId="077F47C7"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shd w:val="clear" w:color="000000" w:fill="D9D9D9"/>
            <w:vAlign w:val="center"/>
            <w:hideMark/>
          </w:tcPr>
          <w:p w14:paraId="5615A460"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174FC9AC" w14:textId="1BF98FA6"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6C86BB50"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5E44A5D5" w14:textId="71FC5A44" w:rsidR="00857D7F" w:rsidRDefault="00857D7F" w:rsidP="00821440">
            <w:pPr>
              <w:jc w:val="center"/>
              <w:rPr>
                <w:rFonts w:ascii="Verdana" w:hAnsi="Verdana"/>
                <w:color w:val="000000"/>
                <w:sz w:val="14"/>
                <w:szCs w:val="14"/>
              </w:rPr>
            </w:pPr>
            <w:r>
              <w:rPr>
                <w:rFonts w:ascii="Verdana" w:hAnsi="Verdana"/>
                <w:color w:val="000000"/>
                <w:sz w:val="14"/>
                <w:szCs w:val="14"/>
              </w:rPr>
              <w:t>F7</w:t>
            </w:r>
          </w:p>
        </w:tc>
        <w:tc>
          <w:tcPr>
            <w:tcW w:w="1200" w:type="dxa"/>
            <w:tcBorders>
              <w:top w:val="nil"/>
              <w:left w:val="nil"/>
              <w:bottom w:val="single" w:sz="4" w:space="0" w:color="auto"/>
              <w:right w:val="single" w:sz="4" w:space="0" w:color="auto"/>
            </w:tcBorders>
            <w:vAlign w:val="center"/>
            <w:hideMark/>
          </w:tcPr>
          <w:p w14:paraId="0A9AD431" w14:textId="55036A9D" w:rsidR="00857D7F" w:rsidRDefault="00857D7F" w:rsidP="00821440">
            <w:pPr>
              <w:jc w:val="center"/>
              <w:rPr>
                <w:rFonts w:ascii="Verdana" w:hAnsi="Verdana"/>
                <w:color w:val="000000"/>
                <w:sz w:val="16"/>
                <w:szCs w:val="16"/>
              </w:rPr>
            </w:pPr>
            <w:r>
              <w:rPr>
                <w:rFonts w:ascii="Verdana" w:hAnsi="Verdana"/>
                <w:color w:val="000000"/>
                <w:sz w:val="16"/>
                <w:szCs w:val="16"/>
              </w:rPr>
              <w:t>2 SdB/WC</w:t>
            </w:r>
          </w:p>
        </w:tc>
        <w:tc>
          <w:tcPr>
            <w:tcW w:w="1200" w:type="dxa"/>
            <w:tcBorders>
              <w:top w:val="nil"/>
              <w:left w:val="nil"/>
              <w:bottom w:val="single" w:sz="4" w:space="0" w:color="auto"/>
              <w:right w:val="single" w:sz="4" w:space="0" w:color="auto"/>
            </w:tcBorders>
            <w:shd w:val="clear" w:color="000000" w:fill="D9D9D9"/>
            <w:vAlign w:val="center"/>
            <w:hideMark/>
          </w:tcPr>
          <w:p w14:paraId="70CB2048"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3BA26B1C" w14:textId="3ABD6438"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60F3DBE0" w14:textId="22E390A6"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0646FDE4" w14:textId="662E4CD2"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24800AEC" w14:textId="77777777" w:rsidTr="00821440">
        <w:trPr>
          <w:trHeight w:val="400"/>
        </w:trPr>
        <w:tc>
          <w:tcPr>
            <w:tcW w:w="1200" w:type="dxa"/>
            <w:tcBorders>
              <w:top w:val="nil"/>
              <w:left w:val="single" w:sz="4" w:space="0" w:color="auto"/>
              <w:bottom w:val="single" w:sz="4" w:space="0" w:color="auto"/>
              <w:right w:val="single" w:sz="4" w:space="0" w:color="auto"/>
            </w:tcBorders>
            <w:vAlign w:val="center"/>
            <w:hideMark/>
          </w:tcPr>
          <w:p w14:paraId="07CCE1B4" w14:textId="2CF520D5" w:rsidR="00857D7F" w:rsidRDefault="00857D7F" w:rsidP="00821440">
            <w:pPr>
              <w:jc w:val="center"/>
              <w:rPr>
                <w:rFonts w:ascii="Verdana" w:hAnsi="Verdana"/>
                <w:color w:val="000000"/>
                <w:sz w:val="14"/>
                <w:szCs w:val="14"/>
              </w:rPr>
            </w:pPr>
            <w:r>
              <w:rPr>
                <w:rFonts w:ascii="Verdana" w:hAnsi="Verdana"/>
                <w:color w:val="000000"/>
                <w:sz w:val="14"/>
                <w:szCs w:val="14"/>
              </w:rPr>
              <w:t>F7</w:t>
            </w:r>
          </w:p>
        </w:tc>
        <w:tc>
          <w:tcPr>
            <w:tcW w:w="1200" w:type="dxa"/>
            <w:tcBorders>
              <w:top w:val="nil"/>
              <w:left w:val="nil"/>
              <w:bottom w:val="single" w:sz="4" w:space="0" w:color="auto"/>
              <w:right w:val="single" w:sz="4" w:space="0" w:color="auto"/>
            </w:tcBorders>
            <w:vAlign w:val="center"/>
            <w:hideMark/>
          </w:tcPr>
          <w:p w14:paraId="59FB70C2" w14:textId="4103D12D" w:rsidR="00857D7F" w:rsidRDefault="00857D7F" w:rsidP="00821440">
            <w:pPr>
              <w:jc w:val="center"/>
              <w:rPr>
                <w:rFonts w:ascii="Verdana" w:hAnsi="Verdana"/>
                <w:color w:val="000000"/>
                <w:sz w:val="16"/>
                <w:szCs w:val="16"/>
              </w:rPr>
            </w:pPr>
            <w:r>
              <w:rPr>
                <w:rFonts w:ascii="Verdana" w:hAnsi="Verdana"/>
                <w:color w:val="000000"/>
                <w:sz w:val="16"/>
                <w:szCs w:val="16"/>
              </w:rPr>
              <w:t>1 SdB/WC 1 SdB 1 WC</w:t>
            </w:r>
          </w:p>
        </w:tc>
        <w:tc>
          <w:tcPr>
            <w:tcW w:w="1200" w:type="dxa"/>
            <w:tcBorders>
              <w:top w:val="nil"/>
              <w:left w:val="nil"/>
              <w:bottom w:val="single" w:sz="4" w:space="0" w:color="auto"/>
              <w:right w:val="single" w:sz="4" w:space="0" w:color="auto"/>
            </w:tcBorders>
            <w:shd w:val="clear" w:color="000000" w:fill="D9D9D9"/>
            <w:vAlign w:val="center"/>
            <w:hideMark/>
          </w:tcPr>
          <w:p w14:paraId="1E21AF6D" w14:textId="77777777" w:rsidR="00857D7F" w:rsidRDefault="00857D7F" w:rsidP="00821440">
            <w:pPr>
              <w:jc w:val="center"/>
              <w:rPr>
                <w:rFonts w:ascii="Verdana" w:hAnsi="Verdana"/>
                <w:color w:val="000000"/>
                <w:sz w:val="14"/>
                <w:szCs w:val="14"/>
              </w:rPr>
            </w:pPr>
          </w:p>
        </w:tc>
        <w:tc>
          <w:tcPr>
            <w:tcW w:w="1200" w:type="dxa"/>
            <w:tcBorders>
              <w:top w:val="nil"/>
              <w:left w:val="nil"/>
              <w:bottom w:val="single" w:sz="4" w:space="0" w:color="auto"/>
              <w:right w:val="single" w:sz="4" w:space="0" w:color="auto"/>
            </w:tcBorders>
            <w:vAlign w:val="center"/>
            <w:hideMark/>
          </w:tcPr>
          <w:p w14:paraId="0D53A01F" w14:textId="2619D398"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5C328F97" w14:textId="266A965A"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1ABB74E4" w14:textId="1CAB8E12"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r w:rsidR="00857D7F" w14:paraId="36311DF6" w14:textId="77777777" w:rsidTr="00821440">
        <w:trPr>
          <w:trHeight w:val="290"/>
        </w:trPr>
        <w:tc>
          <w:tcPr>
            <w:tcW w:w="1200" w:type="dxa"/>
            <w:tcBorders>
              <w:top w:val="nil"/>
              <w:left w:val="single" w:sz="4" w:space="0" w:color="auto"/>
              <w:bottom w:val="single" w:sz="4" w:space="0" w:color="auto"/>
              <w:right w:val="single" w:sz="4" w:space="0" w:color="auto"/>
            </w:tcBorders>
            <w:vAlign w:val="center"/>
            <w:hideMark/>
          </w:tcPr>
          <w:p w14:paraId="5F2FCD22" w14:textId="577F9E09" w:rsidR="00857D7F" w:rsidRDefault="00857D7F" w:rsidP="00821440">
            <w:pPr>
              <w:jc w:val="center"/>
              <w:rPr>
                <w:rFonts w:ascii="Verdana" w:hAnsi="Verdana"/>
                <w:color w:val="000000"/>
                <w:sz w:val="14"/>
                <w:szCs w:val="14"/>
              </w:rPr>
            </w:pPr>
            <w:r>
              <w:rPr>
                <w:rFonts w:ascii="Verdana" w:hAnsi="Verdana"/>
                <w:color w:val="000000"/>
                <w:sz w:val="14"/>
                <w:szCs w:val="14"/>
              </w:rPr>
              <w:t>F7</w:t>
            </w:r>
          </w:p>
        </w:tc>
        <w:tc>
          <w:tcPr>
            <w:tcW w:w="1200" w:type="dxa"/>
            <w:tcBorders>
              <w:top w:val="nil"/>
              <w:left w:val="nil"/>
              <w:bottom w:val="single" w:sz="4" w:space="0" w:color="auto"/>
              <w:right w:val="single" w:sz="4" w:space="0" w:color="auto"/>
            </w:tcBorders>
            <w:vAlign w:val="center"/>
            <w:hideMark/>
          </w:tcPr>
          <w:p w14:paraId="47DD838B" w14:textId="587F0F04" w:rsidR="00857D7F" w:rsidRDefault="00857D7F" w:rsidP="00821440">
            <w:pPr>
              <w:jc w:val="center"/>
              <w:rPr>
                <w:rFonts w:ascii="Verdana" w:hAnsi="Verdana"/>
                <w:color w:val="000000"/>
                <w:sz w:val="16"/>
                <w:szCs w:val="16"/>
              </w:rPr>
            </w:pPr>
            <w:r>
              <w:rPr>
                <w:rFonts w:ascii="Verdana" w:hAnsi="Verdana"/>
                <w:color w:val="000000"/>
                <w:sz w:val="16"/>
                <w:szCs w:val="16"/>
              </w:rPr>
              <w:t>2 SdB 1 WC</w:t>
            </w:r>
          </w:p>
        </w:tc>
        <w:tc>
          <w:tcPr>
            <w:tcW w:w="1200" w:type="dxa"/>
            <w:tcBorders>
              <w:top w:val="nil"/>
              <w:left w:val="nil"/>
              <w:bottom w:val="single" w:sz="4" w:space="0" w:color="auto"/>
              <w:right w:val="single" w:sz="4" w:space="0" w:color="auto"/>
            </w:tcBorders>
            <w:vAlign w:val="center"/>
            <w:hideMark/>
          </w:tcPr>
          <w:p w14:paraId="180C3E72" w14:textId="67DFE88E" w:rsidR="00857D7F" w:rsidRDefault="00857D7F" w:rsidP="00821440">
            <w:pPr>
              <w:jc w:val="center"/>
              <w:rPr>
                <w:rFonts w:ascii="Verdana" w:hAnsi="Verdana"/>
                <w:sz w:val="14"/>
                <w:szCs w:val="14"/>
              </w:rPr>
            </w:pPr>
            <w:r>
              <w:rPr>
                <w:rFonts w:ascii="Verdana" w:hAnsi="Verdana"/>
                <w:sz w:val="14"/>
                <w:szCs w:val="14"/>
              </w:rPr>
              <w:t>B63</w:t>
            </w:r>
          </w:p>
        </w:tc>
        <w:tc>
          <w:tcPr>
            <w:tcW w:w="1200" w:type="dxa"/>
            <w:tcBorders>
              <w:top w:val="nil"/>
              <w:left w:val="nil"/>
              <w:bottom w:val="single" w:sz="4" w:space="0" w:color="auto"/>
              <w:right w:val="single" w:sz="4" w:space="0" w:color="auto"/>
            </w:tcBorders>
            <w:vAlign w:val="center"/>
            <w:hideMark/>
          </w:tcPr>
          <w:p w14:paraId="28C451D0" w14:textId="004420D2" w:rsidR="00857D7F" w:rsidRDefault="00857D7F" w:rsidP="00821440">
            <w:pPr>
              <w:jc w:val="center"/>
              <w:rPr>
                <w:rFonts w:ascii="Verdana" w:hAnsi="Verdana"/>
                <w:color w:val="000000"/>
                <w:sz w:val="14"/>
                <w:szCs w:val="14"/>
              </w:rPr>
            </w:pPr>
            <w:r>
              <w:rPr>
                <w:rFonts w:ascii="Verdana" w:hAnsi="Verdana"/>
                <w:color w:val="000000"/>
                <w:sz w:val="14"/>
                <w:szCs w:val="14"/>
              </w:rPr>
              <w:t>BW63</w:t>
            </w:r>
          </w:p>
        </w:tc>
        <w:tc>
          <w:tcPr>
            <w:tcW w:w="1200" w:type="dxa"/>
            <w:tcBorders>
              <w:top w:val="nil"/>
              <w:left w:val="nil"/>
              <w:bottom w:val="single" w:sz="4" w:space="0" w:color="auto"/>
              <w:right w:val="single" w:sz="4" w:space="0" w:color="auto"/>
            </w:tcBorders>
            <w:vAlign w:val="center"/>
            <w:hideMark/>
          </w:tcPr>
          <w:p w14:paraId="0E836D76" w14:textId="6919B6DC" w:rsidR="00857D7F" w:rsidRDefault="00857D7F" w:rsidP="00821440">
            <w:pPr>
              <w:jc w:val="center"/>
              <w:rPr>
                <w:rFonts w:ascii="Verdana" w:hAnsi="Verdana"/>
                <w:color w:val="000000"/>
                <w:sz w:val="14"/>
                <w:szCs w:val="14"/>
              </w:rPr>
            </w:pPr>
            <w:r>
              <w:rPr>
                <w:rFonts w:ascii="Verdana" w:hAnsi="Verdana"/>
                <w:color w:val="000000"/>
                <w:sz w:val="14"/>
                <w:szCs w:val="14"/>
              </w:rPr>
              <w:t>W16</w:t>
            </w:r>
          </w:p>
        </w:tc>
        <w:tc>
          <w:tcPr>
            <w:tcW w:w="1200" w:type="dxa"/>
            <w:tcBorders>
              <w:top w:val="nil"/>
              <w:left w:val="nil"/>
              <w:bottom w:val="single" w:sz="4" w:space="0" w:color="auto"/>
              <w:right w:val="single" w:sz="4" w:space="0" w:color="auto"/>
            </w:tcBorders>
            <w:vAlign w:val="center"/>
            <w:hideMark/>
          </w:tcPr>
          <w:p w14:paraId="630AF3A0" w14:textId="135452A7" w:rsidR="00857D7F" w:rsidRDefault="00857D7F" w:rsidP="00821440">
            <w:pPr>
              <w:jc w:val="center"/>
              <w:rPr>
                <w:rFonts w:ascii="Verdana" w:hAnsi="Verdana"/>
                <w:color w:val="000000"/>
                <w:sz w:val="14"/>
                <w:szCs w:val="14"/>
              </w:rPr>
            </w:pPr>
            <w:r>
              <w:rPr>
                <w:rFonts w:ascii="Verdana" w:hAnsi="Verdana"/>
                <w:color w:val="000000"/>
                <w:sz w:val="14"/>
                <w:szCs w:val="14"/>
              </w:rPr>
              <w:t>B61</w:t>
            </w:r>
          </w:p>
        </w:tc>
      </w:tr>
    </w:tbl>
    <w:p w14:paraId="12F95F5C" w14:textId="77777777" w:rsidR="005E4654" w:rsidRPr="002156CE" w:rsidRDefault="005E4654" w:rsidP="005E4654">
      <w:pPr>
        <w:rPr>
          <w:rFonts w:ascii="Arial Narrow" w:hAnsi="Arial Narrow" w:cs="Arial"/>
          <w:sz w:val="20"/>
          <w:szCs w:val="20"/>
        </w:rPr>
      </w:pPr>
    </w:p>
    <w:p w14:paraId="4801DF5D" w14:textId="77777777" w:rsidR="005E4654" w:rsidRPr="002156CE" w:rsidRDefault="005E4654" w:rsidP="00D574A8">
      <w:pPr>
        <w:ind w:firstLine="708"/>
        <w:rPr>
          <w:rFonts w:ascii="Arial Narrow" w:hAnsi="Arial Narrow" w:cs="Arial"/>
          <w:sz w:val="20"/>
          <w:szCs w:val="20"/>
        </w:rPr>
      </w:pPr>
      <w:r w:rsidRPr="002156CE">
        <w:rPr>
          <w:rFonts w:ascii="Arial Narrow" w:hAnsi="Arial Narrow" w:cs="Arial"/>
          <w:sz w:val="20"/>
          <w:szCs w:val="20"/>
        </w:rPr>
        <w:t xml:space="preserve">*Salle d’eau : pièce équipée d’un point d’eau, sans bain ni douche. </w:t>
      </w:r>
    </w:p>
    <w:p w14:paraId="534F9547" w14:textId="025547F4" w:rsidR="00AA1E2C" w:rsidRPr="002156CE" w:rsidRDefault="00AA1E2C">
      <w:pPr>
        <w:rPr>
          <w:rFonts w:ascii="Arial Narrow" w:hAnsi="Arial Narrow" w:cs="Arial"/>
          <w:sz w:val="20"/>
          <w:szCs w:val="20"/>
        </w:rPr>
      </w:pPr>
    </w:p>
    <w:p w14:paraId="70DC9CCF" w14:textId="77777777" w:rsidR="00936AEA" w:rsidRDefault="00936AEA">
      <w:pPr>
        <w:rPr>
          <w:rFonts w:ascii="Arial Narrow" w:hAnsi="Arial Narrow" w:cs="Arial"/>
          <w:b/>
          <w:bCs/>
          <w:iCs/>
          <w:sz w:val="20"/>
          <w:szCs w:val="20"/>
          <w:u w:val="single"/>
        </w:rPr>
      </w:pPr>
      <w:bookmarkStart w:id="14" w:name="_Toc77847451"/>
      <w:r>
        <w:rPr>
          <w:rFonts w:ascii="Arial Narrow" w:hAnsi="Arial Narrow"/>
        </w:rPr>
        <w:br w:type="page"/>
      </w:r>
    </w:p>
    <w:p w14:paraId="01371B74" w14:textId="3A69332A" w:rsidR="00B359C8" w:rsidRPr="002156CE" w:rsidRDefault="00B359C8" w:rsidP="00B359C8">
      <w:pPr>
        <w:pStyle w:val="Style3"/>
      </w:pPr>
      <w:bookmarkStart w:id="15" w:name="_Toc197521983"/>
      <w:r w:rsidRPr="002156CE">
        <w:lastRenderedPageBreak/>
        <w:t>Réseau d’extraction</w:t>
      </w:r>
      <w:bookmarkEnd w:id="14"/>
      <w:bookmarkEnd w:id="15"/>
      <w:r w:rsidRPr="002156CE">
        <w:t xml:space="preserve"> </w:t>
      </w:r>
    </w:p>
    <w:p w14:paraId="3A24DF86" w14:textId="77777777" w:rsidR="00B359C8" w:rsidRPr="002156CE" w:rsidRDefault="00B359C8" w:rsidP="00B359C8">
      <w:pPr>
        <w:ind w:left="720"/>
        <w:rPr>
          <w:rFonts w:ascii="Arial Narrow" w:hAnsi="Arial Narrow" w:cs="Arial"/>
          <w:b/>
          <w:bCs/>
          <w:iCs/>
          <w:sz w:val="20"/>
          <w:szCs w:val="20"/>
          <w:u w:val="single"/>
        </w:rPr>
      </w:pPr>
    </w:p>
    <w:p w14:paraId="339FDBDE" w14:textId="77777777" w:rsidR="00B359C8" w:rsidRPr="002156CE" w:rsidRDefault="00B359C8" w:rsidP="00B359C8">
      <w:pPr>
        <w:pStyle w:val="Style4"/>
        <w:numPr>
          <w:ilvl w:val="3"/>
          <w:numId w:val="16"/>
        </w:numPr>
      </w:pPr>
      <w:bookmarkStart w:id="16" w:name="_Toc77847452"/>
      <w:bookmarkStart w:id="17" w:name="_Toc197521984"/>
      <w:r w:rsidRPr="002156CE">
        <w:t>Conduits collectifs</w:t>
      </w:r>
      <w:bookmarkEnd w:id="16"/>
      <w:bookmarkEnd w:id="17"/>
    </w:p>
    <w:p w14:paraId="1E7A1DD1" w14:textId="77777777" w:rsidR="00844804" w:rsidRPr="002156CE" w:rsidRDefault="00844804" w:rsidP="00844804">
      <w:pPr>
        <w:rPr>
          <w:rFonts w:ascii="Arial Narrow" w:hAnsi="Arial Narrow" w:cs="Arial"/>
          <w:b/>
          <w:bCs/>
          <w:i/>
          <w:iCs/>
          <w:sz w:val="20"/>
          <w:szCs w:val="20"/>
          <w:u w:val="single"/>
        </w:rPr>
      </w:pPr>
    </w:p>
    <w:p w14:paraId="4DD69033" w14:textId="77777777" w:rsidR="00844804" w:rsidRPr="002156CE" w:rsidRDefault="00844804" w:rsidP="00844804">
      <w:pPr>
        <w:rPr>
          <w:rFonts w:ascii="Arial Narrow" w:hAnsi="Arial Narrow" w:cs="Arial"/>
          <w:sz w:val="20"/>
          <w:szCs w:val="20"/>
        </w:rPr>
      </w:pPr>
      <w:r w:rsidRPr="002156CE">
        <w:rPr>
          <w:rFonts w:ascii="Arial Narrow" w:hAnsi="Arial Narrow" w:cs="Arial"/>
          <w:sz w:val="20"/>
          <w:szCs w:val="20"/>
        </w:rPr>
        <w:t>Les conduits devront respecter les tracés et dimensions indiqués sur les plans. Dans le cas contraire, l’entrepreneur prendra contact avec le bureau d’études.</w:t>
      </w:r>
    </w:p>
    <w:p w14:paraId="3B66D3FD" w14:textId="77777777" w:rsidR="00844804" w:rsidRPr="002156CE" w:rsidRDefault="00844804" w:rsidP="00844804">
      <w:pPr>
        <w:rPr>
          <w:rFonts w:ascii="Arial Narrow" w:hAnsi="Arial Narrow" w:cs="Arial"/>
          <w:sz w:val="20"/>
          <w:szCs w:val="20"/>
        </w:rPr>
      </w:pPr>
    </w:p>
    <w:p w14:paraId="0E1E72B5" w14:textId="02F4BBF6" w:rsidR="00D574A8" w:rsidRDefault="00844804" w:rsidP="00936AEA">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Le réseau d’extraction devra être étanche dans sa globalité, à la fois au niveau du réseau rigide et au niveau des liaisons terminales.</w:t>
      </w:r>
    </w:p>
    <w:p w14:paraId="4F60147B" w14:textId="77777777" w:rsidR="00936AEA" w:rsidRPr="002156CE" w:rsidRDefault="00936AEA" w:rsidP="00936AEA">
      <w:pPr>
        <w:autoSpaceDE w:val="0"/>
        <w:autoSpaceDN w:val="0"/>
        <w:adjustRightInd w:val="0"/>
        <w:jc w:val="both"/>
        <w:rPr>
          <w:rFonts w:ascii="Arial Narrow" w:hAnsi="Arial Narrow" w:cs="Calibri"/>
          <w:sz w:val="20"/>
          <w:szCs w:val="20"/>
        </w:rPr>
      </w:pPr>
    </w:p>
    <w:p w14:paraId="473E32A5" w14:textId="1CB6065A"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Ainsi le réseau sera constitué de :</w:t>
      </w:r>
    </w:p>
    <w:p w14:paraId="32F283E2" w14:textId="211BD785" w:rsidR="00844804" w:rsidRPr="002156CE" w:rsidRDefault="00844804" w:rsidP="00071E58">
      <w:pPr>
        <w:numPr>
          <w:ilvl w:val="0"/>
          <w:numId w:val="6"/>
        </w:numPr>
        <w:autoSpaceDE w:val="0"/>
        <w:autoSpaceDN w:val="0"/>
        <w:adjustRightInd w:val="0"/>
        <w:ind w:left="284" w:hanging="284"/>
        <w:contextualSpacing/>
        <w:rPr>
          <w:rFonts w:ascii="Arial Narrow" w:hAnsi="Arial Narrow" w:cs="Calibri"/>
          <w:sz w:val="20"/>
          <w:szCs w:val="20"/>
        </w:rPr>
      </w:pPr>
      <w:r w:rsidRPr="002156CE">
        <w:rPr>
          <w:rFonts w:ascii="Arial Narrow" w:hAnsi="Arial Narrow" w:cs="Calibri"/>
          <w:sz w:val="20"/>
          <w:szCs w:val="20"/>
        </w:rPr>
        <w:t>un réseau rigide conforme aux normes suivantes :</w:t>
      </w:r>
      <w:r w:rsidR="00085CA6" w:rsidRPr="002156CE">
        <w:rPr>
          <w:rFonts w:ascii="Arial Narrow" w:hAnsi="Arial Narrow" w:cs="Calibri"/>
          <w:sz w:val="20"/>
          <w:szCs w:val="20"/>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2156CE" w14:paraId="525807BF" w14:textId="77777777" w:rsidTr="004D3D21">
        <w:tc>
          <w:tcPr>
            <w:tcW w:w="1477" w:type="dxa"/>
            <w:shd w:val="clear" w:color="auto" w:fill="7F7F7F" w:themeFill="text1" w:themeFillTint="80"/>
          </w:tcPr>
          <w:p w14:paraId="1CBA44E7" w14:textId="77777777"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Normes</w:t>
            </w:r>
          </w:p>
        </w:tc>
        <w:tc>
          <w:tcPr>
            <w:tcW w:w="7193" w:type="dxa"/>
            <w:shd w:val="clear" w:color="auto" w:fill="7F7F7F" w:themeFill="text1" w:themeFillTint="80"/>
          </w:tcPr>
          <w:p w14:paraId="30F2168E" w14:textId="77777777"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Champs d’application</w:t>
            </w:r>
          </w:p>
        </w:tc>
      </w:tr>
      <w:tr w:rsidR="00AF65AF" w:rsidRPr="002156CE" w14:paraId="72892421" w14:textId="77777777" w:rsidTr="004D3D21">
        <w:tc>
          <w:tcPr>
            <w:tcW w:w="1477" w:type="dxa"/>
          </w:tcPr>
          <w:p w14:paraId="26554052" w14:textId="033FABC0" w:rsidR="00AF65AF" w:rsidRPr="002156CE" w:rsidRDefault="00AF65AF" w:rsidP="00FD4789">
            <w:pPr>
              <w:contextualSpacing/>
              <w:jc w:val="both"/>
              <w:rPr>
                <w:rFonts w:ascii="Arial Narrow" w:eastAsia="SimSun" w:hAnsi="Arial Narrow" w:cs="Calibri"/>
                <w:sz w:val="20"/>
                <w:szCs w:val="20"/>
              </w:rPr>
            </w:pPr>
            <w:r w:rsidRPr="002156CE">
              <w:rPr>
                <w:rFonts w:ascii="Arial Narrow" w:hAnsi="Arial Narrow" w:cs="Arial"/>
                <w:sz w:val="20"/>
                <w:szCs w:val="20"/>
              </w:rPr>
              <w:t>FD E 51-767 </w:t>
            </w:r>
          </w:p>
        </w:tc>
        <w:tc>
          <w:tcPr>
            <w:tcW w:w="7193" w:type="dxa"/>
          </w:tcPr>
          <w:p w14:paraId="2F914176" w14:textId="772CBF71" w:rsidR="00AF65AF" w:rsidRPr="002156CE" w:rsidRDefault="00AF65AF" w:rsidP="009B75FC">
            <w:p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Fascicule documentaire: Ventilation des bâtiments — Mesures d’étanchéité à l'air des réseaux</w:t>
            </w:r>
          </w:p>
        </w:tc>
      </w:tr>
      <w:tr w:rsidR="009F724B" w:rsidRPr="002156CE" w14:paraId="40AA1AA1" w14:textId="77777777" w:rsidTr="004D3D21">
        <w:tc>
          <w:tcPr>
            <w:tcW w:w="1477" w:type="dxa"/>
          </w:tcPr>
          <w:p w14:paraId="1362949C" w14:textId="33AFB7D9" w:rsidR="009F724B" w:rsidRPr="002156CE" w:rsidRDefault="009F724B" w:rsidP="00FD4789">
            <w:pPr>
              <w:contextualSpacing/>
              <w:jc w:val="both"/>
              <w:rPr>
                <w:rFonts w:ascii="Arial Narrow" w:eastAsia="SimSun" w:hAnsi="Arial Narrow" w:cs="Calibri"/>
                <w:sz w:val="20"/>
                <w:szCs w:val="20"/>
              </w:rPr>
            </w:pPr>
            <w:r w:rsidRPr="002156CE">
              <w:rPr>
                <w:rFonts w:ascii="Arial Narrow" w:hAnsi="Arial Narrow" w:cs="Arial"/>
                <w:sz w:val="20"/>
                <w:szCs w:val="20"/>
              </w:rPr>
              <w:t>NF EN 16211 </w:t>
            </w:r>
          </w:p>
        </w:tc>
        <w:tc>
          <w:tcPr>
            <w:tcW w:w="7193" w:type="dxa"/>
          </w:tcPr>
          <w:p w14:paraId="47EBEB2E" w14:textId="200D53FC" w:rsidR="009F724B" w:rsidRPr="002156CE" w:rsidRDefault="009F724B" w:rsidP="00FD4789">
            <w:pPr>
              <w:jc w:val="both"/>
              <w:rPr>
                <w:rFonts w:ascii="Arial Narrow" w:eastAsia="SimSun" w:hAnsi="Arial Narrow" w:cs="Calibri"/>
                <w:sz w:val="20"/>
                <w:szCs w:val="20"/>
              </w:rPr>
            </w:pPr>
            <w:r w:rsidRPr="002156CE">
              <w:rPr>
                <w:rFonts w:ascii="Arial Narrow" w:hAnsi="Arial Narrow" w:cs="Arial"/>
                <w:sz w:val="20"/>
                <w:szCs w:val="20"/>
              </w:rPr>
              <w:t>Norme : Systèmes de ventilation pour les bâtiments - Mesurages de débit d'air dans les systèmes de ventilation - Méthodes</w:t>
            </w:r>
          </w:p>
        </w:tc>
      </w:tr>
      <w:tr w:rsidR="00844804" w:rsidRPr="002156CE" w14:paraId="7C80F915" w14:textId="77777777" w:rsidTr="004D3D21">
        <w:tc>
          <w:tcPr>
            <w:tcW w:w="1477" w:type="dxa"/>
          </w:tcPr>
          <w:p w14:paraId="162E1324" w14:textId="77777777"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NF EN 1506</w:t>
            </w:r>
          </w:p>
        </w:tc>
        <w:tc>
          <w:tcPr>
            <w:tcW w:w="7193" w:type="dxa"/>
          </w:tcPr>
          <w:p w14:paraId="3B1700A8" w14:textId="4414AFED" w:rsidR="00844804" w:rsidRPr="002156CE" w:rsidRDefault="009F724B" w:rsidP="00FD4789">
            <w:pPr>
              <w:jc w:val="both"/>
              <w:rPr>
                <w:rFonts w:ascii="Arial Narrow" w:eastAsia="SimSun" w:hAnsi="Arial Narrow" w:cs="Calibri"/>
                <w:sz w:val="20"/>
                <w:szCs w:val="20"/>
              </w:rPr>
            </w:pPr>
            <w:r w:rsidRPr="002156CE">
              <w:rPr>
                <w:rFonts w:ascii="Arial Narrow" w:hAnsi="Arial Narrow" w:cs="Arial"/>
                <w:sz w:val="20"/>
                <w:szCs w:val="20"/>
              </w:rPr>
              <w:t>Norme : Ventilation des bâtiments, conduits en tôle et accessoires à section circulaire (Dimensions),</w:t>
            </w:r>
          </w:p>
        </w:tc>
      </w:tr>
      <w:tr w:rsidR="00DC61CD" w:rsidRPr="002156CE" w14:paraId="2B1C58A6" w14:textId="77777777" w:rsidTr="004D3D21">
        <w:tc>
          <w:tcPr>
            <w:tcW w:w="1477" w:type="dxa"/>
          </w:tcPr>
          <w:p w14:paraId="67F4E292" w14:textId="77777777" w:rsidR="00DC61CD" w:rsidRPr="002156CE" w:rsidDel="00AF65AF" w:rsidRDefault="00DC61CD" w:rsidP="00E77130">
            <w:pPr>
              <w:contextualSpacing/>
              <w:jc w:val="both"/>
              <w:rPr>
                <w:rFonts w:ascii="Arial Narrow" w:eastAsia="SimSun" w:hAnsi="Arial Narrow" w:cs="Calibri"/>
                <w:sz w:val="20"/>
                <w:szCs w:val="20"/>
              </w:rPr>
            </w:pPr>
            <w:r w:rsidRPr="002156CE">
              <w:rPr>
                <w:rFonts w:ascii="Arial Narrow" w:hAnsi="Arial Narrow" w:cs="Arial"/>
                <w:sz w:val="20"/>
                <w:szCs w:val="20"/>
              </w:rPr>
              <w:t>NF EN 12097 </w:t>
            </w:r>
          </w:p>
        </w:tc>
        <w:tc>
          <w:tcPr>
            <w:tcW w:w="7193" w:type="dxa"/>
          </w:tcPr>
          <w:p w14:paraId="38A4F373" w14:textId="77777777" w:rsidR="00DC61CD" w:rsidRPr="002156CE" w:rsidDel="00AF65AF" w:rsidRDefault="00DC61CD" w:rsidP="00E77130">
            <w:pPr>
              <w:autoSpaceDE w:val="0"/>
              <w:autoSpaceDN w:val="0"/>
              <w:adjustRightInd w:val="0"/>
              <w:jc w:val="both"/>
              <w:rPr>
                <w:rFonts w:ascii="Arial Narrow" w:hAnsi="Arial Narrow" w:cs="Arial"/>
                <w:sz w:val="20"/>
                <w:szCs w:val="20"/>
              </w:rPr>
            </w:pPr>
            <w:r w:rsidRPr="002156CE">
              <w:rPr>
                <w:rFonts w:ascii="Arial Narrow" w:hAnsi="Arial Narrow" w:cs="Arial"/>
                <w:sz w:val="20"/>
                <w:szCs w:val="20"/>
              </w:rPr>
              <w:t>Norme: Exigences relatives aux composants destinés à faciliter l’entretien des réseaux de conduits,</w:t>
            </w:r>
          </w:p>
        </w:tc>
      </w:tr>
      <w:tr w:rsidR="00844804" w:rsidRPr="002156CE" w14:paraId="061910A6" w14:textId="77777777" w:rsidTr="004D3D21">
        <w:tc>
          <w:tcPr>
            <w:tcW w:w="1477" w:type="dxa"/>
          </w:tcPr>
          <w:p w14:paraId="7AE08DF1" w14:textId="77777777"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 xml:space="preserve">NF EN 12 237 </w:t>
            </w:r>
          </w:p>
        </w:tc>
        <w:tc>
          <w:tcPr>
            <w:tcW w:w="7193" w:type="dxa"/>
          </w:tcPr>
          <w:p w14:paraId="391C19DD" w14:textId="3F370F40" w:rsidR="00844804" w:rsidRPr="002156CE" w:rsidRDefault="00844804" w:rsidP="00FD4789">
            <w:pPr>
              <w:contextualSpacing/>
              <w:jc w:val="both"/>
              <w:rPr>
                <w:rFonts w:ascii="Arial Narrow" w:eastAsia="SimSun" w:hAnsi="Arial Narrow" w:cs="Calibri"/>
                <w:sz w:val="20"/>
                <w:szCs w:val="20"/>
              </w:rPr>
            </w:pPr>
            <w:r w:rsidRPr="002156CE">
              <w:rPr>
                <w:rFonts w:ascii="Arial Narrow" w:eastAsia="SimSun" w:hAnsi="Arial Narrow" w:cs="Calibri"/>
                <w:sz w:val="20"/>
                <w:szCs w:val="20"/>
              </w:rPr>
              <w:t>Résistance et étanchéité des conduits circulaires en tôle</w:t>
            </w:r>
          </w:p>
        </w:tc>
      </w:tr>
    </w:tbl>
    <w:p w14:paraId="0F584733" w14:textId="77777777" w:rsidR="00844804" w:rsidRPr="002156CE" w:rsidRDefault="00844804" w:rsidP="00844804">
      <w:pPr>
        <w:autoSpaceDE w:val="0"/>
        <w:autoSpaceDN w:val="0"/>
        <w:adjustRightInd w:val="0"/>
        <w:ind w:left="284"/>
        <w:jc w:val="both"/>
        <w:rPr>
          <w:rFonts w:ascii="Arial Narrow" w:hAnsi="Arial Narrow" w:cs="Arial"/>
          <w:sz w:val="20"/>
          <w:szCs w:val="20"/>
        </w:rPr>
      </w:pPr>
    </w:p>
    <w:p w14:paraId="48B02BC5"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Et utilisant des accessoires à joints :</w:t>
      </w:r>
    </w:p>
    <w:p w14:paraId="298BFFE8" w14:textId="2C50E247"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b/>
          <w:sz w:val="20"/>
          <w:szCs w:val="20"/>
        </w:rPr>
      </w:pPr>
      <w:r w:rsidRPr="002156CE">
        <w:rPr>
          <w:rFonts w:ascii="Arial Narrow" w:hAnsi="Arial Narrow" w:cs="Calibri"/>
          <w:b/>
          <w:sz w:val="20"/>
          <w:szCs w:val="20"/>
        </w:rPr>
        <w:t xml:space="preserve">des conduits circulaires </w:t>
      </w:r>
      <w:r w:rsidRPr="002156CE">
        <w:rPr>
          <w:rFonts w:ascii="Arial Narrow" w:hAnsi="Arial Narrow" w:cs="Calibri"/>
          <w:sz w:val="20"/>
          <w:szCs w:val="20"/>
        </w:rPr>
        <w:t>en tôle acier galvanisé, agrafés en spirale, classement au feu A1 selon l’arrêté du 21/11/2002 (anciennement M0).</w:t>
      </w:r>
    </w:p>
    <w:p w14:paraId="7AE52ADD" w14:textId="2FF76B95"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sz w:val="20"/>
          <w:szCs w:val="20"/>
        </w:rPr>
      </w:pPr>
      <w:r w:rsidRPr="002156CE">
        <w:rPr>
          <w:rFonts w:ascii="Arial Narrow" w:hAnsi="Arial Narrow" w:cs="Calibri"/>
          <w:sz w:val="20"/>
          <w:szCs w:val="20"/>
        </w:rPr>
        <w:t xml:space="preserve">des </w:t>
      </w:r>
      <w:r w:rsidRPr="002156CE">
        <w:rPr>
          <w:rFonts w:ascii="Arial Narrow" w:hAnsi="Arial Narrow" w:cs="Calibri"/>
          <w:b/>
          <w:sz w:val="20"/>
          <w:szCs w:val="20"/>
        </w:rPr>
        <w:t xml:space="preserve">accessoires à joints </w:t>
      </w:r>
      <w:proofErr w:type="spellStart"/>
      <w:r w:rsidRPr="002156CE">
        <w:rPr>
          <w:rFonts w:ascii="Arial Narrow" w:hAnsi="Arial Narrow" w:cs="Calibri"/>
          <w:b/>
          <w:sz w:val="20"/>
          <w:szCs w:val="20"/>
        </w:rPr>
        <w:t>virtuo</w:t>
      </w:r>
      <w:proofErr w:type="spellEnd"/>
      <w:r w:rsidRPr="002156CE">
        <w:rPr>
          <w:rFonts w:ascii="Arial Narrow" w:hAnsi="Arial Narrow" w:cs="Calibri"/>
          <w:b/>
          <w:sz w:val="20"/>
          <w:szCs w:val="20"/>
        </w:rPr>
        <w:t xml:space="preserve">-fix équipés de joints double lèvres classés </w:t>
      </w:r>
      <w:r w:rsidR="63591D6C" w:rsidRPr="34C1B6CC">
        <w:rPr>
          <w:rFonts w:ascii="Arial Narrow" w:hAnsi="Arial Narrow" w:cs="Calibri"/>
          <w:b/>
          <w:bCs/>
          <w:sz w:val="20"/>
          <w:szCs w:val="20"/>
        </w:rPr>
        <w:t>C</w:t>
      </w:r>
      <w:r w:rsidRPr="002156CE">
        <w:rPr>
          <w:rFonts w:ascii="Arial Narrow" w:hAnsi="Arial Narrow" w:cs="Calibri"/>
          <w:b/>
          <w:sz w:val="20"/>
          <w:szCs w:val="20"/>
        </w:rPr>
        <w:t xml:space="preserve"> selon la norme EN 12 237</w:t>
      </w:r>
      <w:r w:rsidRPr="002156CE">
        <w:rPr>
          <w:rFonts w:ascii="Arial Narrow" w:hAnsi="Arial Narrow" w:cs="Calibri"/>
          <w:sz w:val="20"/>
          <w:szCs w:val="20"/>
        </w:rPr>
        <w:t xml:space="preserve">, qui </w:t>
      </w:r>
      <w:r w:rsidR="00AF65AF" w:rsidRPr="002156CE">
        <w:rPr>
          <w:rFonts w:ascii="Arial Narrow" w:hAnsi="Arial Narrow" w:cs="Calibri"/>
          <w:sz w:val="20"/>
          <w:szCs w:val="20"/>
        </w:rPr>
        <w:t>participent de la bonne</w:t>
      </w:r>
      <w:r w:rsidR="004D3D21" w:rsidRPr="002156CE">
        <w:rPr>
          <w:rFonts w:ascii="Arial Narrow" w:hAnsi="Arial Narrow" w:cs="Calibri"/>
          <w:sz w:val="20"/>
          <w:szCs w:val="20"/>
        </w:rPr>
        <w:t xml:space="preserve"> </w:t>
      </w:r>
      <w:r w:rsidRPr="002156CE">
        <w:rPr>
          <w:rFonts w:ascii="Arial Narrow" w:hAnsi="Arial Narrow" w:cs="Calibri"/>
          <w:sz w:val="20"/>
          <w:szCs w:val="20"/>
        </w:rPr>
        <w:t>étanchéité des liaisons rigides sans ajout de mastic ou bande adhésive supplémentaire. La tenue du joint sera assurée par un bord retourné sur l’ensemble de la gamme.</w:t>
      </w:r>
    </w:p>
    <w:p w14:paraId="44AA5A58" w14:textId="77777777"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sz w:val="20"/>
          <w:szCs w:val="20"/>
        </w:rPr>
      </w:pPr>
      <w:r w:rsidRPr="002156CE">
        <w:rPr>
          <w:rFonts w:ascii="Arial Narrow" w:hAnsi="Arial Narrow" w:cs="Calibri"/>
          <w:b/>
          <w:sz w:val="20"/>
          <w:szCs w:val="20"/>
        </w:rPr>
        <w:t>des trappes de visites de type Smart Access</w:t>
      </w:r>
      <w:r w:rsidRPr="002156CE">
        <w:rPr>
          <w:rFonts w:ascii="Arial Narrow" w:hAnsi="Arial Narrow" w:cs="Calibri"/>
          <w:sz w:val="20"/>
          <w:szCs w:val="20"/>
        </w:rPr>
        <w:t xml:space="preserve"> étanches afin que le prolongement de l’étanchéité du réseau à joint soit garanti.</w:t>
      </w:r>
    </w:p>
    <w:p w14:paraId="5658B7C3" w14:textId="77777777"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sz w:val="20"/>
          <w:szCs w:val="20"/>
        </w:rPr>
      </w:pPr>
      <w:r w:rsidRPr="002156CE">
        <w:rPr>
          <w:rFonts w:ascii="Arial Narrow" w:hAnsi="Arial Narrow" w:cs="Calibri"/>
          <w:sz w:val="20"/>
          <w:szCs w:val="20"/>
        </w:rPr>
        <w:t>Des liaisons terminales réseaux =&gt; bouche d’extraction, réalisées à</w:t>
      </w:r>
      <w:r w:rsidRPr="002156CE">
        <w:rPr>
          <w:rFonts w:ascii="Arial Narrow" w:hAnsi="Arial Narrow" w:cs="Calibri"/>
          <w:b/>
          <w:sz w:val="20"/>
          <w:szCs w:val="20"/>
        </w:rPr>
        <w:t xml:space="preserve"> partir de RT-</w:t>
      </w:r>
      <w:proofErr w:type="spellStart"/>
      <w:r w:rsidRPr="002156CE">
        <w:rPr>
          <w:rFonts w:ascii="Arial Narrow" w:hAnsi="Arial Narrow" w:cs="Calibri"/>
          <w:b/>
          <w:sz w:val="20"/>
          <w:szCs w:val="20"/>
        </w:rPr>
        <w:t>flex</w:t>
      </w:r>
      <w:proofErr w:type="spellEnd"/>
      <w:r w:rsidRPr="002156CE">
        <w:rPr>
          <w:rFonts w:ascii="Arial Narrow" w:hAnsi="Arial Narrow" w:cs="Calibri"/>
          <w:b/>
          <w:sz w:val="20"/>
          <w:szCs w:val="20"/>
        </w:rPr>
        <w:t xml:space="preserve"> 10-30 ou 30-120cm.</w:t>
      </w:r>
    </w:p>
    <w:p w14:paraId="248E8CDB" w14:textId="77777777" w:rsidR="00844804" w:rsidRPr="002156CE" w:rsidRDefault="00844804" w:rsidP="00071E58">
      <w:pPr>
        <w:numPr>
          <w:ilvl w:val="1"/>
          <w:numId w:val="6"/>
        </w:numPr>
        <w:autoSpaceDE w:val="0"/>
        <w:autoSpaceDN w:val="0"/>
        <w:adjustRightInd w:val="0"/>
        <w:ind w:left="567"/>
        <w:contextualSpacing/>
        <w:jc w:val="both"/>
        <w:rPr>
          <w:rFonts w:ascii="Arial Narrow" w:hAnsi="Arial Narrow" w:cs="Calibri"/>
          <w:sz w:val="20"/>
          <w:szCs w:val="20"/>
        </w:rPr>
      </w:pPr>
      <w:r w:rsidRPr="002156CE">
        <w:rPr>
          <w:rFonts w:ascii="Arial Narrow" w:hAnsi="Arial Narrow" w:cs="Calibri"/>
          <w:sz w:val="20"/>
          <w:szCs w:val="20"/>
        </w:rPr>
        <w:t>Des liaisons terminales ventilateur =&gt; réseaux réalisées à</w:t>
      </w:r>
      <w:r w:rsidRPr="002156CE">
        <w:rPr>
          <w:rFonts w:ascii="Arial Narrow" w:hAnsi="Arial Narrow" w:cs="Calibri"/>
          <w:b/>
          <w:sz w:val="20"/>
          <w:szCs w:val="20"/>
        </w:rPr>
        <w:t xml:space="preserve"> partir de manchette souple M0 type MS PRO intégrant un joint d’étanchéité à chaque extrémité et une manchette revêtue de silicone </w:t>
      </w:r>
      <w:r w:rsidRPr="002156CE">
        <w:rPr>
          <w:rFonts w:ascii="Arial Narrow" w:hAnsi="Arial Narrow" w:cs="Calibri"/>
          <w:sz w:val="20"/>
          <w:szCs w:val="20"/>
        </w:rPr>
        <w:t>afin que :</w:t>
      </w:r>
    </w:p>
    <w:p w14:paraId="0BBE7F4F" w14:textId="77777777" w:rsidR="00844804" w:rsidRPr="002156CE" w:rsidRDefault="00844804" w:rsidP="00071E58">
      <w:pPr>
        <w:numPr>
          <w:ilvl w:val="2"/>
          <w:numId w:val="6"/>
        </w:num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la liaison soit désolidarisée pour des raisons acoustiques,</w:t>
      </w:r>
    </w:p>
    <w:p w14:paraId="2626B3B2" w14:textId="77777777" w:rsidR="00844804" w:rsidRPr="002156CE" w:rsidRDefault="00844804" w:rsidP="00071E58">
      <w:pPr>
        <w:numPr>
          <w:ilvl w:val="2"/>
          <w:numId w:val="6"/>
        </w:num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le prolongement de l’étanchéité du réseau rigide à joints soit garanti.</w:t>
      </w:r>
    </w:p>
    <w:p w14:paraId="35C87DC5" w14:textId="77777777" w:rsidR="00844804" w:rsidRPr="002156CE" w:rsidRDefault="00844804" w:rsidP="00844804">
      <w:pPr>
        <w:autoSpaceDE w:val="0"/>
        <w:autoSpaceDN w:val="0"/>
        <w:adjustRightInd w:val="0"/>
        <w:contextualSpacing/>
        <w:jc w:val="both"/>
        <w:rPr>
          <w:rFonts w:ascii="Arial Narrow" w:hAnsi="Arial Narrow" w:cs="Arial"/>
          <w:sz w:val="20"/>
          <w:szCs w:val="20"/>
        </w:rPr>
      </w:pPr>
    </w:p>
    <w:p w14:paraId="678DBAB1"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Par ailleurs la mise en œuvre devra répondre aux bonnes pratiques suivantes :</w:t>
      </w:r>
    </w:p>
    <w:p w14:paraId="4340071F"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tés et CRE seront à privilégier et devront être fabriqués en usine</w:t>
      </w:r>
    </w:p>
    <w:p w14:paraId="0A5DFC8B" w14:textId="77777777" w:rsidR="00844804" w:rsidRPr="002156CE" w:rsidRDefault="00844804" w:rsidP="00071E58">
      <w:pPr>
        <w:numPr>
          <w:ilvl w:val="0"/>
          <w:numId w:val="6"/>
        </w:num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 xml:space="preserve">Les piquages express seront à proscrire pour des raisons aérauliques et acoustiques (suivant annexe C du NF DTU 68.3 P1 1-1 §C2) sauf contrainte spécifique de chantier. </w:t>
      </w:r>
    </w:p>
    <w:p w14:paraId="7ABCCF13"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trous laissés par des vis vacantes devront être bouchés au mastic</w:t>
      </w:r>
    </w:p>
    <w:p w14:paraId="38610968"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accessoires endommagés ou déformés devront être remplacés</w:t>
      </w:r>
    </w:p>
    <w:p w14:paraId="7DB2BE35"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conduits souples perforés ou déchirés devront être remplacés</w:t>
      </w:r>
    </w:p>
    <w:p w14:paraId="4D37F8E1"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La présence d’un bouchon étanche en pied de colonne devra être vérifiée</w:t>
      </w:r>
    </w:p>
    <w:p w14:paraId="7753B2DE"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 xml:space="preserve">Les conduits devront être bien alignés </w:t>
      </w:r>
    </w:p>
    <w:p w14:paraId="6101D466"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accessoires à joints devront être emboités en butée sur le jonc d’arrêt</w:t>
      </w:r>
    </w:p>
    <w:p w14:paraId="1E3E40AC" w14:textId="77777777" w:rsidR="00844804" w:rsidRPr="002156CE" w:rsidRDefault="00844804" w:rsidP="00844804">
      <w:pPr>
        <w:autoSpaceDE w:val="0"/>
        <w:autoSpaceDN w:val="0"/>
        <w:adjustRightInd w:val="0"/>
        <w:ind w:left="284"/>
        <w:contextualSpacing/>
        <w:jc w:val="both"/>
        <w:rPr>
          <w:rFonts w:ascii="Arial Narrow" w:hAnsi="Arial Narrow" w:cs="Calibri"/>
          <w:sz w:val="20"/>
          <w:szCs w:val="20"/>
        </w:rPr>
      </w:pPr>
    </w:p>
    <w:p w14:paraId="1E4977C2" w14:textId="23ED81AF" w:rsidR="006B7C4F" w:rsidRPr="002156CE" w:rsidRDefault="006B7C4F" w:rsidP="006B7C4F">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 xml:space="preserve">La qualité de l’étanchéité des réseaux est obtenue par une combinaison de la qualité de mise en </w:t>
      </w:r>
      <w:r w:rsidR="00F677A2" w:rsidRPr="002156CE">
        <w:rPr>
          <w:rFonts w:ascii="Arial Narrow" w:hAnsi="Arial Narrow" w:cs="Calibri"/>
          <w:sz w:val="20"/>
          <w:szCs w:val="20"/>
        </w:rPr>
        <w:t>œuvre</w:t>
      </w:r>
      <w:r w:rsidRPr="002156CE">
        <w:rPr>
          <w:rFonts w:ascii="Arial Narrow" w:hAnsi="Arial Narrow" w:cs="Calibri"/>
          <w:sz w:val="20"/>
          <w:szCs w:val="20"/>
        </w:rPr>
        <w:t xml:space="preserve"> et de la qualité des composants installés.</w:t>
      </w:r>
    </w:p>
    <w:p w14:paraId="5543C460" w14:textId="3A8FF894"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 xml:space="preserve">Un audit </w:t>
      </w:r>
      <w:r w:rsidR="00AF65AF" w:rsidRPr="002156CE">
        <w:rPr>
          <w:rFonts w:ascii="Arial Narrow" w:hAnsi="Arial Narrow" w:cs="Calibri"/>
          <w:sz w:val="20"/>
          <w:szCs w:val="20"/>
        </w:rPr>
        <w:t xml:space="preserve">visuel </w:t>
      </w:r>
      <w:r w:rsidRPr="002156CE">
        <w:rPr>
          <w:rFonts w:ascii="Arial Narrow" w:hAnsi="Arial Narrow" w:cs="Calibri"/>
          <w:sz w:val="20"/>
          <w:szCs w:val="20"/>
        </w:rPr>
        <w:t>du réseau en fin de chantier sera réalisé pour vérifier les solutions utilisées ainsi que la mise en œuvre des bonnes pratiques. Des actions correctives seront réalisées si nécessaires. Une mesure d’</w:t>
      </w:r>
      <w:r w:rsidR="00F677A2" w:rsidRPr="002156CE">
        <w:rPr>
          <w:rFonts w:ascii="Arial Narrow" w:hAnsi="Arial Narrow" w:cs="Calibri"/>
          <w:sz w:val="20"/>
          <w:szCs w:val="20"/>
        </w:rPr>
        <w:t>autocontrôle</w:t>
      </w:r>
      <w:r w:rsidRPr="002156CE">
        <w:rPr>
          <w:rFonts w:ascii="Arial Narrow" w:hAnsi="Arial Narrow" w:cs="Calibri"/>
          <w:sz w:val="20"/>
          <w:szCs w:val="20"/>
        </w:rPr>
        <w:t xml:space="preserve"> de perméabilité à l’air </w:t>
      </w:r>
      <w:r w:rsidR="00AF65AF" w:rsidRPr="002156CE">
        <w:rPr>
          <w:rFonts w:ascii="Arial Narrow" w:hAnsi="Arial Narrow" w:cs="Calibri"/>
          <w:sz w:val="20"/>
          <w:szCs w:val="20"/>
        </w:rPr>
        <w:t xml:space="preserve">selon le </w:t>
      </w:r>
      <w:r w:rsidR="00AF65AF" w:rsidRPr="002156CE">
        <w:rPr>
          <w:rFonts w:ascii="Arial Narrow" w:hAnsi="Arial Narrow" w:cs="Arial"/>
          <w:sz w:val="20"/>
          <w:szCs w:val="20"/>
        </w:rPr>
        <w:t>FD E 51-767 </w:t>
      </w:r>
      <w:r w:rsidRPr="002156CE">
        <w:rPr>
          <w:rFonts w:ascii="Arial Narrow" w:hAnsi="Arial Narrow" w:cs="Calibri"/>
          <w:sz w:val="20"/>
          <w:szCs w:val="20"/>
        </w:rPr>
        <w:t xml:space="preserve">pourra être réalisée afin de </w:t>
      </w:r>
      <w:r w:rsidR="00AF65AF" w:rsidRPr="002156CE">
        <w:rPr>
          <w:rFonts w:ascii="Arial Narrow" w:hAnsi="Arial Narrow" w:cs="Calibri"/>
          <w:sz w:val="20"/>
          <w:szCs w:val="20"/>
        </w:rPr>
        <w:t xml:space="preserve">s’assurer de la qualité de l’étanchéité des réseaux. </w:t>
      </w:r>
      <w:r w:rsidR="00633FFC" w:rsidRPr="002156CE">
        <w:rPr>
          <w:rFonts w:ascii="Arial Narrow" w:hAnsi="Arial Narrow" w:cs="Calibri"/>
          <w:sz w:val="20"/>
          <w:szCs w:val="20"/>
        </w:rPr>
        <w:t xml:space="preserve">Le protocole </w:t>
      </w:r>
      <w:proofErr w:type="spellStart"/>
      <w:r w:rsidR="00633FFC" w:rsidRPr="002156CE">
        <w:rPr>
          <w:rFonts w:ascii="Arial Narrow" w:hAnsi="Arial Narrow" w:cs="Calibri"/>
          <w:sz w:val="20"/>
          <w:szCs w:val="20"/>
        </w:rPr>
        <w:t>Promevent</w:t>
      </w:r>
      <w:proofErr w:type="spellEnd"/>
      <w:r w:rsidR="00633FFC" w:rsidRPr="002156CE">
        <w:rPr>
          <w:rFonts w:ascii="Arial Narrow" w:hAnsi="Arial Narrow" w:cs="Calibri"/>
          <w:sz w:val="20"/>
          <w:szCs w:val="20"/>
        </w:rPr>
        <w:t>® pourra être utilisé pour faire ce contrôle.</w:t>
      </w:r>
    </w:p>
    <w:p w14:paraId="23D17211" w14:textId="77777777" w:rsidR="00844804" w:rsidRPr="002156CE" w:rsidRDefault="00844804" w:rsidP="00844804">
      <w:pPr>
        <w:autoSpaceDE w:val="0"/>
        <w:autoSpaceDN w:val="0"/>
        <w:adjustRightInd w:val="0"/>
        <w:jc w:val="both"/>
        <w:rPr>
          <w:rFonts w:ascii="Arial Narrow" w:hAnsi="Arial Narrow" w:cs="Arial"/>
          <w:sz w:val="20"/>
          <w:szCs w:val="20"/>
        </w:rPr>
      </w:pPr>
    </w:p>
    <w:p w14:paraId="3511ABD3"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 xml:space="preserve">Le réseau d’extraction devra respecter les points suivants : </w:t>
      </w:r>
    </w:p>
    <w:p w14:paraId="4019C64D" w14:textId="77777777" w:rsidR="009E414F" w:rsidRPr="002156CE" w:rsidRDefault="009E414F" w:rsidP="009E414F">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 xml:space="preserve">Les chauffe-eaux thermodynamiques seront raccordés aux colonnes verticales par un collecteur d’étage pourvu d’un piquage en D160 </w:t>
      </w:r>
      <w:proofErr w:type="spellStart"/>
      <w:r w:rsidRPr="002156CE">
        <w:rPr>
          <w:rFonts w:ascii="Arial Narrow" w:hAnsi="Arial Narrow" w:cs="Calibri"/>
          <w:sz w:val="20"/>
          <w:szCs w:val="20"/>
        </w:rPr>
        <w:t>mm.</w:t>
      </w:r>
      <w:proofErr w:type="spellEnd"/>
    </w:p>
    <w:p w14:paraId="453E5BEE" w14:textId="77777777" w:rsidR="00220B23" w:rsidRPr="002156CE" w:rsidRDefault="00220B23" w:rsidP="00220B23">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lastRenderedPageBreak/>
        <w:t>L’ensemble des tubes et accessoires sera calorifugé avec une isolation des conduits de R≥0,6 m².K/W (équivalent en isolant de type laine minérale à une épaisseur mini de25mm) afin d’éviter la condensation de l’air ambiant en contact avec ces éléments.</w:t>
      </w:r>
    </w:p>
    <w:p w14:paraId="345A19BF" w14:textId="1B3C9BFE"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 xml:space="preserve">Le raccordement à un même étage et sur un même conduit vertical de deux conduits de liaison provenant de deux logements distincts devra permettre </w:t>
      </w:r>
      <w:r w:rsidR="00522566" w:rsidRPr="002156CE">
        <w:rPr>
          <w:rFonts w:ascii="Arial Narrow" w:hAnsi="Arial Narrow" w:cs="Calibri"/>
          <w:sz w:val="20"/>
          <w:szCs w:val="20"/>
        </w:rPr>
        <w:t>de respecter</w:t>
      </w:r>
      <w:r w:rsidRPr="002156CE">
        <w:rPr>
          <w:rFonts w:ascii="Arial Narrow" w:hAnsi="Arial Narrow" w:cs="Calibri"/>
          <w:sz w:val="20"/>
          <w:szCs w:val="20"/>
        </w:rPr>
        <w:t xml:space="preserve"> les</w:t>
      </w:r>
      <w:r w:rsidR="00CD13A9" w:rsidRPr="002156CE">
        <w:rPr>
          <w:rFonts w:ascii="Arial Narrow" w:hAnsi="Arial Narrow" w:cs="Calibri"/>
          <w:sz w:val="20"/>
          <w:szCs w:val="20"/>
        </w:rPr>
        <w:t xml:space="preserve"> </w:t>
      </w:r>
      <w:r w:rsidRPr="002156CE">
        <w:rPr>
          <w:rFonts w:ascii="Arial Narrow" w:hAnsi="Arial Narrow" w:cs="Calibri"/>
          <w:sz w:val="20"/>
          <w:szCs w:val="20"/>
        </w:rPr>
        <w:t xml:space="preserve">exigences réglementaires limitant les transmissions phoniques entre logements.  </w:t>
      </w:r>
      <w:r w:rsidR="00522566" w:rsidRPr="002156CE">
        <w:rPr>
          <w:rFonts w:ascii="Arial Narrow" w:hAnsi="Arial Narrow" w:cs="Calibri"/>
          <w:sz w:val="20"/>
          <w:szCs w:val="20"/>
        </w:rPr>
        <w:t>Cette exigence</w:t>
      </w:r>
      <w:r w:rsidRPr="002156CE">
        <w:rPr>
          <w:rFonts w:ascii="Arial Narrow" w:hAnsi="Arial Narrow" w:cs="Calibri"/>
          <w:sz w:val="20"/>
          <w:szCs w:val="20"/>
        </w:rPr>
        <w:t xml:space="preserve"> sera réputée satisfaite si la distance verticale entre les raccordements desservant des logements différents est supérieure à 1,20 m suivant le NF DTU 68.3 P1-1-2 § 7.4.4.</w:t>
      </w:r>
    </w:p>
    <w:p w14:paraId="7F9A7DBD"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La section des colonnes verticales sera si possible constante sur toute la hauteur.</w:t>
      </w:r>
    </w:p>
    <w:p w14:paraId="64D6B531"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conduits seront fixés à l’aide de colliers avec résiliant et de feuillards, raccordés par des pièces de raccordement livrées d’usine.</w:t>
      </w:r>
    </w:p>
    <w:p w14:paraId="1BF20A9F"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L’implantation du réseau doit permettre les opérations normales d’entretien de ce réseau</w:t>
      </w:r>
    </w:p>
    <w:p w14:paraId="2F8E25DE"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Dans le respect de la norme EN 12097, il sera prévu, à chaque changement de direction, un moyen de ramonage type trappe de visite Smart Access étanches, de même que tous les 7,5 m sur les sections droites.</w:t>
      </w:r>
    </w:p>
    <w:p w14:paraId="7B4F80A6"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En traversée de dalles, la liaison béton-conduit sera assurée par un joint de traversée de dalle, permettant d’amortir les vibrations dans les structures et les émissions d’ondes sonores.</w:t>
      </w:r>
    </w:p>
    <w:p w14:paraId="340759B1"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colonnes verticales seront placées en gaine technique de degré coupe-feu fonction de la famille du bâtiment.</w:t>
      </w:r>
    </w:p>
    <w:p w14:paraId="190898AB"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2156CE" w:rsidRDefault="00844804" w:rsidP="00844804">
      <w:pPr>
        <w:autoSpaceDE w:val="0"/>
        <w:autoSpaceDN w:val="0"/>
        <w:adjustRightInd w:val="0"/>
        <w:ind w:left="284"/>
        <w:contextualSpacing/>
        <w:jc w:val="both"/>
        <w:rPr>
          <w:rFonts w:ascii="Arial Narrow" w:hAnsi="Arial Narrow" w:cs="Calibri"/>
          <w:sz w:val="20"/>
          <w:szCs w:val="20"/>
        </w:rPr>
      </w:pPr>
    </w:p>
    <w:p w14:paraId="3841D854" w14:textId="7A2F97EE"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b/>
          <w:sz w:val="20"/>
          <w:szCs w:val="20"/>
        </w:rPr>
      </w:pPr>
      <w:r w:rsidRPr="002156CE">
        <w:rPr>
          <w:rFonts w:ascii="Arial Narrow" w:hAnsi="Arial Narrow" w:cs="Calibri"/>
          <w:b/>
          <w:sz w:val="20"/>
          <w:szCs w:val="20"/>
        </w:rPr>
        <w:t xml:space="preserve">La pose de registres ou organes de réglage en tête de colonne sera proscrite (CPT </w:t>
      </w:r>
      <w:r w:rsidR="008F0C43">
        <w:rPr>
          <w:rFonts w:ascii="Arial Narrow" w:hAnsi="Arial Narrow" w:cs="Calibri"/>
          <w:b/>
          <w:sz w:val="20"/>
          <w:szCs w:val="20"/>
        </w:rPr>
        <w:t>3827V1</w:t>
      </w:r>
      <w:r w:rsidRPr="002156CE">
        <w:rPr>
          <w:rFonts w:ascii="Arial Narrow" w:hAnsi="Arial Narrow" w:cs="Calibri"/>
          <w:b/>
          <w:sz w:val="20"/>
          <w:szCs w:val="20"/>
        </w:rPr>
        <w:t>) en raison des importantes variations des débits, de leurs fortes générations de bruits et capacité à l’encrassement rapide.</w:t>
      </w:r>
    </w:p>
    <w:p w14:paraId="5114DCBD"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 réseau horizontal collecte les différentes colonnes verticales par l’intermédiaire de Tés dont la géométrie et le dimensionnement seront calés sur les exigences du DTU 68.3.</w:t>
      </w:r>
    </w:p>
    <w:p w14:paraId="286530C7"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Les augmentations de diamètre seront coniques.</w:t>
      </w:r>
    </w:p>
    <w:p w14:paraId="4D0D0E45"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 xml:space="preserve">Le support des conduits horizontaux en terrasse sera assuré par des colliers avec résiliant, et piétements tous les 2 mètres environ. Les piétements porteront sur un plot en béton ou élément de surface </w:t>
      </w:r>
      <w:r w:rsidRPr="002156CE">
        <w:rPr>
          <w:rFonts w:ascii="Arial Narrow" w:eastAsia="Symbol" w:hAnsi="Arial Narrow" w:cs="Symbol"/>
          <w:sz w:val="20"/>
          <w:szCs w:val="20"/>
        </w:rPr>
        <w:t>³</w:t>
      </w:r>
      <w:r w:rsidRPr="002156CE">
        <w:rPr>
          <w:rFonts w:ascii="Arial Narrow" w:hAnsi="Arial Narrow" w:cs="Calibri"/>
          <w:sz w:val="20"/>
          <w:szCs w:val="20"/>
        </w:rPr>
        <w:t xml:space="preserve"> 900cm² (Suivant NF DTU 68.3 P1 1-2 §7.4.6.5.3)</w:t>
      </w:r>
    </w:p>
    <w:p w14:paraId="08E94DF4" w14:textId="77777777" w:rsidR="00844804" w:rsidRPr="002156CE" w:rsidRDefault="00844804" w:rsidP="00071E58">
      <w:pPr>
        <w:numPr>
          <w:ilvl w:val="0"/>
          <w:numId w:val="6"/>
        </w:numPr>
        <w:autoSpaceDE w:val="0"/>
        <w:autoSpaceDN w:val="0"/>
        <w:adjustRightInd w:val="0"/>
        <w:ind w:left="284" w:hanging="284"/>
        <w:contextualSpacing/>
        <w:jc w:val="both"/>
        <w:rPr>
          <w:rFonts w:ascii="Arial Narrow" w:hAnsi="Arial Narrow" w:cs="Calibri"/>
          <w:sz w:val="20"/>
          <w:szCs w:val="20"/>
        </w:rPr>
      </w:pPr>
      <w:r w:rsidRPr="002156CE">
        <w:rPr>
          <w:rFonts w:ascii="Arial Narrow" w:hAnsi="Arial Narrow" w:cs="Calibri"/>
          <w:sz w:val="20"/>
          <w:szCs w:val="20"/>
        </w:rPr>
        <w:t>En comble, il sera utilisé du feuillard perforé suspendu aux bois d’œuvre. La distance de garde au feu de 7 cm minimum sera maintenue.</w:t>
      </w:r>
    </w:p>
    <w:p w14:paraId="4628E34D" w14:textId="77777777" w:rsidR="00844804" w:rsidRPr="002156CE" w:rsidRDefault="00844804" w:rsidP="00844804">
      <w:pPr>
        <w:pStyle w:val="Corpsdetexte2"/>
        <w:rPr>
          <w:rFonts w:ascii="Arial Narrow" w:hAnsi="Arial Narrow" w:cs="Arial"/>
          <w:b/>
          <w:sz w:val="20"/>
          <w:szCs w:val="20"/>
        </w:rPr>
      </w:pPr>
    </w:p>
    <w:p w14:paraId="566C90F1" w14:textId="77D28B7D" w:rsidR="003226FC" w:rsidRPr="002156CE" w:rsidRDefault="00474388" w:rsidP="005B1E30">
      <w:pPr>
        <w:pStyle w:val="Style4"/>
        <w:numPr>
          <w:ilvl w:val="3"/>
          <w:numId w:val="16"/>
        </w:numPr>
      </w:pPr>
      <w:bookmarkStart w:id="18" w:name="_Toc77847453"/>
      <w:bookmarkStart w:id="19" w:name="_Toc197521985"/>
      <w:r w:rsidRPr="002156CE">
        <w:t>Conduits de liaisons à l’intérieur du logement</w:t>
      </w:r>
      <w:bookmarkEnd w:id="18"/>
      <w:bookmarkEnd w:id="19"/>
    </w:p>
    <w:p w14:paraId="495E5144" w14:textId="77777777" w:rsidR="00844804" w:rsidRPr="002156CE" w:rsidRDefault="00844804" w:rsidP="00844804">
      <w:pPr>
        <w:pStyle w:val="Corpsdetexte2"/>
        <w:rPr>
          <w:rFonts w:ascii="Arial Narrow" w:hAnsi="Arial Narrow" w:cs="Arial"/>
          <w:b/>
          <w:bCs/>
          <w:i/>
          <w:iCs/>
          <w:sz w:val="20"/>
          <w:szCs w:val="20"/>
          <w:u w:val="single"/>
        </w:rPr>
      </w:pPr>
    </w:p>
    <w:p w14:paraId="42607EBC" w14:textId="77777777" w:rsidR="00844804" w:rsidRPr="002156CE" w:rsidRDefault="00844804" w:rsidP="00844804">
      <w:pPr>
        <w:rPr>
          <w:rFonts w:ascii="Arial Narrow" w:hAnsi="Arial Narrow" w:cs="Arial"/>
          <w:sz w:val="20"/>
          <w:szCs w:val="20"/>
        </w:rPr>
      </w:pPr>
      <w:r w:rsidRPr="002156CE">
        <w:rPr>
          <w:rFonts w:ascii="Arial Narrow" w:hAnsi="Arial Narrow" w:cs="Arial"/>
          <w:sz w:val="20"/>
          <w:szCs w:val="20"/>
        </w:rPr>
        <w:t>Les conduits devront respecter les tracés et dimensions indiqués sur les plans. Dans le cas contraire, l’entrepreneur prendra contact avec le bureau d’études.</w:t>
      </w:r>
    </w:p>
    <w:p w14:paraId="0AEAD4C2" w14:textId="77777777" w:rsidR="00844804" w:rsidRPr="002156CE" w:rsidRDefault="00844804" w:rsidP="00844804">
      <w:pPr>
        <w:pStyle w:val="Corpsdetexte2"/>
        <w:rPr>
          <w:rFonts w:ascii="Arial Narrow" w:hAnsi="Arial Narrow" w:cs="Arial"/>
          <w:b/>
          <w:bCs/>
          <w:i/>
          <w:iCs/>
          <w:sz w:val="20"/>
          <w:szCs w:val="20"/>
          <w:u w:val="single"/>
        </w:rPr>
      </w:pPr>
    </w:p>
    <w:p w14:paraId="6DF0BD83" w14:textId="77777777" w:rsidR="00844804" w:rsidRPr="002156CE" w:rsidRDefault="00844804" w:rsidP="00844804">
      <w:pPr>
        <w:pStyle w:val="Corpsdetexte2"/>
        <w:rPr>
          <w:rFonts w:ascii="Arial Narrow" w:hAnsi="Arial Narrow" w:cs="Arial"/>
          <w:bCs/>
          <w:iCs/>
          <w:sz w:val="20"/>
          <w:szCs w:val="20"/>
        </w:rPr>
      </w:pPr>
      <w:r w:rsidRPr="002156CE">
        <w:rPr>
          <w:rFonts w:ascii="Arial Narrow" w:hAnsi="Arial Narrow" w:cs="Arial"/>
          <w:bCs/>
          <w:iCs/>
          <w:sz w:val="20"/>
          <w:szCs w:val="20"/>
        </w:rPr>
        <w:t>Toutes les bouches d’extraction du logement seront raccordées sur un réseau collecteur en D160 non calorifugé.</w:t>
      </w:r>
    </w:p>
    <w:p w14:paraId="47A33CC8" w14:textId="77777777" w:rsidR="00844804" w:rsidRPr="002156CE" w:rsidRDefault="00844804" w:rsidP="00844804">
      <w:pPr>
        <w:pStyle w:val="Corpsdetexte2"/>
        <w:rPr>
          <w:rFonts w:ascii="Arial Narrow" w:hAnsi="Arial Narrow" w:cs="Arial"/>
          <w:bCs/>
          <w:iCs/>
          <w:sz w:val="20"/>
          <w:szCs w:val="20"/>
        </w:rPr>
      </w:pPr>
    </w:p>
    <w:p w14:paraId="108B9CA5" w14:textId="77777777" w:rsidR="00A2590F" w:rsidRPr="002156CE" w:rsidRDefault="00A2590F" w:rsidP="00A2590F">
      <w:p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La liaison bouches – réseau sera réalisée par une</w:t>
      </w:r>
      <w:r w:rsidRPr="002156CE">
        <w:rPr>
          <w:rFonts w:ascii="Arial Narrow" w:hAnsi="Arial Narrow" w:cs="Calibri"/>
          <w:b/>
          <w:sz w:val="20"/>
          <w:szCs w:val="20"/>
        </w:rPr>
        <w:t xml:space="preserve"> liaison terminale </w:t>
      </w:r>
      <w:r w:rsidRPr="002156CE">
        <w:rPr>
          <w:rFonts w:ascii="Arial Narrow" w:hAnsi="Arial Narrow" w:cs="Calibri"/>
          <w:sz w:val="20"/>
          <w:szCs w:val="20"/>
        </w:rPr>
        <w:t xml:space="preserve">classement au feu A1 selon l’arrêté du 21/11/2002 (anciennement M0) </w:t>
      </w:r>
      <w:r w:rsidRPr="002156CE">
        <w:rPr>
          <w:rFonts w:ascii="Arial Narrow" w:hAnsi="Arial Narrow" w:cs="Calibri"/>
          <w:b/>
          <w:sz w:val="20"/>
          <w:szCs w:val="20"/>
        </w:rPr>
        <w:t>d125 type RT Flex</w:t>
      </w:r>
      <w:r w:rsidRPr="002156CE">
        <w:rPr>
          <w:rFonts w:ascii="Arial Narrow" w:hAnsi="Arial Narrow" w:cs="Calibri"/>
          <w:sz w:val="20"/>
          <w:szCs w:val="20"/>
        </w:rPr>
        <w:t xml:space="preserve"> si la longueur est inférieure à 1,2 m. Le prolongement de l’étanchéité du réseau à joint sera ainsi garanti. </w:t>
      </w:r>
    </w:p>
    <w:p w14:paraId="5A47CBB5" w14:textId="77777777" w:rsidR="00844804" w:rsidRPr="002156CE" w:rsidRDefault="00844804" w:rsidP="00844804">
      <w:pPr>
        <w:autoSpaceDE w:val="0"/>
        <w:autoSpaceDN w:val="0"/>
        <w:adjustRightInd w:val="0"/>
        <w:contextualSpacing/>
        <w:jc w:val="both"/>
        <w:rPr>
          <w:rFonts w:ascii="Arial Narrow" w:hAnsi="Arial Narrow" w:cs="Arial"/>
          <w:sz w:val="20"/>
          <w:szCs w:val="20"/>
        </w:rPr>
      </w:pPr>
    </w:p>
    <w:p w14:paraId="0F5EB3A7" w14:textId="77777777" w:rsidR="00844804" w:rsidRPr="002156CE" w:rsidRDefault="00844804" w:rsidP="00844804">
      <w:p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Pour une longueur supérieure à 1,2 m, la liaison sera réalisée par un conduit rigide. Celui-ci devra respecter les exigences précisées au paragraphe 2.4.2.</w:t>
      </w:r>
    </w:p>
    <w:p w14:paraId="3F1EB96D" w14:textId="00BEC18A" w:rsidR="00844804" w:rsidRPr="002156CE" w:rsidRDefault="00844804" w:rsidP="00844804">
      <w:p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Si le conduit est amené à sortir du volume chauffé, l’isolation des conduits devra avoir un R&gt;1,2 W/m²°C</w:t>
      </w:r>
    </w:p>
    <w:p w14:paraId="6C570615" w14:textId="77777777" w:rsidR="00981581" w:rsidRPr="002156CE" w:rsidRDefault="00981581" w:rsidP="00844804">
      <w:pPr>
        <w:pStyle w:val="Corpsdetexte2"/>
        <w:rPr>
          <w:rFonts w:ascii="Arial Narrow" w:hAnsi="Arial Narrow" w:cs="Arial"/>
          <w:sz w:val="20"/>
          <w:szCs w:val="20"/>
        </w:rPr>
      </w:pPr>
    </w:p>
    <w:p w14:paraId="0FBB611F" w14:textId="77777777" w:rsidR="00D574A8" w:rsidRPr="002156CE" w:rsidRDefault="00D574A8">
      <w:pPr>
        <w:rPr>
          <w:rFonts w:ascii="Arial Narrow" w:hAnsi="Arial Narrow" w:cs="Arial"/>
          <w:b/>
          <w:bCs/>
          <w:iCs/>
          <w:sz w:val="20"/>
          <w:szCs w:val="20"/>
          <w:u w:val="single"/>
        </w:rPr>
      </w:pPr>
      <w:r w:rsidRPr="002156CE">
        <w:rPr>
          <w:rFonts w:ascii="Arial Narrow" w:hAnsi="Arial Narrow"/>
        </w:rPr>
        <w:br w:type="page"/>
      </w:r>
    </w:p>
    <w:p w14:paraId="0ED8E931" w14:textId="5C3C48A2" w:rsidR="00844804" w:rsidRPr="002156CE" w:rsidRDefault="00844804" w:rsidP="005B1E30">
      <w:pPr>
        <w:pStyle w:val="Style4"/>
        <w:numPr>
          <w:ilvl w:val="3"/>
          <w:numId w:val="16"/>
        </w:numPr>
      </w:pPr>
      <w:bookmarkStart w:id="20" w:name="_Toc197521986"/>
      <w:r w:rsidRPr="002156CE">
        <w:lastRenderedPageBreak/>
        <w:t>Réseau de rejet</w:t>
      </w:r>
      <w:bookmarkEnd w:id="20"/>
    </w:p>
    <w:p w14:paraId="3276A470" w14:textId="77777777" w:rsidR="00844804" w:rsidRPr="002156CE" w:rsidRDefault="00844804" w:rsidP="00844804">
      <w:pPr>
        <w:pStyle w:val="Corpsdetexte2"/>
        <w:ind w:left="720"/>
        <w:rPr>
          <w:rFonts w:ascii="Arial Narrow" w:hAnsi="Arial Narrow" w:cs="Arial"/>
          <w:b/>
          <w:sz w:val="20"/>
          <w:szCs w:val="20"/>
          <w:u w:val="single"/>
        </w:rPr>
      </w:pPr>
      <w:bookmarkStart w:id="21" w:name="_Toc82502193"/>
      <w:bookmarkEnd w:id="21"/>
    </w:p>
    <w:p w14:paraId="0C8F39E7" w14:textId="77777777" w:rsidR="00844804" w:rsidRPr="002156CE" w:rsidRDefault="00844804" w:rsidP="00844804">
      <w:pPr>
        <w:rPr>
          <w:rFonts w:ascii="Arial Narrow" w:hAnsi="Arial Narrow" w:cs="Arial"/>
          <w:sz w:val="20"/>
          <w:szCs w:val="20"/>
        </w:rPr>
      </w:pPr>
      <w:r w:rsidRPr="002156CE">
        <w:rPr>
          <w:rFonts w:ascii="Arial Narrow" w:hAnsi="Arial Narrow" w:cs="Arial"/>
          <w:sz w:val="20"/>
          <w:szCs w:val="20"/>
        </w:rPr>
        <w:t>Les conduits devront respecter les tracés et dimensions indiqués sur les plans. Dans le cas contraire, l’entrepreneur prendra contact avec le bureau d’études.</w:t>
      </w:r>
    </w:p>
    <w:p w14:paraId="6DAD04E5" w14:textId="77777777" w:rsidR="00844804" w:rsidRPr="002156CE" w:rsidRDefault="00844804" w:rsidP="00844804">
      <w:pPr>
        <w:rPr>
          <w:rFonts w:ascii="Arial Narrow" w:hAnsi="Arial Narrow" w:cs="Arial"/>
          <w:sz w:val="20"/>
          <w:szCs w:val="20"/>
        </w:rPr>
      </w:pPr>
    </w:p>
    <w:p w14:paraId="21A1A4F4"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Le réseau de rejet devra être étanche dans sa globalité, à la fois au niveau du réseau rigide et au niveau des liaisons.</w:t>
      </w:r>
    </w:p>
    <w:p w14:paraId="5141DD83" w14:textId="77777777" w:rsidR="00844804" w:rsidRPr="002156CE" w:rsidRDefault="00844804" w:rsidP="00844804">
      <w:pPr>
        <w:autoSpaceDE w:val="0"/>
        <w:autoSpaceDN w:val="0"/>
        <w:adjustRightInd w:val="0"/>
        <w:jc w:val="both"/>
        <w:rPr>
          <w:rFonts w:ascii="Arial Narrow" w:hAnsi="Arial Narrow" w:cs="Calibri"/>
          <w:sz w:val="20"/>
          <w:szCs w:val="20"/>
        </w:rPr>
      </w:pPr>
      <w:r w:rsidRPr="002156CE">
        <w:rPr>
          <w:rFonts w:ascii="Arial Narrow" w:hAnsi="Arial Narrow" w:cs="Calibri"/>
          <w:sz w:val="20"/>
          <w:szCs w:val="20"/>
        </w:rPr>
        <w:t xml:space="preserve">Son étanchéité sera assurée à la fois par l’utilisation de solutions performantes type </w:t>
      </w:r>
      <w:proofErr w:type="spellStart"/>
      <w:r w:rsidRPr="002156CE">
        <w:rPr>
          <w:rFonts w:ascii="Arial Narrow" w:hAnsi="Arial Narrow" w:cs="Calibri"/>
          <w:sz w:val="20"/>
          <w:szCs w:val="20"/>
        </w:rPr>
        <w:t>Virtuo</w:t>
      </w:r>
      <w:proofErr w:type="spellEnd"/>
      <w:r w:rsidRPr="002156CE">
        <w:rPr>
          <w:rFonts w:ascii="Arial Narrow" w:hAnsi="Arial Narrow" w:cs="Calibri"/>
          <w:sz w:val="20"/>
          <w:szCs w:val="20"/>
        </w:rPr>
        <w:t>-fix et grâce à une mise en œuvre soignée.</w:t>
      </w:r>
    </w:p>
    <w:p w14:paraId="66DBBF42" w14:textId="77777777" w:rsidR="00844804" w:rsidRPr="002156CE" w:rsidRDefault="00844804" w:rsidP="00844804">
      <w:pPr>
        <w:autoSpaceDE w:val="0"/>
        <w:autoSpaceDN w:val="0"/>
        <w:adjustRightInd w:val="0"/>
        <w:jc w:val="both"/>
        <w:rPr>
          <w:rFonts w:ascii="Arial Narrow" w:hAnsi="Arial Narrow" w:cs="Calibri"/>
          <w:sz w:val="20"/>
          <w:szCs w:val="20"/>
        </w:rPr>
      </w:pPr>
    </w:p>
    <w:p w14:paraId="17452A8F" w14:textId="2B7F228F" w:rsidR="00844804" w:rsidRPr="002156CE" w:rsidRDefault="00844804" w:rsidP="00844804">
      <w:pPr>
        <w:autoSpaceDE w:val="0"/>
        <w:autoSpaceDN w:val="0"/>
        <w:adjustRightInd w:val="0"/>
        <w:contextualSpacing/>
        <w:jc w:val="both"/>
        <w:rPr>
          <w:rFonts w:ascii="Arial Narrow" w:hAnsi="Arial Narrow" w:cs="Calibri"/>
          <w:sz w:val="20"/>
          <w:szCs w:val="20"/>
        </w:rPr>
      </w:pPr>
      <w:r w:rsidRPr="002156CE">
        <w:rPr>
          <w:rFonts w:ascii="Arial Narrow" w:hAnsi="Arial Narrow" w:cs="Calibri"/>
          <w:sz w:val="20"/>
          <w:szCs w:val="20"/>
        </w:rPr>
        <w:t xml:space="preserve">L’ensemble des tubes et accessoires du réseau de rejet sera calorifugé </w:t>
      </w:r>
      <w:r w:rsidR="00E77130" w:rsidRPr="002156CE">
        <w:rPr>
          <w:rFonts w:ascii="Arial Narrow" w:hAnsi="Arial Narrow" w:cs="Calibri"/>
          <w:sz w:val="20"/>
          <w:szCs w:val="20"/>
        </w:rPr>
        <w:t xml:space="preserve">avec une isolation des conduits de </w:t>
      </w:r>
      <w:r w:rsidR="006B1C9A" w:rsidRPr="002156CE">
        <w:rPr>
          <w:rFonts w:ascii="Arial Narrow" w:hAnsi="Arial Narrow" w:cs="Calibri"/>
          <w:sz w:val="20"/>
          <w:szCs w:val="20"/>
        </w:rPr>
        <w:t xml:space="preserve">de R≥0,6 m².K/W (équivalent en isolant de type laine minérale à une épaisseur mini de25mm) </w:t>
      </w:r>
      <w:r w:rsidRPr="002156CE">
        <w:rPr>
          <w:rFonts w:ascii="Arial Narrow" w:hAnsi="Arial Narrow" w:cs="Calibri"/>
          <w:sz w:val="20"/>
          <w:szCs w:val="20"/>
        </w:rPr>
        <w:t>afin d’éviter la condensation de l’air ambiant en contact avec ces éléments et devra respecter les exigences précisées au paragraphe 2.4.2.</w:t>
      </w:r>
    </w:p>
    <w:p w14:paraId="537E72C9" w14:textId="77777777" w:rsidR="00844804" w:rsidRPr="002156CE" w:rsidRDefault="00844804" w:rsidP="00844804">
      <w:pPr>
        <w:autoSpaceDE w:val="0"/>
        <w:autoSpaceDN w:val="0"/>
        <w:adjustRightInd w:val="0"/>
        <w:contextualSpacing/>
        <w:jc w:val="both"/>
        <w:rPr>
          <w:rFonts w:ascii="Arial Narrow" w:hAnsi="Arial Narrow" w:cs="Calibri"/>
          <w:sz w:val="20"/>
          <w:szCs w:val="20"/>
        </w:rPr>
      </w:pPr>
    </w:p>
    <w:p w14:paraId="250ED8B1" w14:textId="77777777" w:rsidR="00084877" w:rsidRPr="002156CE" w:rsidRDefault="00084877" w:rsidP="00084877">
      <w:pPr>
        <w:jc w:val="both"/>
        <w:rPr>
          <w:rFonts w:ascii="Arial Narrow" w:hAnsi="Arial Narrow" w:cstheme="minorHAnsi"/>
          <w:sz w:val="20"/>
          <w:szCs w:val="20"/>
        </w:rPr>
      </w:pPr>
      <w:r w:rsidRPr="002156CE">
        <w:rPr>
          <w:rFonts w:ascii="Arial Narrow" w:hAnsi="Arial Narrow" w:cstheme="minorHAnsi"/>
          <w:sz w:val="20"/>
          <w:szCs w:val="20"/>
        </w:rPr>
        <w:t>Dans le cas de combles, l’évacuation de l’air vicié à l’extérieur se fera par l’intermédiaire d’une sortie de toiture (équipée d’un chapeau pare-pluie) ALDES type STE, STS ou équivalent.</w:t>
      </w:r>
    </w:p>
    <w:p w14:paraId="56802F11" w14:textId="77777777" w:rsidR="00844804" w:rsidRPr="002156CE" w:rsidRDefault="00844804" w:rsidP="00844804">
      <w:pPr>
        <w:pStyle w:val="Corpsdetexte2"/>
        <w:ind w:left="720"/>
        <w:rPr>
          <w:rFonts w:ascii="Arial Narrow" w:hAnsi="Arial Narrow" w:cs="Arial"/>
          <w:b/>
          <w:sz w:val="20"/>
          <w:szCs w:val="20"/>
          <w:u w:val="single"/>
        </w:rPr>
      </w:pPr>
    </w:p>
    <w:p w14:paraId="61914957" w14:textId="77777777" w:rsidR="00981581" w:rsidRPr="002156CE" w:rsidRDefault="00981581" w:rsidP="00844804">
      <w:pPr>
        <w:pStyle w:val="Corpsdetexte2"/>
        <w:ind w:left="720"/>
        <w:rPr>
          <w:rFonts w:ascii="Arial Narrow" w:hAnsi="Arial Narrow" w:cs="Arial"/>
          <w:b/>
          <w:sz w:val="20"/>
          <w:szCs w:val="20"/>
          <w:u w:val="single"/>
        </w:rPr>
      </w:pPr>
    </w:p>
    <w:p w14:paraId="68458E4B" w14:textId="5DE7A5B4" w:rsidR="00844804" w:rsidRPr="002156CE" w:rsidRDefault="00844804" w:rsidP="007B645B">
      <w:pPr>
        <w:pStyle w:val="Style3"/>
        <w:rPr>
          <w:lang w:eastAsia="en-US"/>
        </w:rPr>
      </w:pPr>
      <w:bookmarkStart w:id="22" w:name="_Toc197521987"/>
      <w:r w:rsidRPr="002156CE">
        <w:rPr>
          <w:lang w:eastAsia="en-US"/>
        </w:rPr>
        <w:t>Groupe d’extraction</w:t>
      </w:r>
      <w:bookmarkEnd w:id="22"/>
    </w:p>
    <w:p w14:paraId="4F70CC54" w14:textId="77777777" w:rsidR="00844804" w:rsidRPr="002156CE" w:rsidRDefault="00844804" w:rsidP="00844804">
      <w:pPr>
        <w:spacing w:line="240" w:lineRule="exact"/>
        <w:rPr>
          <w:rFonts w:ascii="Arial Narrow" w:hAnsi="Arial Narrow"/>
          <w:sz w:val="20"/>
          <w:szCs w:val="20"/>
        </w:rPr>
      </w:pPr>
    </w:p>
    <w:p w14:paraId="3138F5E4" w14:textId="77777777" w:rsidR="00A927EA" w:rsidRPr="002156CE" w:rsidRDefault="00A927EA" w:rsidP="00A927EA">
      <w:pPr>
        <w:spacing w:line="240" w:lineRule="exact"/>
        <w:jc w:val="both"/>
        <w:rPr>
          <w:rFonts w:ascii="Arial Narrow" w:hAnsi="Arial Narrow" w:cstheme="minorBidi"/>
          <w:sz w:val="20"/>
          <w:szCs w:val="20"/>
        </w:rPr>
      </w:pPr>
      <w:r w:rsidRPr="002156CE">
        <w:rPr>
          <w:rFonts w:ascii="Arial Narrow" w:hAnsi="Arial Narrow" w:cstheme="minorBidi"/>
          <w:sz w:val="20"/>
          <w:szCs w:val="20"/>
        </w:rPr>
        <w:t>Les groupes d’extraction seront conformes au règlement européen n° 1253 / 2014 avec les niveaux d’exigence du 1</w:t>
      </w:r>
      <w:r w:rsidRPr="002156CE">
        <w:rPr>
          <w:rFonts w:ascii="Arial Narrow" w:hAnsi="Arial Narrow" w:cstheme="minorBidi"/>
          <w:sz w:val="20"/>
          <w:szCs w:val="20"/>
          <w:vertAlign w:val="superscript"/>
        </w:rPr>
        <w:t>er</w:t>
      </w:r>
      <w:r w:rsidRPr="002156CE">
        <w:rPr>
          <w:rFonts w:ascii="Arial Narrow" w:hAnsi="Arial Narrow" w:cstheme="minorBidi"/>
          <w:sz w:val="20"/>
          <w:szCs w:val="20"/>
        </w:rPr>
        <w:t xml:space="preserve"> janvier 2018. Les débits et pressions seront réglables via une interface de commande déportée ou intégrée, précâblée en usine. </w:t>
      </w:r>
    </w:p>
    <w:p w14:paraId="713E0B22" w14:textId="77777777" w:rsidR="00A927EA" w:rsidRPr="002156CE" w:rsidRDefault="00A927EA" w:rsidP="00A927EA">
      <w:pPr>
        <w:spacing w:line="240" w:lineRule="exact"/>
        <w:jc w:val="both"/>
        <w:rPr>
          <w:rFonts w:ascii="Arial Narrow" w:hAnsi="Arial Narrow" w:cstheme="minorHAnsi"/>
          <w:sz w:val="20"/>
          <w:szCs w:val="20"/>
        </w:rPr>
      </w:pPr>
    </w:p>
    <w:p w14:paraId="743E1959"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Ils seront constitués :</w:t>
      </w:r>
    </w:p>
    <w:p w14:paraId="0D5F713B" w14:textId="77777777" w:rsidR="00A927EA" w:rsidRPr="002156CE" w:rsidRDefault="00A927EA" w:rsidP="00071E58">
      <w:pPr>
        <w:numPr>
          <w:ilvl w:val="0"/>
          <w:numId w:val="5"/>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D’un moto-ventilateur avec moteur à commutation électronique (ECM), un caisson en tôle galvanisée avec panneau frontal facilement démontable et équipé d’une poignée intégrée pour la visite du groupe moto-ventilateur et pour un accès rapide à l’ensemble des composants, </w:t>
      </w:r>
    </w:p>
    <w:p w14:paraId="2187AEB1"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 système permettant le réglage des paramètres de fonctionnement du caisson sur site, calculés par ailleurs lors de l’étude réalisée par le bureau d’étude,</w:t>
      </w:r>
    </w:p>
    <w:p w14:paraId="6D457000"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 caisson dimensionné pour permettre un bon fonctionnement aéraulique, et pour assurer une chambre de détente autorisant de bonnes performances acoustiques,</w:t>
      </w:r>
    </w:p>
    <w:p w14:paraId="1BE69694"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 moto-ventilateur à entraînement direct avec une roue à réaction haut rendement,</w:t>
      </w:r>
    </w:p>
    <w:p w14:paraId="782B78DD"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D’une alimentation électrique en monophasé 230V,</w:t>
      </w:r>
    </w:p>
    <w:p w14:paraId="36C8B2F7" w14:textId="77777777" w:rsidR="00A927EA" w:rsidRPr="002156CE" w:rsidRDefault="00A927EA" w:rsidP="00071E58">
      <w:pPr>
        <w:numPr>
          <w:ilvl w:val="0"/>
          <w:numId w:val="5"/>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 interrupteur cadenassable monté de série.</w:t>
      </w:r>
    </w:p>
    <w:p w14:paraId="4C869129" w14:textId="77777777" w:rsidR="00A927EA" w:rsidRPr="002156CE" w:rsidRDefault="00A927EA" w:rsidP="00A927EA">
      <w:pPr>
        <w:tabs>
          <w:tab w:val="num" w:pos="2498"/>
        </w:tabs>
        <w:spacing w:line="240" w:lineRule="exact"/>
        <w:jc w:val="both"/>
        <w:rPr>
          <w:rFonts w:ascii="Arial Narrow" w:hAnsi="Arial Narrow" w:cstheme="minorHAnsi"/>
          <w:b/>
          <w:sz w:val="20"/>
          <w:szCs w:val="20"/>
        </w:rPr>
      </w:pPr>
    </w:p>
    <w:p w14:paraId="60AEBA83" w14:textId="6DBDAEF7" w:rsidR="00A927EA" w:rsidRPr="002156CE" w:rsidRDefault="00A927EA" w:rsidP="00BC23D4">
      <w:p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Il disposera notamment des fonctions suivantes :</w:t>
      </w:r>
    </w:p>
    <w:p w14:paraId="2A360B68"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5 modes de régulation paramétrables sur site : </w:t>
      </w:r>
    </w:p>
    <w:p w14:paraId="76606A1F"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Pression constante (versions PRO et Micro-Watt),</w:t>
      </w:r>
    </w:p>
    <w:p w14:paraId="6BD42331" w14:textId="77777777" w:rsidR="00A927EA" w:rsidRPr="002156CE" w:rsidRDefault="00A927EA" w:rsidP="00A927EA">
      <w:pPr>
        <w:numPr>
          <w:ilvl w:val="1"/>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Pression régulée (courbe montante : versions ULTRA, ULTIMATE et Micro-Watt + avec 4 lois disponibles : Autoréglable, Hygroréglable, T.Flow et Expert) avec les caractéristiques suivantes :   </w:t>
      </w:r>
    </w:p>
    <w:p w14:paraId="4456F96C" w14:textId="77777777" w:rsidR="00A927EA" w:rsidRPr="002156CE" w:rsidRDefault="00A927EA" w:rsidP="00A927EA">
      <w:pPr>
        <w:numPr>
          <w:ilvl w:val="2"/>
          <w:numId w:val="3"/>
        </w:numPr>
        <w:spacing w:line="240" w:lineRule="exact"/>
        <w:jc w:val="both"/>
        <w:rPr>
          <w:rFonts w:ascii="Arial Narrow" w:hAnsi="Arial Narrow" w:cstheme="minorHAnsi"/>
          <w:sz w:val="20"/>
          <w:szCs w:val="20"/>
        </w:rPr>
      </w:pPr>
      <w:r w:rsidRPr="002156CE">
        <w:rPr>
          <w:rFonts w:ascii="Arial Narrow" w:hAnsi="Arial Narrow" w:cstheme="minorHAnsi"/>
          <w:b/>
          <w:sz w:val="20"/>
          <w:szCs w:val="20"/>
        </w:rPr>
        <w:t>Auto-paramétrage</w:t>
      </w:r>
      <w:r w:rsidRPr="002156CE">
        <w:rPr>
          <w:rFonts w:ascii="Arial Narrow" w:hAnsi="Arial Narrow" w:cstheme="minorHAnsi"/>
          <w:sz w:val="20"/>
          <w:szCs w:val="20"/>
        </w:rPr>
        <w:t xml:space="preserve"> du ventilateur qui adapte seul sa courbe caractéristique de référence à partir des deux couples de points (débit-pression) minimum et maximum,</w:t>
      </w:r>
    </w:p>
    <w:p w14:paraId="57AB905B" w14:textId="77777777" w:rsidR="00A927EA" w:rsidRPr="002156CE" w:rsidRDefault="00A927EA" w:rsidP="00A927EA">
      <w:pPr>
        <w:numPr>
          <w:ilvl w:val="2"/>
          <w:numId w:val="3"/>
        </w:numPr>
        <w:spacing w:line="240" w:lineRule="exact"/>
        <w:jc w:val="both"/>
        <w:rPr>
          <w:rFonts w:ascii="Arial Narrow" w:hAnsi="Arial Narrow" w:cstheme="minorHAnsi"/>
          <w:sz w:val="20"/>
          <w:szCs w:val="20"/>
        </w:rPr>
      </w:pPr>
      <w:r w:rsidRPr="002156CE">
        <w:rPr>
          <w:rFonts w:ascii="Arial Narrow" w:hAnsi="Arial Narrow" w:cstheme="minorHAnsi"/>
          <w:b/>
          <w:sz w:val="20"/>
          <w:szCs w:val="20"/>
        </w:rPr>
        <w:t>Auto-régulation</w:t>
      </w:r>
      <w:r w:rsidRPr="002156CE">
        <w:rPr>
          <w:rFonts w:ascii="Arial Narrow" w:hAnsi="Arial Narrow" w:cstheme="minorHAnsi"/>
          <w:sz w:val="20"/>
          <w:szCs w:val="20"/>
        </w:rPr>
        <w:t xml:space="preserve"> du caisson qui s’adapte à l’évolution de pertes de charge du réseau pour réguler la pression aux besoins réels de l’installation,</w:t>
      </w:r>
    </w:p>
    <w:p w14:paraId="6BCDD104" w14:textId="77777777" w:rsidR="00A927EA" w:rsidRPr="002156CE" w:rsidRDefault="00A927EA" w:rsidP="00A927EA">
      <w:pPr>
        <w:numPr>
          <w:ilvl w:val="2"/>
          <w:numId w:val="3"/>
        </w:numPr>
        <w:spacing w:line="240" w:lineRule="exact"/>
        <w:jc w:val="both"/>
        <w:rPr>
          <w:rFonts w:ascii="Arial Narrow" w:hAnsi="Arial Narrow" w:cstheme="minorHAnsi"/>
          <w:sz w:val="20"/>
          <w:szCs w:val="20"/>
        </w:rPr>
      </w:pPr>
      <w:r w:rsidRPr="002156CE">
        <w:rPr>
          <w:rFonts w:ascii="Arial Narrow" w:hAnsi="Arial Narrow" w:cstheme="minorHAnsi"/>
          <w:b/>
          <w:sz w:val="20"/>
          <w:szCs w:val="20"/>
        </w:rPr>
        <w:t>Auto-apprentissage</w:t>
      </w:r>
      <w:r w:rsidRPr="002156CE">
        <w:rPr>
          <w:rFonts w:ascii="Arial Narrow" w:hAnsi="Arial Narrow" w:cstheme="minorHAnsi"/>
          <w:sz w:val="20"/>
          <w:szCs w:val="20"/>
        </w:rPr>
        <w:t xml:space="preserve"> du ventilateur qui optimise sa consommation sur chantier grâce à un historique des paramètres de fonctionnement sur un an.</w:t>
      </w:r>
    </w:p>
    <w:p w14:paraId="6B5DCFA8" w14:textId="77777777" w:rsidR="00A927EA" w:rsidRPr="002156CE" w:rsidRDefault="00A927EA" w:rsidP="00A927EA">
      <w:pPr>
        <w:spacing w:line="240" w:lineRule="exact"/>
        <w:ind w:left="360"/>
        <w:jc w:val="both"/>
        <w:rPr>
          <w:rFonts w:ascii="Arial Narrow" w:hAnsi="Arial Narrow" w:cstheme="minorHAnsi"/>
          <w:sz w:val="20"/>
          <w:szCs w:val="20"/>
        </w:rPr>
      </w:pPr>
    </w:p>
    <w:p w14:paraId="08F43DFF"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Lecture du débit et de la pression en alternance sur l’interface en temps réel (versions ULTRA, ULTIMATE et Micro-Watt + uniquement),</w:t>
      </w:r>
    </w:p>
    <w:p w14:paraId="1CFB0AB9"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Protection surtension et foudre,</w:t>
      </w:r>
    </w:p>
    <w:p w14:paraId="65D71FB1"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Réglage de la consigne de pression sur interface digitale via des boutons « + », « – » et « valider », </w:t>
      </w:r>
    </w:p>
    <w:p w14:paraId="1D9D9846" w14:textId="77777777" w:rsidR="00A927EA" w:rsidRPr="002156CE" w:rsidRDefault="00A927EA" w:rsidP="00A927EA">
      <w:pPr>
        <w:numPr>
          <w:ilvl w:val="0"/>
          <w:numId w:val="3"/>
        </w:numPr>
        <w:spacing w:line="240" w:lineRule="exact"/>
        <w:jc w:val="both"/>
        <w:rPr>
          <w:rFonts w:ascii="Arial Narrow" w:hAnsi="Arial Narrow" w:cstheme="minorHAnsi"/>
          <w:sz w:val="20"/>
          <w:szCs w:val="20"/>
        </w:rPr>
      </w:pPr>
      <w:r w:rsidRPr="002156CE">
        <w:rPr>
          <w:rFonts w:ascii="Arial Narrow" w:hAnsi="Arial Narrow" w:cstheme="minorHAnsi"/>
          <w:sz w:val="20"/>
          <w:szCs w:val="20"/>
        </w:rPr>
        <w:t>Connexion Modbus RS 485 de série</w:t>
      </w:r>
    </w:p>
    <w:p w14:paraId="76DAAFB0" w14:textId="14A6442A" w:rsidR="001C71FD" w:rsidRDefault="00A927EA" w:rsidP="00A927EA">
      <w:pPr>
        <w:numPr>
          <w:ilvl w:val="0"/>
          <w:numId w:val="3"/>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Module de connectivité </w:t>
      </w:r>
      <w:proofErr w:type="spellStart"/>
      <w:r w:rsidR="00AA251E" w:rsidRPr="00B16E1E">
        <w:rPr>
          <w:rFonts w:ascii="Arial Narrow" w:hAnsi="Arial Narrow" w:cstheme="minorHAnsi"/>
          <w:sz w:val="20"/>
          <w:szCs w:val="20"/>
        </w:rPr>
        <w:t>iQrConnect</w:t>
      </w:r>
      <w:proofErr w:type="spellEnd"/>
      <w:r w:rsidR="00AA251E" w:rsidRPr="00B16E1E">
        <w:rPr>
          <w:rFonts w:ascii="Arial Narrow" w:hAnsi="Arial Narrow" w:cstheme="minorHAnsi"/>
          <w:sz w:val="20"/>
          <w:szCs w:val="20"/>
          <w:vertAlign w:val="superscript"/>
        </w:rPr>
        <w:t>®</w:t>
      </w:r>
      <w:r w:rsidR="00AA251E" w:rsidRPr="00B16E1E">
        <w:rPr>
          <w:rFonts w:ascii="Arial Narrow" w:hAnsi="Arial Narrow" w:cstheme="minorHAnsi"/>
          <w:sz w:val="20"/>
          <w:szCs w:val="20"/>
        </w:rPr>
        <w:t xml:space="preserve"> de GETRALINE</w:t>
      </w:r>
      <w:r w:rsidRPr="002156CE">
        <w:rPr>
          <w:rFonts w:ascii="Arial Narrow" w:hAnsi="Arial Narrow" w:cstheme="minorHAnsi"/>
          <w:sz w:val="20"/>
          <w:szCs w:val="20"/>
        </w:rPr>
        <w:t xml:space="preserve"> pour superviser l’installation</w:t>
      </w:r>
      <w:r w:rsidR="008400AA" w:rsidRPr="008400AA">
        <w:rPr>
          <w:rFonts w:ascii="Arial Narrow" w:hAnsi="Arial Narrow" w:cstheme="minorHAnsi"/>
          <w:sz w:val="20"/>
          <w:szCs w:val="20"/>
        </w:rPr>
        <w:t xml:space="preserve"> </w:t>
      </w:r>
      <w:r w:rsidR="008400AA">
        <w:rPr>
          <w:rFonts w:ascii="Arial Narrow" w:hAnsi="Arial Narrow" w:cstheme="minorHAnsi"/>
          <w:sz w:val="20"/>
          <w:szCs w:val="20"/>
        </w:rPr>
        <w:t>à distance via un site web dédié</w:t>
      </w:r>
    </w:p>
    <w:p w14:paraId="41CEAD55" w14:textId="3E92DCF6" w:rsidR="00A927EA" w:rsidRPr="002156CE" w:rsidRDefault="00A927EA" w:rsidP="00A927EA">
      <w:pPr>
        <w:numPr>
          <w:ilvl w:val="0"/>
          <w:numId w:val="3"/>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D’une isolation acoustique pariétale en option : double-peau constituée de 25 mm de laine minérale (EasyVEC C4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et Micro-watt + à partir de 5000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p w14:paraId="30DC64C8" w14:textId="77777777" w:rsidR="00A927EA" w:rsidRPr="002156CE" w:rsidRDefault="00A927EA" w:rsidP="00A927EA">
      <w:pPr>
        <w:numPr>
          <w:ilvl w:val="0"/>
          <w:numId w:val="3"/>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D’une isolation acoustique de série (EasyVEC C4 ULTIMATE uniquement) : 10 mm de mousse mélamine à cellules ouvertes adhésivée sur les faces internes du plénum d’aspiration,</w:t>
      </w:r>
    </w:p>
    <w:p w14:paraId="12130A66" w14:textId="77777777" w:rsidR="00A927EA" w:rsidRPr="002156CE" w:rsidRDefault="00A927EA" w:rsidP="00A927EA">
      <w:pPr>
        <w:numPr>
          <w:ilvl w:val="0"/>
          <w:numId w:val="3"/>
        </w:numPr>
        <w:tabs>
          <w:tab w:val="num" w:pos="2498"/>
        </w:tabs>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De piquages modulaires permettant de passer d’une configuration en refoulement vertical à un refoulement horizontal (EasyVEC C4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et Micro-watt + à partir de 5000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p w14:paraId="54E56C97" w14:textId="77777777" w:rsidR="00A927EA" w:rsidRPr="002156CE" w:rsidRDefault="00A927EA" w:rsidP="00A927EA">
      <w:pPr>
        <w:spacing w:line="240" w:lineRule="exact"/>
        <w:jc w:val="both"/>
        <w:rPr>
          <w:rFonts w:ascii="Arial Narrow" w:hAnsi="Arial Narrow" w:cstheme="minorHAnsi"/>
          <w:sz w:val="20"/>
          <w:szCs w:val="20"/>
        </w:rPr>
      </w:pPr>
    </w:p>
    <w:p w14:paraId="1A63497C" w14:textId="36DD68A7" w:rsidR="00F1749A" w:rsidRPr="002156CE" w:rsidRDefault="00A927EA" w:rsidP="00F1749A">
      <w:pPr>
        <w:rPr>
          <w:rFonts w:ascii="Arial Narrow" w:hAnsi="Arial Narrow" w:cs="Segoe UI"/>
          <w:sz w:val="21"/>
          <w:szCs w:val="21"/>
        </w:rPr>
      </w:pPr>
      <w:r w:rsidRPr="002156CE">
        <w:rPr>
          <w:rFonts w:ascii="Arial Narrow" w:hAnsi="Arial Narrow" w:cstheme="minorHAnsi"/>
          <w:sz w:val="20"/>
          <w:szCs w:val="20"/>
        </w:rPr>
        <w:lastRenderedPageBreak/>
        <w:t>Les groupes d’extraction seront conformes aux applications extérieures (type toiture terrasse) et auront un indice de protection IP24. Ils devront être installés sur une dalle anti-vibratile et résistante à l’humidité conformément au DTU 68.3.</w:t>
      </w:r>
      <w:r w:rsidR="00F1749A" w:rsidRPr="002156CE">
        <w:rPr>
          <w:rFonts w:ascii="Arial Narrow" w:hAnsi="Arial Narrow" w:cstheme="minorHAnsi"/>
          <w:sz w:val="20"/>
          <w:szCs w:val="20"/>
        </w:rPr>
        <w:t xml:space="preserve"> </w:t>
      </w:r>
    </w:p>
    <w:p w14:paraId="583E19C0" w14:textId="77777777" w:rsidR="00A927EA" w:rsidRPr="002156CE" w:rsidRDefault="00A927EA" w:rsidP="00A927EA">
      <w:pPr>
        <w:spacing w:line="240" w:lineRule="exact"/>
        <w:jc w:val="both"/>
        <w:rPr>
          <w:rFonts w:ascii="Arial Narrow" w:hAnsi="Arial Narrow" w:cstheme="minorHAnsi"/>
          <w:sz w:val="20"/>
          <w:szCs w:val="20"/>
        </w:rPr>
      </w:pPr>
    </w:p>
    <w:p w14:paraId="616EAE72"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Les liaisons entre le caisson ventilateur et le réseau d’aspiration (et de refoulement si installation en comble) se feront par manchettes souples M0 du type </w:t>
      </w:r>
      <w:r w:rsidRPr="002156CE">
        <w:rPr>
          <w:rFonts w:ascii="Arial Narrow" w:hAnsi="Arial Narrow" w:cstheme="minorHAnsi"/>
          <w:b/>
          <w:sz w:val="20"/>
          <w:szCs w:val="20"/>
        </w:rPr>
        <w:t>MS Pro</w:t>
      </w:r>
      <w:r w:rsidRPr="002156CE">
        <w:rPr>
          <w:rFonts w:ascii="Arial Narrow" w:hAnsi="Arial Narrow" w:cstheme="minorHAnsi"/>
          <w:sz w:val="20"/>
          <w:szCs w:val="20"/>
        </w:rPr>
        <w:t>.</w:t>
      </w:r>
    </w:p>
    <w:p w14:paraId="6E272C98"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L’alimentation électrique sera réalisée conformément à la norme NF C 15-100, avec une protection calibrée.</w:t>
      </w:r>
    </w:p>
    <w:p w14:paraId="6FE6B39C" w14:textId="77777777" w:rsidR="00A927EA" w:rsidRPr="002156CE" w:rsidRDefault="00A927EA" w:rsidP="00A927EA">
      <w:pPr>
        <w:spacing w:line="240" w:lineRule="exact"/>
        <w:jc w:val="both"/>
        <w:rPr>
          <w:rFonts w:ascii="Arial Narrow" w:hAnsi="Arial Narrow" w:cstheme="minorHAnsi"/>
          <w:sz w:val="20"/>
          <w:szCs w:val="20"/>
        </w:rPr>
      </w:pPr>
    </w:p>
    <w:p w14:paraId="00855333" w14:textId="77777777" w:rsidR="00A927EA" w:rsidRPr="002156CE" w:rsidRDefault="00A927EA" w:rsidP="00A927EA">
      <w:pPr>
        <w:spacing w:line="240" w:lineRule="exact"/>
        <w:jc w:val="both"/>
        <w:rPr>
          <w:rFonts w:ascii="Arial Narrow" w:hAnsi="Arial Narrow" w:cstheme="minorBidi"/>
          <w:sz w:val="20"/>
          <w:szCs w:val="20"/>
        </w:rPr>
      </w:pPr>
      <w:r w:rsidRPr="002156CE">
        <w:rPr>
          <w:rFonts w:ascii="Arial Narrow" w:hAnsi="Arial Narrow" w:cstheme="minorBidi"/>
          <w:sz w:val="20"/>
          <w:szCs w:val="20"/>
        </w:rPr>
        <w:t xml:space="preserve">Un piège à son circulaire, </w:t>
      </w:r>
      <w:r w:rsidRPr="002156CE">
        <w:rPr>
          <w:rFonts w:ascii="Arial Narrow" w:hAnsi="Arial Narrow" w:cstheme="minorBidi"/>
          <w:b/>
          <w:sz w:val="20"/>
          <w:szCs w:val="20"/>
        </w:rPr>
        <w:t>OCTA</w:t>
      </w:r>
      <w:r w:rsidRPr="002156CE">
        <w:rPr>
          <w:rFonts w:ascii="Arial Narrow" w:hAnsi="Arial Narrow" w:cstheme="minorBidi"/>
          <w:sz w:val="20"/>
          <w:szCs w:val="20"/>
        </w:rPr>
        <w:t xml:space="preserve"> simple ou </w:t>
      </w:r>
      <w:r w:rsidRPr="002156CE">
        <w:rPr>
          <w:rFonts w:ascii="Arial Narrow" w:hAnsi="Arial Narrow" w:cstheme="minorBidi"/>
          <w:b/>
          <w:sz w:val="20"/>
          <w:szCs w:val="20"/>
        </w:rPr>
        <w:t xml:space="preserve">OCTA à </w:t>
      </w:r>
      <w:r w:rsidRPr="002156CE">
        <w:rPr>
          <w:rFonts w:ascii="Arial Narrow" w:hAnsi="Arial Narrow" w:cstheme="minorBidi"/>
          <w:b/>
          <w:bCs/>
          <w:sz w:val="20"/>
          <w:szCs w:val="20"/>
        </w:rPr>
        <w:t>baffles</w:t>
      </w:r>
      <w:r w:rsidRPr="002156CE">
        <w:rPr>
          <w:rFonts w:ascii="Arial Narrow" w:hAnsi="Arial Narrow" w:cstheme="minorBidi"/>
          <w:sz w:val="20"/>
          <w:szCs w:val="20"/>
        </w:rPr>
        <w:t>, sera installé sur le réseau d’extraction horizontal si le bruit rayonné du ventilateur le nécessite (cf. calcul prévisionnel acoustique).</w:t>
      </w:r>
    </w:p>
    <w:p w14:paraId="15D571D2" w14:textId="77777777" w:rsidR="00A927EA" w:rsidRPr="002156CE" w:rsidRDefault="00A927EA" w:rsidP="00A927EA">
      <w:pPr>
        <w:spacing w:line="240" w:lineRule="exact"/>
        <w:jc w:val="both"/>
        <w:rPr>
          <w:rFonts w:ascii="Arial Narrow" w:hAnsi="Arial Narrow" w:cstheme="minorHAnsi"/>
          <w:sz w:val="20"/>
          <w:szCs w:val="20"/>
        </w:rPr>
      </w:pPr>
    </w:p>
    <w:p w14:paraId="387C31CC"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Pour un meilleur confort acoustique, le caisson peut être équipé d’une isolation acoustique double peau avec laine minérale de 25 mm (en option sur les modèles EasyVEC C4 </w:t>
      </w:r>
      <w:proofErr w:type="spellStart"/>
      <w:r w:rsidRPr="002156CE">
        <w:rPr>
          <w:rFonts w:ascii="Arial Narrow" w:hAnsi="Arial Narrow" w:cstheme="minorHAnsi"/>
          <w:sz w:val="20"/>
          <w:szCs w:val="20"/>
        </w:rPr>
        <w:t>Micro-Watt</w:t>
      </w:r>
      <w:proofErr w:type="spellEnd"/>
      <w:r w:rsidRPr="002156CE">
        <w:rPr>
          <w:rFonts w:ascii="Arial Narrow" w:hAnsi="Arial Narrow" w:cstheme="minorHAnsi"/>
          <w:sz w:val="20"/>
          <w:szCs w:val="20"/>
        </w:rPr>
        <w:t xml:space="preserve"> et Micro-Watt + à partir du 5000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p w14:paraId="0F8F4068" w14:textId="77777777" w:rsidR="00A927EA" w:rsidRPr="002156CE" w:rsidRDefault="00A927EA" w:rsidP="00A927EA">
      <w:pPr>
        <w:spacing w:line="240" w:lineRule="exact"/>
        <w:jc w:val="both"/>
        <w:rPr>
          <w:rFonts w:ascii="Arial Narrow" w:hAnsi="Arial Narrow" w:cstheme="minorHAnsi"/>
          <w:sz w:val="20"/>
          <w:szCs w:val="20"/>
        </w:rPr>
      </w:pPr>
    </w:p>
    <w:p w14:paraId="05A6971F"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Pour une installation en terrasse : le rejet de l’air extrait s’effectuera </w:t>
      </w:r>
      <w:proofErr w:type="gramStart"/>
      <w:r w:rsidRPr="002156CE">
        <w:rPr>
          <w:rFonts w:ascii="Arial Narrow" w:hAnsi="Arial Narrow" w:cstheme="minorHAnsi"/>
          <w:sz w:val="20"/>
          <w:szCs w:val="20"/>
        </w:rPr>
        <w:t>de façon à ce</w:t>
      </w:r>
      <w:proofErr w:type="gramEnd"/>
      <w:r w:rsidRPr="002156CE">
        <w:rPr>
          <w:rFonts w:ascii="Arial Narrow" w:hAnsi="Arial Narrow" w:cstheme="minorHAnsi"/>
          <w:sz w:val="20"/>
          <w:szCs w:val="20"/>
        </w:rPr>
        <w:t xml:space="preserve"> que le vent ne crée pas de surpression dans le réseau. Pour cela, le conduit de refoulement ou éjecteur de l’extracteur sera situé </w:t>
      </w:r>
      <w:proofErr w:type="gramStart"/>
      <w:r w:rsidRPr="002156CE">
        <w:rPr>
          <w:rFonts w:ascii="Arial Narrow" w:hAnsi="Arial Narrow" w:cstheme="minorHAnsi"/>
          <w:sz w:val="20"/>
          <w:szCs w:val="20"/>
        </w:rPr>
        <w:t>de façon à ce</w:t>
      </w:r>
      <w:proofErr w:type="gramEnd"/>
      <w:r w:rsidRPr="002156CE">
        <w:rPr>
          <w:rFonts w:ascii="Arial Narrow" w:hAnsi="Arial Narrow" w:cstheme="minorHAnsi"/>
          <w:sz w:val="20"/>
          <w:szCs w:val="20"/>
        </w:rPr>
        <w:t xml:space="preserve"> que le jet soit dirigé vers le haut. Le positionnement du caisson devra satisfaire aux exigences du DTU 68.3 et notamment par rapport aux parties émergentes en terrasse.</w:t>
      </w:r>
    </w:p>
    <w:p w14:paraId="630042B9" w14:textId="77777777" w:rsidR="00A927EA" w:rsidRPr="002156CE" w:rsidRDefault="00A927EA" w:rsidP="00A927EA">
      <w:pPr>
        <w:spacing w:line="240" w:lineRule="exact"/>
        <w:jc w:val="both"/>
        <w:rPr>
          <w:rFonts w:ascii="Arial Narrow" w:hAnsi="Arial Narrow" w:cstheme="minorHAnsi"/>
          <w:sz w:val="20"/>
          <w:szCs w:val="20"/>
        </w:rPr>
      </w:pPr>
    </w:p>
    <w:p w14:paraId="1C0C9178" w14:textId="77777777" w:rsidR="00A927EA" w:rsidRPr="002156CE" w:rsidRDefault="00A927EA" w:rsidP="00A927EA">
      <w:pPr>
        <w:spacing w:line="240" w:lineRule="exact"/>
        <w:jc w:val="both"/>
        <w:rPr>
          <w:rFonts w:ascii="Arial Narrow" w:hAnsi="Arial Narrow" w:cstheme="minorHAnsi"/>
          <w:sz w:val="20"/>
          <w:szCs w:val="20"/>
        </w:rPr>
      </w:pPr>
      <w:r w:rsidRPr="002156CE">
        <w:rPr>
          <w:rFonts w:ascii="Arial Narrow" w:hAnsi="Arial Narrow" w:cstheme="minorHAnsi"/>
          <w:sz w:val="20"/>
          <w:szCs w:val="20"/>
        </w:rPr>
        <w:t xml:space="preserve">Dans le cas de combles, donc de conduits de refoulement, une attention particulière sera portée au dimensionnement de celui-ci, surtout à l’obstacle pare-pluie afin de minimiser la perte de charge de cette partie de réseau aéraulique. Les sorties toitures seront de type </w:t>
      </w:r>
      <w:r w:rsidRPr="002156CE">
        <w:rPr>
          <w:rFonts w:ascii="Arial Narrow" w:hAnsi="Arial Narrow" w:cstheme="minorHAnsi"/>
          <w:b/>
          <w:bCs/>
          <w:sz w:val="20"/>
          <w:szCs w:val="20"/>
        </w:rPr>
        <w:t>STS</w:t>
      </w:r>
      <w:r w:rsidRPr="002156CE">
        <w:rPr>
          <w:rFonts w:ascii="Arial Narrow" w:hAnsi="Arial Narrow" w:cstheme="minorHAnsi"/>
          <w:sz w:val="20"/>
          <w:szCs w:val="20"/>
        </w:rPr>
        <w:t xml:space="preserve"> ou </w:t>
      </w:r>
      <w:r w:rsidRPr="002156CE">
        <w:rPr>
          <w:rFonts w:ascii="Arial Narrow" w:hAnsi="Arial Narrow" w:cstheme="minorHAnsi"/>
          <w:b/>
          <w:bCs/>
          <w:sz w:val="20"/>
          <w:szCs w:val="20"/>
        </w:rPr>
        <w:t>STE</w:t>
      </w:r>
      <w:r w:rsidRPr="002156CE">
        <w:rPr>
          <w:rFonts w:ascii="Arial Narrow" w:hAnsi="Arial Narrow" w:cstheme="minorHAnsi"/>
          <w:sz w:val="20"/>
          <w:szCs w:val="20"/>
        </w:rPr>
        <w:t>.</w:t>
      </w:r>
    </w:p>
    <w:p w14:paraId="01FF8ED9" w14:textId="77777777" w:rsidR="00A927EA" w:rsidRPr="002156CE" w:rsidRDefault="00A927EA" w:rsidP="00A927EA">
      <w:pPr>
        <w:spacing w:line="240" w:lineRule="exact"/>
        <w:jc w:val="both"/>
        <w:rPr>
          <w:rFonts w:ascii="Arial Narrow" w:hAnsi="Arial Narrow" w:cstheme="minorHAnsi"/>
          <w:sz w:val="20"/>
          <w:szCs w:val="20"/>
        </w:rPr>
      </w:pPr>
    </w:p>
    <w:p w14:paraId="2CFEBD11" w14:textId="77777777" w:rsidR="00E65D71" w:rsidRPr="00E65D71" w:rsidRDefault="00E65D71" w:rsidP="00E65D71">
      <w:pPr>
        <w:spacing w:line="240" w:lineRule="exact"/>
        <w:jc w:val="both"/>
        <w:rPr>
          <w:rFonts w:ascii="Arial Narrow" w:hAnsi="Arial Narrow" w:cstheme="minorHAnsi"/>
          <w:b/>
          <w:sz w:val="22"/>
          <w:szCs w:val="18"/>
        </w:rPr>
      </w:pPr>
      <w:r w:rsidRPr="00E65D71">
        <w:rPr>
          <w:rFonts w:ascii="Arial Narrow" w:hAnsi="Arial Narrow" w:cstheme="minorHAnsi"/>
          <w:b/>
          <w:sz w:val="22"/>
          <w:szCs w:val="18"/>
        </w:rPr>
        <w:t xml:space="preserve">Les caissons seront de type Aldes EasyVEC® C4 </w:t>
      </w:r>
      <w:proofErr w:type="spellStart"/>
      <w:r w:rsidRPr="00E65D71">
        <w:rPr>
          <w:rFonts w:ascii="Arial Narrow" w:hAnsi="Arial Narrow" w:cstheme="minorHAnsi"/>
          <w:b/>
          <w:sz w:val="22"/>
          <w:szCs w:val="18"/>
        </w:rPr>
        <w:t>micro-watt</w:t>
      </w:r>
      <w:proofErr w:type="spellEnd"/>
      <w:r w:rsidRPr="00E65D71">
        <w:rPr>
          <w:rFonts w:ascii="Arial Narrow" w:hAnsi="Arial Narrow" w:cstheme="minorHAnsi"/>
          <w:b/>
          <w:sz w:val="22"/>
          <w:szCs w:val="18"/>
        </w:rPr>
        <w:t xml:space="preserve"> + ou Aldes EasyVEC® C4 </w:t>
      </w:r>
      <w:proofErr w:type="spellStart"/>
      <w:r w:rsidRPr="00E65D71">
        <w:rPr>
          <w:rFonts w:ascii="Arial Narrow" w:hAnsi="Arial Narrow" w:cstheme="minorHAnsi"/>
          <w:b/>
          <w:sz w:val="22"/>
          <w:szCs w:val="18"/>
        </w:rPr>
        <w:t>micro-watt</w:t>
      </w:r>
      <w:proofErr w:type="spellEnd"/>
      <w:r w:rsidRPr="00E65D71">
        <w:rPr>
          <w:rFonts w:ascii="Arial Narrow" w:hAnsi="Arial Narrow" w:cstheme="minorHAnsi"/>
          <w:b/>
          <w:sz w:val="22"/>
          <w:szCs w:val="18"/>
        </w:rPr>
        <w:t xml:space="preserve"> ou EasyVEC® C4 PRO, EasyVEC® C4 ULTRA, EasyVEC® C4 ULTIMATE, EasyVEC® C4 H PRO-MW, EasyVEC® C4 H ULTRA-MW+ ou équivalent.</w:t>
      </w:r>
    </w:p>
    <w:p w14:paraId="411AF113" w14:textId="77777777" w:rsidR="00A927EA" w:rsidRPr="002156CE" w:rsidRDefault="00322818" w:rsidP="00A927EA">
      <w:pPr>
        <w:rPr>
          <w:rFonts w:ascii="Arial Narrow" w:hAnsi="Arial Narrow" w:cstheme="minorHAnsi"/>
          <w:sz w:val="20"/>
          <w:szCs w:val="20"/>
        </w:rPr>
      </w:pPr>
      <w:r w:rsidRPr="00B279A2">
        <w:rPr>
          <w:rFonts w:ascii="Arial Narrow" w:hAnsi="Arial Narrow" w:cstheme="minorHAnsi"/>
          <w:sz w:val="20"/>
          <w:szCs w:val="20"/>
        </w:rPr>
        <w:t>Le</w:t>
      </w:r>
      <w:r>
        <w:rPr>
          <w:rFonts w:ascii="Arial Narrow" w:hAnsi="Arial Narrow" w:cstheme="minorHAnsi"/>
          <w:sz w:val="20"/>
          <w:szCs w:val="20"/>
        </w:rPr>
        <w:t>s</w:t>
      </w:r>
      <w:r w:rsidRPr="00B279A2">
        <w:rPr>
          <w:rFonts w:ascii="Arial Narrow" w:hAnsi="Arial Narrow" w:cstheme="minorHAnsi"/>
          <w:sz w:val="20"/>
          <w:szCs w:val="20"/>
        </w:rPr>
        <w:t xml:space="preserve"> caisson</w:t>
      </w:r>
      <w:r>
        <w:rPr>
          <w:rFonts w:ascii="Arial Narrow" w:hAnsi="Arial Narrow" w:cstheme="minorHAnsi"/>
          <w:sz w:val="20"/>
          <w:szCs w:val="20"/>
        </w:rPr>
        <w:t>s</w:t>
      </w:r>
      <w:r w:rsidRPr="00B279A2">
        <w:rPr>
          <w:rFonts w:ascii="Arial Narrow" w:hAnsi="Arial Narrow" w:cstheme="minorHAnsi"/>
          <w:sz w:val="20"/>
          <w:szCs w:val="20"/>
        </w:rPr>
        <w:t xml:space="preserve"> </w:t>
      </w:r>
      <w:r w:rsidR="00A927EA" w:rsidRPr="002156CE">
        <w:rPr>
          <w:rFonts w:ascii="Arial Narrow" w:hAnsi="Arial Narrow" w:cstheme="minorHAnsi"/>
          <w:sz w:val="20"/>
          <w:szCs w:val="20"/>
        </w:rPr>
        <w:t xml:space="preserve">EasyVEC C4 </w:t>
      </w:r>
      <w:r w:rsidRPr="00B279A2">
        <w:rPr>
          <w:rFonts w:ascii="Arial Narrow" w:hAnsi="Arial Narrow" w:cstheme="minorHAnsi"/>
          <w:sz w:val="20"/>
          <w:szCs w:val="20"/>
        </w:rPr>
        <w:t>disposer</w:t>
      </w:r>
      <w:r>
        <w:rPr>
          <w:rFonts w:ascii="Arial Narrow" w:hAnsi="Arial Narrow" w:cstheme="minorHAnsi"/>
          <w:sz w:val="20"/>
          <w:szCs w:val="20"/>
        </w:rPr>
        <w:t>ont</w:t>
      </w:r>
      <w:r w:rsidR="00A927EA" w:rsidRPr="002156CE">
        <w:rPr>
          <w:rFonts w:ascii="Arial Narrow" w:hAnsi="Arial Narrow" w:cstheme="minorHAnsi"/>
          <w:sz w:val="20"/>
          <w:szCs w:val="20"/>
        </w:rPr>
        <w:t xml:space="preserve"> du service de supervision </w:t>
      </w:r>
      <w:proofErr w:type="spellStart"/>
      <w:r>
        <w:rPr>
          <w:rFonts w:ascii="Arial Narrow" w:hAnsi="Arial Narrow" w:cstheme="minorHAnsi"/>
          <w:sz w:val="20"/>
          <w:szCs w:val="20"/>
        </w:rPr>
        <w:t>iQr</w:t>
      </w:r>
      <w:proofErr w:type="spellEnd"/>
      <w:r>
        <w:rPr>
          <w:rFonts w:ascii="Arial Narrow" w:hAnsi="Arial Narrow" w:cstheme="minorHAnsi"/>
          <w:sz w:val="20"/>
          <w:szCs w:val="20"/>
        </w:rPr>
        <w:t xml:space="preserve"> </w:t>
      </w:r>
      <w:proofErr w:type="spellStart"/>
      <w:r>
        <w:rPr>
          <w:rFonts w:ascii="Arial Narrow" w:hAnsi="Arial Narrow" w:cstheme="minorHAnsi"/>
          <w:sz w:val="20"/>
          <w:szCs w:val="20"/>
        </w:rPr>
        <w:t>connect</w:t>
      </w:r>
      <w:proofErr w:type="spellEnd"/>
      <w:r w:rsidRPr="00B279A2">
        <w:rPr>
          <w:rFonts w:ascii="Arial Narrow" w:hAnsi="Arial Narrow" w:cstheme="minorHAnsi"/>
          <w:sz w:val="20"/>
          <w:szCs w:val="20"/>
          <w:vertAlign w:val="superscript"/>
        </w:rPr>
        <w:t>®</w:t>
      </w:r>
      <w:r w:rsidRPr="00B279A2">
        <w:rPr>
          <w:rFonts w:ascii="Arial Narrow" w:hAnsi="Arial Narrow" w:cstheme="minorHAnsi"/>
          <w:sz w:val="20"/>
          <w:szCs w:val="20"/>
        </w:rPr>
        <w:t xml:space="preserve"> </w:t>
      </w:r>
      <w:r>
        <w:rPr>
          <w:rFonts w:ascii="Arial Narrow" w:hAnsi="Arial Narrow" w:cstheme="minorHAnsi"/>
          <w:sz w:val="20"/>
          <w:szCs w:val="20"/>
        </w:rPr>
        <w:t>de GETRALINE</w:t>
      </w:r>
      <w:r w:rsidRPr="00B279A2">
        <w:rPr>
          <w:rFonts w:ascii="Arial Narrow" w:hAnsi="Arial Narrow" w:cstheme="minorHAnsi"/>
          <w:sz w:val="20"/>
          <w:szCs w:val="20"/>
        </w:rPr>
        <w:t xml:space="preserve"> :</w:t>
      </w:r>
      <w:r w:rsidR="00A927EA" w:rsidRPr="002156CE">
        <w:rPr>
          <w:rFonts w:ascii="Arial Narrow" w:hAnsi="Arial Narrow" w:cstheme="minorHAnsi"/>
          <w:sz w:val="20"/>
          <w:szCs w:val="20"/>
        </w:rPr>
        <w:t xml:space="preserve"> </w:t>
      </w:r>
    </w:p>
    <w:p w14:paraId="419F370D" w14:textId="77777777" w:rsidR="00A927EA" w:rsidRPr="002156CE" w:rsidRDefault="00A927EA" w:rsidP="00A927EA">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2156CE">
        <w:rPr>
          <w:rFonts w:ascii="Arial Narrow" w:hAnsi="Arial Narrow" w:cstheme="minorHAnsi"/>
          <w:sz w:val="20"/>
          <w:szCs w:val="20"/>
        </w:rPr>
        <w:t>Site internet sécurisé pour l’administration des caissons et la consultation des données</w:t>
      </w:r>
    </w:p>
    <w:p w14:paraId="140FBCB3" w14:textId="77777777" w:rsidR="00A927EA" w:rsidRPr="002156CE" w:rsidRDefault="00A927EA" w:rsidP="00A927EA">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2156CE">
        <w:rPr>
          <w:rFonts w:ascii="Arial Narrow" w:hAnsi="Arial Narrow" w:cstheme="minorHAnsi"/>
          <w:sz w:val="20"/>
          <w:szCs w:val="20"/>
        </w:rPr>
        <w:t>Emplacement du caisson modifiable depuis une carte satellite interactive.</w:t>
      </w:r>
    </w:p>
    <w:p w14:paraId="3AC6E3BD" w14:textId="77777777" w:rsidR="00322818" w:rsidRPr="00B279A2" w:rsidRDefault="00322818" w:rsidP="00322818">
      <w:pPr>
        <w:pStyle w:val="Paragraphedeliste"/>
        <w:numPr>
          <w:ilvl w:val="0"/>
          <w:numId w:val="3"/>
        </w:numPr>
        <w:tabs>
          <w:tab w:val="num" w:pos="2498"/>
        </w:tabs>
        <w:autoSpaceDE w:val="0"/>
        <w:autoSpaceDN w:val="0"/>
        <w:spacing w:line="240" w:lineRule="exact"/>
        <w:jc w:val="both"/>
        <w:rPr>
          <w:rFonts w:ascii="Arial Narrow" w:hAnsi="Arial Narrow" w:cstheme="minorHAnsi"/>
        </w:rPr>
      </w:pPr>
      <w:r w:rsidRPr="00B279A2">
        <w:rPr>
          <w:rFonts w:ascii="Arial Narrow" w:hAnsi="Arial Narrow" w:cstheme="minorHAnsi"/>
          <w:sz w:val="20"/>
          <w:szCs w:val="20"/>
        </w:rPr>
        <w:t>Affichage des relevés</w:t>
      </w:r>
      <w:r>
        <w:rPr>
          <w:rFonts w:ascii="Arial Narrow" w:hAnsi="Arial Narrow" w:cstheme="minorHAnsi"/>
          <w:sz w:val="20"/>
          <w:szCs w:val="20"/>
        </w:rPr>
        <w:t xml:space="preserve"> de pression</w:t>
      </w:r>
      <w:r w:rsidRPr="00B279A2">
        <w:rPr>
          <w:rFonts w:ascii="Arial Narrow" w:hAnsi="Arial Narrow" w:cstheme="minorHAnsi"/>
          <w:sz w:val="20"/>
          <w:szCs w:val="20"/>
        </w:rPr>
        <w:t xml:space="preserve"> sous forme de graphiques</w:t>
      </w:r>
    </w:p>
    <w:p w14:paraId="59620B7A" w14:textId="77777777" w:rsidR="00D20994" w:rsidRPr="00D20994" w:rsidRDefault="00A927EA">
      <w:pPr>
        <w:numPr>
          <w:ilvl w:val="1"/>
          <w:numId w:val="3"/>
        </w:numPr>
        <w:spacing w:line="240" w:lineRule="exact"/>
        <w:jc w:val="both"/>
        <w:rPr>
          <w:rFonts w:ascii="Arial Narrow" w:hAnsi="Arial Narrow" w:cstheme="minorHAnsi"/>
          <w:b/>
          <w:sz w:val="20"/>
          <w:szCs w:val="20"/>
        </w:rPr>
      </w:pPr>
      <w:r w:rsidRPr="00D20994">
        <w:rPr>
          <w:rFonts w:ascii="Arial Narrow" w:hAnsi="Arial Narrow" w:cstheme="minorHAnsi"/>
          <w:sz w:val="20"/>
          <w:szCs w:val="20"/>
        </w:rPr>
        <w:t>Relevés télémétriques (1 fois par heure) sous forme de courbes</w:t>
      </w:r>
    </w:p>
    <w:p w14:paraId="19FD3592" w14:textId="297A7187" w:rsidR="00A927EA" w:rsidRPr="00D20994" w:rsidRDefault="00A927EA">
      <w:pPr>
        <w:numPr>
          <w:ilvl w:val="1"/>
          <w:numId w:val="3"/>
        </w:numPr>
        <w:spacing w:line="240" w:lineRule="exact"/>
        <w:jc w:val="both"/>
        <w:rPr>
          <w:rFonts w:ascii="Arial Narrow" w:hAnsi="Arial Narrow" w:cstheme="minorHAnsi"/>
          <w:b/>
          <w:sz w:val="20"/>
          <w:szCs w:val="20"/>
        </w:rPr>
      </w:pPr>
      <w:r w:rsidRPr="00D20994">
        <w:rPr>
          <w:rFonts w:ascii="Arial Narrow" w:hAnsi="Arial Narrow" w:cstheme="minorHAnsi"/>
          <w:sz w:val="20"/>
          <w:szCs w:val="20"/>
        </w:rPr>
        <w:t>Valeurs moyennées sous forme de cadrans</w:t>
      </w:r>
    </w:p>
    <w:p w14:paraId="7F2171E2" w14:textId="77777777" w:rsidR="00A927EA" w:rsidRDefault="00A927EA" w:rsidP="00A927EA">
      <w:pPr>
        <w:rPr>
          <w:rFonts w:ascii="Arial Narrow" w:hAnsi="Arial Narrow" w:cstheme="minorHAnsi"/>
          <w:b/>
          <w:sz w:val="20"/>
          <w:szCs w:val="20"/>
        </w:rPr>
      </w:pPr>
    </w:p>
    <w:p w14:paraId="2CD50FAF" w14:textId="21FCED1F" w:rsidR="00A927EA" w:rsidRPr="002156CE" w:rsidRDefault="00A927EA" w:rsidP="00A927EA">
      <w:pPr>
        <w:rPr>
          <w:rFonts w:ascii="Arial Narrow" w:hAnsi="Arial Narrow" w:cstheme="minorHAnsi"/>
          <w:sz w:val="20"/>
          <w:szCs w:val="20"/>
        </w:rPr>
      </w:pPr>
      <w:r w:rsidRPr="002156CE">
        <w:rPr>
          <w:rFonts w:ascii="Arial Narrow" w:hAnsi="Arial Narrow" w:cstheme="minorHAnsi"/>
          <w:b/>
          <w:bCs/>
          <w:sz w:val="20"/>
          <w:szCs w:val="20"/>
        </w:rPr>
        <w:t>La mise en service du caisson sera réalisée par le fabricant permettant un paramétrage et un fonctionnement optimal du produit.</w:t>
      </w:r>
      <w:r w:rsidRPr="002156CE">
        <w:rPr>
          <w:rFonts w:ascii="Arial Narrow" w:hAnsi="Arial Narrow" w:cstheme="minorHAnsi"/>
          <w:sz w:val="20"/>
          <w:szCs w:val="20"/>
        </w:rPr>
        <w:t xml:space="preserve"> Le service comprendra notamment : </w:t>
      </w:r>
    </w:p>
    <w:p w14:paraId="04C78239" w14:textId="77777777" w:rsidR="00A927EA" w:rsidRPr="002156CE" w:rsidRDefault="00A927EA" w:rsidP="00A927EA">
      <w:pPr>
        <w:pStyle w:val="Paragraphedeliste"/>
        <w:numPr>
          <w:ilvl w:val="0"/>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Contrôle visuel complet de mise en œuvre </w:t>
      </w:r>
    </w:p>
    <w:p w14:paraId="74DB696B"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Implantation, accès produit</w:t>
      </w:r>
    </w:p>
    <w:p w14:paraId="20682E3A"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Raccordements aérauliques du produit, réseaux (manchettes, coudes, gaines)</w:t>
      </w:r>
    </w:p>
    <w:p w14:paraId="57C22064"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Raccordement et protection électrique du produit</w:t>
      </w:r>
    </w:p>
    <w:p w14:paraId="4D617471" w14:textId="77777777" w:rsidR="00A927EA" w:rsidRPr="002156CE" w:rsidRDefault="00A927EA" w:rsidP="00A927EA">
      <w:pPr>
        <w:pStyle w:val="Paragraphedeliste"/>
        <w:numPr>
          <w:ilvl w:val="0"/>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Le réglage</w:t>
      </w:r>
    </w:p>
    <w:p w14:paraId="2EBD0445"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Réglage des paramètres pressions et débits nécessaires au caisson </w:t>
      </w:r>
    </w:p>
    <w:p w14:paraId="24599027"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Fonctionnement du caisson (absence d’anomalie, sens de rotation)</w:t>
      </w:r>
    </w:p>
    <w:p w14:paraId="1AFBEDC7" w14:textId="354A31F3"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Installation du système AldesConnect</w:t>
      </w:r>
      <w:r w:rsidR="006A0A83" w:rsidRPr="002156CE">
        <w:rPr>
          <w:rFonts w:ascii="Arial Narrow" w:hAnsi="Arial Narrow" w:cstheme="minorHAnsi"/>
          <w:sz w:val="20"/>
          <w:szCs w:val="20"/>
          <w:vertAlign w:val="superscript"/>
        </w:rPr>
        <w:t>®</w:t>
      </w:r>
      <w:r w:rsidRPr="002156CE">
        <w:rPr>
          <w:rFonts w:ascii="Arial Narrow" w:hAnsi="Arial Narrow" w:cstheme="minorHAnsi"/>
          <w:sz w:val="20"/>
          <w:szCs w:val="20"/>
        </w:rPr>
        <w:t xml:space="preserve"> Pro si option commandée</w:t>
      </w:r>
    </w:p>
    <w:p w14:paraId="4DDDBB51" w14:textId="77777777" w:rsidR="00A927EA" w:rsidRPr="002156CE" w:rsidRDefault="00A927EA" w:rsidP="00A927EA">
      <w:pPr>
        <w:pStyle w:val="Paragraphedeliste"/>
        <w:numPr>
          <w:ilvl w:val="0"/>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Les mesures et tests fonctionnels (dans le logement le plus favorisé et le plus défavorisé)</w:t>
      </w:r>
    </w:p>
    <w:p w14:paraId="4E67EBF7"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Mesure des points de fonctionnement</w:t>
      </w:r>
    </w:p>
    <w:p w14:paraId="03D43EE5"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Contrôles de la bonne installation des terminaux et entrées d’air</w:t>
      </w:r>
    </w:p>
    <w:p w14:paraId="007D9AB5"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Vérification du détalonnage des portes</w:t>
      </w:r>
    </w:p>
    <w:p w14:paraId="6DA4B81D" w14:textId="77777777" w:rsidR="00A927EA" w:rsidRPr="002156CE" w:rsidRDefault="00A927EA" w:rsidP="00A927EA">
      <w:pPr>
        <w:pStyle w:val="Paragraphedeliste"/>
        <w:numPr>
          <w:ilvl w:val="0"/>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Conseils et rapport de mise en service </w:t>
      </w:r>
    </w:p>
    <w:p w14:paraId="633830BD"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Explication des différentes fonctionnalités</w:t>
      </w:r>
    </w:p>
    <w:p w14:paraId="7DB29FF1"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 xml:space="preserve">Conseils d’utilisation </w:t>
      </w:r>
    </w:p>
    <w:p w14:paraId="48AEE639" w14:textId="77777777" w:rsidR="00A927EA" w:rsidRPr="002156CE" w:rsidRDefault="00A927EA" w:rsidP="00A927EA">
      <w:pPr>
        <w:pStyle w:val="Paragraphedeliste"/>
        <w:numPr>
          <w:ilvl w:val="1"/>
          <w:numId w:val="3"/>
        </w:numPr>
        <w:autoSpaceDE w:val="0"/>
        <w:autoSpaceDN w:val="0"/>
        <w:rPr>
          <w:rFonts w:ascii="Arial Narrow" w:hAnsi="Arial Narrow" w:cstheme="minorHAnsi"/>
          <w:sz w:val="20"/>
          <w:szCs w:val="20"/>
        </w:rPr>
      </w:pPr>
      <w:r w:rsidRPr="002156CE">
        <w:rPr>
          <w:rFonts w:ascii="Arial Narrow" w:hAnsi="Arial Narrow" w:cstheme="minorHAnsi"/>
          <w:sz w:val="20"/>
          <w:szCs w:val="20"/>
        </w:rPr>
        <w:t>Remise d’un rapport de mise en service</w:t>
      </w:r>
    </w:p>
    <w:p w14:paraId="1DB7763C" w14:textId="77777777" w:rsidR="00981581" w:rsidRPr="002156CE" w:rsidRDefault="00981581" w:rsidP="00844804">
      <w:pPr>
        <w:rPr>
          <w:rFonts w:ascii="Arial Narrow" w:hAnsi="Arial Narrow" w:cs="Arial"/>
          <w:i/>
          <w:iCs/>
          <w:sz w:val="20"/>
          <w:szCs w:val="20"/>
          <w:u w:val="single"/>
          <w:lang w:eastAsia="en-US"/>
        </w:rPr>
      </w:pPr>
    </w:p>
    <w:p w14:paraId="76F3DD3E" w14:textId="404527AC" w:rsidR="00844804" w:rsidRPr="002156CE" w:rsidRDefault="00844804" w:rsidP="002E0D0E">
      <w:pPr>
        <w:pStyle w:val="Style2"/>
        <w:rPr>
          <w:lang w:eastAsia="en-US"/>
        </w:rPr>
      </w:pPr>
      <w:bookmarkStart w:id="23" w:name="_Toc197521988"/>
      <w:r w:rsidRPr="002156CE">
        <w:rPr>
          <w:lang w:eastAsia="en-US"/>
        </w:rPr>
        <w:t>Dimensionnement du réseau aéraulique</w:t>
      </w:r>
      <w:bookmarkEnd w:id="23"/>
    </w:p>
    <w:p w14:paraId="047B9228" w14:textId="77777777" w:rsidR="00844804" w:rsidRPr="002156CE" w:rsidRDefault="00844804" w:rsidP="00844804">
      <w:pPr>
        <w:ind w:right="141"/>
        <w:rPr>
          <w:rFonts w:ascii="Arial Narrow" w:hAnsi="Arial Narrow" w:cs="Arial"/>
          <w:b/>
          <w:i/>
          <w:iCs/>
          <w:sz w:val="20"/>
          <w:szCs w:val="20"/>
          <w:u w:val="single"/>
          <w:lang w:eastAsia="en-US"/>
        </w:rPr>
      </w:pPr>
    </w:p>
    <w:p w14:paraId="64F0EBF3" w14:textId="12934281" w:rsidR="00844804" w:rsidRPr="002156CE" w:rsidRDefault="00844804" w:rsidP="00844804">
      <w:pPr>
        <w:ind w:right="141"/>
        <w:rPr>
          <w:rFonts w:ascii="Arial Narrow" w:hAnsi="Arial Narrow" w:cs="Arial"/>
          <w:sz w:val="20"/>
          <w:szCs w:val="20"/>
        </w:rPr>
      </w:pPr>
      <w:r w:rsidRPr="002156CE">
        <w:rPr>
          <w:rFonts w:ascii="Arial Narrow" w:hAnsi="Arial Narrow" w:cs="Arial"/>
          <w:sz w:val="20"/>
          <w:szCs w:val="20"/>
        </w:rPr>
        <w:t xml:space="preserve">Le ventilateur et le réseau seront dimensionnés conformément au CPT </w:t>
      </w:r>
      <w:r w:rsidR="008F0C43">
        <w:rPr>
          <w:rFonts w:ascii="Arial Narrow" w:hAnsi="Arial Narrow" w:cs="Arial"/>
          <w:sz w:val="20"/>
          <w:szCs w:val="20"/>
        </w:rPr>
        <w:t>3827V1</w:t>
      </w:r>
      <w:r w:rsidRPr="002156CE">
        <w:rPr>
          <w:rFonts w:ascii="Arial Narrow" w:hAnsi="Arial Narrow" w:cs="Arial"/>
          <w:sz w:val="20"/>
          <w:szCs w:val="20"/>
        </w:rPr>
        <w:t xml:space="preserve"> des systèmes de ventilation hygroréglables et à l’Avis Technique </w:t>
      </w:r>
      <w:r w:rsidR="008C425A" w:rsidRPr="008C425A">
        <w:rPr>
          <w:rFonts w:ascii="Arial Narrow" w:hAnsi="Arial Narrow" w:cs="Arial"/>
          <w:sz w:val="20"/>
          <w:szCs w:val="20"/>
        </w:rPr>
        <w:t>14.5/25-</w:t>
      </w:r>
      <w:r w:rsidR="00976248">
        <w:rPr>
          <w:rFonts w:ascii="Arial Narrow" w:hAnsi="Arial Narrow" w:cs="Arial"/>
          <w:sz w:val="20"/>
          <w:szCs w:val="20"/>
        </w:rPr>
        <w:t>2319_V2</w:t>
      </w:r>
      <w:r w:rsidR="008C425A">
        <w:rPr>
          <w:rFonts w:ascii="Arial Narrow" w:hAnsi="Arial Narrow" w:cs="Arial"/>
          <w:sz w:val="20"/>
          <w:szCs w:val="20"/>
        </w:rPr>
        <w:t xml:space="preserve"> </w:t>
      </w:r>
      <w:r w:rsidR="00D76D2D">
        <w:rPr>
          <w:rFonts w:ascii="Arial Narrow" w:hAnsi="Arial Narrow" w:cs="Arial"/>
          <w:sz w:val="20"/>
          <w:szCs w:val="20"/>
        </w:rPr>
        <w:t>BDH</w:t>
      </w:r>
      <w:r w:rsidRPr="002156CE">
        <w:rPr>
          <w:rFonts w:ascii="Arial Narrow" w:hAnsi="Arial Narrow" w:cs="Arial"/>
          <w:sz w:val="20"/>
          <w:szCs w:val="20"/>
        </w:rPr>
        <w:t xml:space="preserve"> solution collective.</w:t>
      </w:r>
    </w:p>
    <w:p w14:paraId="09D77555" w14:textId="0E9F9638" w:rsidR="00981581" w:rsidRDefault="00844804" w:rsidP="00BC23D4">
      <w:pPr>
        <w:ind w:right="141"/>
        <w:rPr>
          <w:rFonts w:ascii="Arial Narrow" w:hAnsi="Arial Narrow" w:cs="Arial"/>
          <w:sz w:val="20"/>
          <w:szCs w:val="20"/>
        </w:rPr>
      </w:pPr>
      <w:r w:rsidRPr="002156CE">
        <w:rPr>
          <w:rFonts w:ascii="Arial Narrow" w:hAnsi="Arial Narrow" w:cs="Arial"/>
          <w:sz w:val="20"/>
          <w:szCs w:val="20"/>
        </w:rPr>
        <w:t xml:space="preserve">Aldes fourni des outils d’aide à la sélection et à la conception : </w:t>
      </w:r>
      <w:r w:rsidRPr="002156CE">
        <w:rPr>
          <w:rFonts w:ascii="Arial Narrow" w:hAnsi="Arial Narrow" w:cs="Arial"/>
          <w:b/>
          <w:sz w:val="20"/>
          <w:szCs w:val="20"/>
        </w:rPr>
        <w:t>Selector POWAIR</w:t>
      </w:r>
      <w:r w:rsidRPr="002156CE">
        <w:rPr>
          <w:rFonts w:ascii="Arial Narrow" w:hAnsi="Arial Narrow" w:cs="Arial"/>
          <w:sz w:val="20"/>
          <w:szCs w:val="20"/>
        </w:rPr>
        <w:t xml:space="preserve"> et </w:t>
      </w:r>
      <w:r w:rsidRPr="002156CE">
        <w:rPr>
          <w:rFonts w:ascii="Arial Narrow" w:hAnsi="Arial Narrow" w:cs="Arial"/>
          <w:b/>
          <w:sz w:val="20"/>
          <w:szCs w:val="20"/>
        </w:rPr>
        <w:t>CONCEPTOR Ventilation</w:t>
      </w:r>
      <w:r w:rsidRPr="002156CE">
        <w:rPr>
          <w:rFonts w:ascii="Arial Narrow" w:hAnsi="Arial Narrow" w:cs="Arial"/>
          <w:sz w:val="20"/>
          <w:szCs w:val="20"/>
        </w:rPr>
        <w:t>.</w:t>
      </w:r>
    </w:p>
    <w:p w14:paraId="5202418A" w14:textId="77777777" w:rsidR="00BC23D4" w:rsidRPr="00BC23D4" w:rsidRDefault="00BC23D4" w:rsidP="00BC23D4">
      <w:pPr>
        <w:ind w:right="141"/>
        <w:rPr>
          <w:rFonts w:ascii="Arial Narrow" w:hAnsi="Arial Narrow" w:cs="Arial"/>
          <w:sz w:val="20"/>
          <w:szCs w:val="20"/>
        </w:rPr>
      </w:pPr>
    </w:p>
    <w:p w14:paraId="038A81E8" w14:textId="77777777" w:rsidR="00844804" w:rsidRPr="002156CE" w:rsidRDefault="00844804" w:rsidP="00844804">
      <w:pPr>
        <w:spacing w:before="60" w:after="60"/>
        <w:rPr>
          <w:rFonts w:ascii="Arial Narrow" w:hAnsi="Arial Narrow" w:cs="Arial"/>
          <w:i/>
          <w:sz w:val="20"/>
          <w:szCs w:val="20"/>
        </w:rPr>
      </w:pPr>
      <w:r w:rsidRPr="002156CE">
        <w:rPr>
          <w:rFonts w:ascii="Arial Narrow" w:hAnsi="Arial Narrow" w:cs="Arial"/>
          <w:i/>
          <w:sz w:val="20"/>
          <w:szCs w:val="20"/>
        </w:rPr>
        <w:t>Débit de fuite :</w:t>
      </w:r>
    </w:p>
    <w:p w14:paraId="60D01F84" w14:textId="63E02A70" w:rsidR="00083FD4" w:rsidRPr="002156CE" w:rsidRDefault="003A21F7" w:rsidP="00844804">
      <w:pPr>
        <w:spacing w:before="60" w:after="60"/>
        <w:rPr>
          <w:rFonts w:ascii="Arial Narrow" w:hAnsi="Arial Narrow" w:cs="Arial"/>
          <w:sz w:val="20"/>
          <w:szCs w:val="20"/>
        </w:rPr>
      </w:pPr>
      <w:r w:rsidRPr="002156CE">
        <w:rPr>
          <w:rFonts w:ascii="Arial Narrow" w:hAnsi="Arial Narrow" w:cs="Arial"/>
          <w:sz w:val="20"/>
          <w:szCs w:val="20"/>
        </w:rPr>
        <w:lastRenderedPageBreak/>
        <w:t xml:space="preserve">Comme spécifié au paragraphe 2.4.2.1 le réseau sera conçu avec des accessoires à joints de la gamme </w:t>
      </w:r>
      <w:proofErr w:type="spellStart"/>
      <w:r w:rsidRPr="002156CE">
        <w:rPr>
          <w:rFonts w:ascii="Arial Narrow" w:hAnsi="Arial Narrow" w:cs="Arial"/>
          <w:sz w:val="20"/>
          <w:szCs w:val="20"/>
        </w:rPr>
        <w:t>Virtuo</w:t>
      </w:r>
      <w:proofErr w:type="spellEnd"/>
      <w:r w:rsidRPr="002156CE">
        <w:rPr>
          <w:rFonts w:ascii="Arial Narrow" w:hAnsi="Arial Narrow" w:cs="Arial"/>
          <w:sz w:val="20"/>
          <w:szCs w:val="20"/>
        </w:rPr>
        <w:t xml:space="preserve">-fix. Conformément au DTU68.3 §5.1.5.1, le taux de fuite forfaitaire du réseau pris en compte sera de 12%. </w:t>
      </w:r>
    </w:p>
    <w:p w14:paraId="4DEB7BA8" w14:textId="49EC207E" w:rsidR="00083FD4" w:rsidRPr="002156CE" w:rsidRDefault="00083FD4" w:rsidP="005E3655">
      <w:pPr>
        <w:pStyle w:val="Style1"/>
      </w:pPr>
      <w:bookmarkStart w:id="24" w:name="_Toc73343571"/>
      <w:bookmarkStart w:id="25" w:name="_Toc197521989"/>
      <w:r w:rsidRPr="002156CE">
        <w:t>PRODUCTION D’EAU CHAUDE SANITAIRE</w:t>
      </w:r>
      <w:bookmarkEnd w:id="24"/>
      <w:bookmarkEnd w:id="25"/>
    </w:p>
    <w:p w14:paraId="5DF3C7DA" w14:textId="77777777" w:rsidR="00083FD4" w:rsidRPr="002156CE" w:rsidRDefault="00083FD4" w:rsidP="00083FD4">
      <w:pPr>
        <w:spacing w:before="60" w:after="60"/>
        <w:rPr>
          <w:rFonts w:ascii="Arial Narrow" w:hAnsi="Arial Narrow" w:cs="Arial"/>
          <w:b/>
          <w:sz w:val="20"/>
          <w:szCs w:val="20"/>
          <w:u w:val="single"/>
        </w:rPr>
      </w:pPr>
    </w:p>
    <w:p w14:paraId="75D841B8" w14:textId="77777777" w:rsidR="00083FD4" w:rsidRPr="002156CE" w:rsidRDefault="00083FD4" w:rsidP="00083FD4">
      <w:pPr>
        <w:pStyle w:val="Style2"/>
      </w:pPr>
      <w:bookmarkStart w:id="26" w:name="_Toc73343572"/>
      <w:bookmarkStart w:id="27" w:name="_Toc197521990"/>
      <w:r w:rsidRPr="002156CE">
        <w:t>Principe</w:t>
      </w:r>
      <w:bookmarkEnd w:id="26"/>
      <w:bookmarkEnd w:id="27"/>
    </w:p>
    <w:p w14:paraId="045E31B3"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sz w:val="20"/>
          <w:szCs w:val="20"/>
        </w:rPr>
        <w:t xml:space="preserve">Le chauffe-eau thermodynamique sur air extrait est un appareil monobloc qui assure la </w:t>
      </w:r>
      <w:r w:rsidRPr="002156CE">
        <w:rPr>
          <w:rFonts w:ascii="Arial Narrow" w:hAnsi="Arial Narrow" w:cs="Arial"/>
          <w:b/>
          <w:sz w:val="20"/>
          <w:szCs w:val="20"/>
        </w:rPr>
        <w:t>production individuelle d’eau chaude sanitaire du foyer en exploitant l’énergie contenue dans la totalité de l’air extrait du logement grâce à une pompe à chaleur</w:t>
      </w:r>
      <w:r w:rsidRPr="002156CE">
        <w:rPr>
          <w:rFonts w:ascii="Arial Narrow" w:hAnsi="Arial Narrow" w:cs="Arial"/>
          <w:sz w:val="20"/>
          <w:szCs w:val="20"/>
        </w:rPr>
        <w:t>.</w:t>
      </w:r>
    </w:p>
    <w:p w14:paraId="2CA54B43" w14:textId="77777777" w:rsidR="00083FD4" w:rsidRPr="002156CE" w:rsidRDefault="00083FD4" w:rsidP="00083FD4">
      <w:pPr>
        <w:spacing w:before="60" w:after="60"/>
        <w:rPr>
          <w:rFonts w:ascii="Arial Narrow" w:hAnsi="Arial Narrow" w:cs="Arial"/>
          <w:sz w:val="20"/>
          <w:szCs w:val="20"/>
        </w:rPr>
      </w:pPr>
    </w:p>
    <w:p w14:paraId="5C451BC2" w14:textId="77777777" w:rsidR="00083FD4" w:rsidRPr="005E3655" w:rsidRDefault="00083FD4" w:rsidP="00083FD4">
      <w:pPr>
        <w:pStyle w:val="Style3"/>
        <w:rPr>
          <w:lang w:eastAsia="en-US"/>
        </w:rPr>
      </w:pPr>
      <w:bookmarkStart w:id="28" w:name="_Toc73343573"/>
      <w:bookmarkStart w:id="29" w:name="_Toc197521991"/>
      <w:r w:rsidRPr="005E3655">
        <w:rPr>
          <w:lang w:eastAsia="en-US"/>
        </w:rPr>
        <w:t>Description générale du chauffe-eau thermodynamique</w:t>
      </w:r>
      <w:bookmarkEnd w:id="28"/>
      <w:bookmarkEnd w:id="29"/>
    </w:p>
    <w:p w14:paraId="6246DA2F" w14:textId="77777777" w:rsidR="00083FD4" w:rsidRPr="002156CE" w:rsidRDefault="00083FD4" w:rsidP="00083FD4">
      <w:pPr>
        <w:spacing w:before="60" w:after="60"/>
        <w:rPr>
          <w:rFonts w:ascii="Arial Narrow" w:hAnsi="Arial Narrow" w:cs="Arial"/>
          <w:sz w:val="20"/>
          <w:szCs w:val="20"/>
        </w:rPr>
      </w:pPr>
    </w:p>
    <w:p w14:paraId="532D2ED1" w14:textId="77777777" w:rsidR="00083FD4" w:rsidRPr="002156CE" w:rsidRDefault="00083FD4" w:rsidP="00083FD4">
      <w:pPr>
        <w:spacing w:before="60" w:after="60"/>
        <w:rPr>
          <w:rFonts w:ascii="Arial Narrow" w:hAnsi="Arial Narrow" w:cs="Arial"/>
          <w:b/>
          <w:sz w:val="20"/>
          <w:szCs w:val="20"/>
        </w:rPr>
      </w:pPr>
      <w:r w:rsidRPr="002156CE">
        <w:rPr>
          <w:rFonts w:ascii="Arial Narrow" w:hAnsi="Arial Narrow" w:cs="Arial"/>
          <w:b/>
          <w:sz w:val="20"/>
          <w:szCs w:val="20"/>
        </w:rPr>
        <w:t xml:space="preserve">La production d’eau chaude sanitaire sera assurée par un chauffe-eau thermodynamique individuel </w:t>
      </w:r>
      <w:r w:rsidRPr="002156CE">
        <w:rPr>
          <w:rFonts w:ascii="Arial Narrow" w:hAnsi="Arial Narrow" w:cs="Arial"/>
          <w:b/>
          <w:bCs/>
          <w:sz w:val="20"/>
          <w:szCs w:val="20"/>
        </w:rPr>
        <w:t xml:space="preserve">monobloc </w:t>
      </w:r>
      <w:r w:rsidRPr="002156CE">
        <w:rPr>
          <w:rFonts w:ascii="Arial Narrow" w:hAnsi="Arial Narrow" w:cs="Arial"/>
          <w:b/>
          <w:sz w:val="20"/>
          <w:szCs w:val="20"/>
        </w:rPr>
        <w:t xml:space="preserve">sur air extrait </w:t>
      </w:r>
      <w:r w:rsidRPr="002156CE">
        <w:rPr>
          <w:rFonts w:ascii="Arial Narrow" w:hAnsi="Arial Narrow" w:cs="Arial"/>
          <w:b/>
          <w:bCs/>
          <w:sz w:val="20"/>
          <w:szCs w:val="20"/>
        </w:rPr>
        <w:t xml:space="preserve">fonctionnant au fluide R513A </w:t>
      </w:r>
      <w:r w:rsidRPr="002156CE">
        <w:rPr>
          <w:rFonts w:ascii="Arial Narrow" w:hAnsi="Arial Narrow" w:cs="Arial"/>
          <w:b/>
          <w:sz w:val="20"/>
          <w:szCs w:val="20"/>
        </w:rPr>
        <w:t>de marque ALDES ou équivalent, type T.Flow</w:t>
      </w:r>
      <w:r w:rsidRPr="002156CE">
        <w:rPr>
          <w:rFonts w:ascii="Arial Narrow" w:hAnsi="Arial Narrow" w:cs="Calibri"/>
          <w:b/>
          <w:sz w:val="20"/>
          <w:szCs w:val="20"/>
        </w:rPr>
        <w:t>®</w:t>
      </w:r>
      <w:r w:rsidRPr="002156CE">
        <w:rPr>
          <w:rFonts w:ascii="Arial Narrow" w:hAnsi="Arial Narrow" w:cs="Arial"/>
          <w:b/>
          <w:sz w:val="20"/>
          <w:szCs w:val="20"/>
        </w:rPr>
        <w:t xml:space="preserve"> Nano pour les logements type T1 ou T2 et type T.Flow</w:t>
      </w:r>
      <w:r w:rsidRPr="002156CE">
        <w:rPr>
          <w:rFonts w:ascii="Arial Narrow" w:hAnsi="Arial Narrow" w:cs="Calibri"/>
          <w:b/>
          <w:sz w:val="20"/>
          <w:szCs w:val="20"/>
        </w:rPr>
        <w:t>®</w:t>
      </w:r>
      <w:r w:rsidRPr="002156CE">
        <w:rPr>
          <w:rFonts w:ascii="Arial Narrow" w:hAnsi="Arial Narrow" w:cs="Arial"/>
          <w:b/>
          <w:sz w:val="20"/>
          <w:szCs w:val="20"/>
        </w:rPr>
        <w:t xml:space="preserve"> Hygro+ pour les logements type T3 et plus.</w:t>
      </w:r>
    </w:p>
    <w:p w14:paraId="2251CB74" w14:textId="0E7C1693" w:rsidR="00392A25" w:rsidRDefault="00392A25" w:rsidP="40096658">
      <w:pPr>
        <w:spacing w:before="60" w:after="60"/>
        <w:rPr>
          <w:rFonts w:ascii="Arial Narrow" w:hAnsi="Arial Narrow" w:cs="Arial"/>
          <w:b/>
          <w:bCs/>
          <w:sz w:val="20"/>
          <w:szCs w:val="20"/>
        </w:rPr>
      </w:pPr>
    </w:p>
    <w:p w14:paraId="6E0926F6" w14:textId="51C78F61" w:rsidR="398F1E24" w:rsidRDefault="398F1E24" w:rsidP="3BB1987C">
      <w:pPr>
        <w:spacing w:before="60" w:after="60"/>
        <w:rPr>
          <w:rFonts w:ascii="Arial Narrow" w:eastAsia="Arial Narrow" w:hAnsi="Arial Narrow" w:cs="Arial Narrow"/>
          <w:color w:val="000000" w:themeColor="text1"/>
          <w:sz w:val="20"/>
          <w:szCs w:val="20"/>
        </w:rPr>
      </w:pPr>
      <w:r w:rsidRPr="40096658">
        <w:rPr>
          <w:rFonts w:ascii="Arial Narrow" w:eastAsia="Arial Narrow" w:hAnsi="Arial Narrow" w:cs="Arial Narrow"/>
          <w:b/>
          <w:bCs/>
          <w:color w:val="000000" w:themeColor="text1"/>
          <w:sz w:val="20"/>
          <w:szCs w:val="20"/>
        </w:rPr>
        <w:t xml:space="preserve">Cas particulier des logements équipés du système hybride T.Flow® Nano + chaudière individuelle gaz THPE : </w:t>
      </w:r>
    </w:p>
    <w:p w14:paraId="393B8C8F" w14:textId="2D02F968" w:rsidR="398F1E24" w:rsidRDefault="398F1E24" w:rsidP="3BB1987C">
      <w:pPr>
        <w:spacing w:before="60" w:after="60"/>
        <w:rPr>
          <w:rFonts w:ascii="Arial Narrow" w:eastAsia="Arial Narrow" w:hAnsi="Arial Narrow" w:cs="Arial Narrow"/>
          <w:color w:val="000000" w:themeColor="text1"/>
          <w:sz w:val="20"/>
          <w:szCs w:val="20"/>
        </w:rPr>
      </w:pPr>
      <w:r w:rsidRPr="40096658">
        <w:rPr>
          <w:rFonts w:ascii="Arial Narrow" w:eastAsia="Arial Narrow" w:hAnsi="Arial Narrow" w:cs="Arial Narrow"/>
          <w:b/>
          <w:bCs/>
          <w:color w:val="000000" w:themeColor="text1"/>
          <w:sz w:val="20"/>
          <w:szCs w:val="20"/>
        </w:rPr>
        <w:t>T.Flow® Nano équipera tous les logements, quel que soit leur type, du T1 au T5 et +.</w:t>
      </w:r>
    </w:p>
    <w:p w14:paraId="24975CBF" w14:textId="3D0F701F" w:rsidR="398F1E24" w:rsidRDefault="0782A0A7" w:rsidP="3BB1987C">
      <w:pPr>
        <w:spacing w:before="60" w:after="60"/>
        <w:rPr>
          <w:rFonts w:ascii="Arial Narrow" w:eastAsia="Arial Narrow" w:hAnsi="Arial Narrow" w:cs="Arial Narrow"/>
          <w:color w:val="000000" w:themeColor="text1"/>
          <w:sz w:val="20"/>
          <w:szCs w:val="20"/>
        </w:rPr>
      </w:pPr>
      <w:r w:rsidRPr="7F2E9976">
        <w:rPr>
          <w:rFonts w:ascii="Arial Narrow" w:eastAsia="Arial Narrow" w:hAnsi="Arial Narrow" w:cs="Arial Narrow"/>
          <w:color w:val="000000" w:themeColor="text1"/>
          <w:sz w:val="20"/>
          <w:szCs w:val="20"/>
        </w:rPr>
        <w:t xml:space="preserve">Les </w:t>
      </w:r>
      <w:r w:rsidRPr="7F2E9976">
        <w:rPr>
          <w:rFonts w:ascii="Arial Narrow" w:eastAsia="Arial Narrow" w:hAnsi="Arial Narrow" w:cs="Arial Narrow"/>
          <w:b/>
          <w:bCs/>
          <w:color w:val="000000" w:themeColor="text1"/>
          <w:sz w:val="20"/>
          <w:szCs w:val="20"/>
        </w:rPr>
        <w:t>2 équipements</w:t>
      </w:r>
      <w:r w:rsidRPr="7F2E9976">
        <w:rPr>
          <w:rFonts w:ascii="Arial Narrow" w:eastAsia="Arial Narrow" w:hAnsi="Arial Narrow" w:cs="Arial Narrow"/>
          <w:color w:val="000000" w:themeColor="text1"/>
          <w:sz w:val="20"/>
          <w:szCs w:val="20"/>
        </w:rPr>
        <w:t xml:space="preserve"> seront </w:t>
      </w:r>
      <w:r w:rsidRPr="7F2E9976">
        <w:rPr>
          <w:rFonts w:ascii="Arial Narrow" w:eastAsia="Arial Narrow" w:hAnsi="Arial Narrow" w:cs="Arial Narrow"/>
          <w:b/>
          <w:bCs/>
          <w:color w:val="000000" w:themeColor="text1"/>
          <w:sz w:val="20"/>
          <w:szCs w:val="20"/>
        </w:rPr>
        <w:t>connectés hydrauliquement</w:t>
      </w:r>
      <w:r w:rsidRPr="7F2E9976">
        <w:rPr>
          <w:rFonts w:ascii="Arial Narrow" w:eastAsia="Arial Narrow" w:hAnsi="Arial Narrow" w:cs="Arial Narrow"/>
          <w:color w:val="000000" w:themeColor="text1"/>
          <w:sz w:val="20"/>
          <w:szCs w:val="20"/>
        </w:rPr>
        <w:t xml:space="preserve"> : la sortie eau chaude de T.Flow® Nano sera raccordée sur l’entrée eau froide de la chaudière THPE. </w:t>
      </w:r>
      <w:r w:rsidR="0A573C2E" w:rsidRPr="7F2E9976">
        <w:rPr>
          <w:rFonts w:ascii="Arial Narrow" w:eastAsia="Arial Narrow" w:hAnsi="Arial Narrow" w:cs="Arial Narrow"/>
          <w:color w:val="000000" w:themeColor="text1"/>
          <w:sz w:val="20"/>
          <w:szCs w:val="20"/>
        </w:rPr>
        <w:t>Il est recommandé de ne pas régler l</w:t>
      </w:r>
      <w:r w:rsidRPr="7F2E9976">
        <w:rPr>
          <w:rFonts w:ascii="Arial Narrow" w:eastAsia="Arial Narrow" w:hAnsi="Arial Narrow" w:cs="Arial Narrow"/>
          <w:color w:val="000000" w:themeColor="text1"/>
          <w:sz w:val="20"/>
          <w:szCs w:val="20"/>
        </w:rPr>
        <w:t>a température de consigne de T.Flo</w:t>
      </w:r>
      <w:r w:rsidR="772B2F4E" w:rsidRPr="7F2E9976">
        <w:rPr>
          <w:rFonts w:ascii="Arial Narrow" w:eastAsia="Arial Narrow" w:hAnsi="Arial Narrow" w:cs="Arial Narrow"/>
          <w:color w:val="000000" w:themeColor="text1"/>
          <w:sz w:val="20"/>
          <w:szCs w:val="20"/>
        </w:rPr>
        <w:t>w</w:t>
      </w:r>
      <w:r w:rsidRPr="7F2E9976">
        <w:rPr>
          <w:rFonts w:ascii="Arial Narrow" w:eastAsia="Arial Narrow" w:hAnsi="Arial Narrow" w:cs="Arial Narrow"/>
          <w:color w:val="000000" w:themeColor="text1"/>
          <w:sz w:val="20"/>
          <w:szCs w:val="20"/>
        </w:rPr>
        <w:t xml:space="preserve">® Nano </w:t>
      </w:r>
      <w:r w:rsidR="5574383B" w:rsidRPr="7F2E9976">
        <w:rPr>
          <w:rFonts w:ascii="Arial Narrow" w:eastAsia="Arial Narrow" w:hAnsi="Arial Narrow" w:cs="Arial Narrow"/>
          <w:color w:val="000000" w:themeColor="text1"/>
          <w:sz w:val="20"/>
          <w:szCs w:val="20"/>
        </w:rPr>
        <w:t>au-delà</w:t>
      </w:r>
      <w:r w:rsidR="559854F3" w:rsidRPr="7F2E9976">
        <w:rPr>
          <w:rFonts w:ascii="Arial Narrow" w:eastAsia="Arial Narrow" w:hAnsi="Arial Narrow" w:cs="Arial Narrow"/>
          <w:color w:val="000000" w:themeColor="text1"/>
          <w:sz w:val="20"/>
          <w:szCs w:val="20"/>
        </w:rPr>
        <w:t xml:space="preserve"> de</w:t>
      </w:r>
      <w:r w:rsidRPr="7F2E9976">
        <w:rPr>
          <w:rFonts w:ascii="Arial Narrow" w:eastAsia="Arial Narrow" w:hAnsi="Arial Narrow" w:cs="Arial Narrow"/>
          <w:color w:val="000000" w:themeColor="text1"/>
          <w:sz w:val="20"/>
          <w:szCs w:val="20"/>
        </w:rPr>
        <w:t xml:space="preserve"> 5</w:t>
      </w:r>
      <w:r w:rsidR="12E5059A" w:rsidRPr="7F2E9976">
        <w:rPr>
          <w:rFonts w:ascii="Arial Narrow" w:eastAsia="Arial Narrow" w:hAnsi="Arial Narrow" w:cs="Arial Narrow"/>
          <w:color w:val="000000" w:themeColor="text1"/>
          <w:sz w:val="20"/>
          <w:szCs w:val="20"/>
        </w:rPr>
        <w:t>0</w:t>
      </w:r>
      <w:r w:rsidRPr="7F2E9976">
        <w:rPr>
          <w:rFonts w:ascii="Arial Narrow" w:eastAsia="Arial Narrow" w:hAnsi="Arial Narrow" w:cs="Arial Narrow"/>
          <w:color w:val="000000" w:themeColor="text1"/>
          <w:sz w:val="20"/>
          <w:szCs w:val="20"/>
        </w:rPr>
        <w:t>°C.</w:t>
      </w:r>
    </w:p>
    <w:p w14:paraId="66BB2A4C" w14:textId="525AFF5B" w:rsidR="398F1E24" w:rsidRDefault="0782A0A7" w:rsidP="3BB1987C">
      <w:pPr>
        <w:spacing w:before="60" w:after="60"/>
        <w:rPr>
          <w:rFonts w:ascii="Arial Narrow" w:eastAsia="Arial Narrow" w:hAnsi="Arial Narrow" w:cs="Arial Narrow"/>
          <w:color w:val="000000" w:themeColor="text1"/>
          <w:sz w:val="20"/>
          <w:szCs w:val="20"/>
        </w:rPr>
      </w:pPr>
      <w:r w:rsidRPr="7F2E9976">
        <w:rPr>
          <w:rFonts w:ascii="Arial Narrow" w:eastAsia="Arial Narrow" w:hAnsi="Arial Narrow" w:cs="Arial Narrow"/>
          <w:color w:val="000000" w:themeColor="text1"/>
          <w:sz w:val="20"/>
          <w:szCs w:val="20"/>
        </w:rPr>
        <w:t xml:space="preserve">La </w:t>
      </w:r>
      <w:r w:rsidRPr="7F2E9976">
        <w:rPr>
          <w:rFonts w:ascii="Arial Narrow" w:eastAsia="Arial Narrow" w:hAnsi="Arial Narrow" w:cs="Arial Narrow"/>
          <w:b/>
          <w:bCs/>
          <w:color w:val="000000" w:themeColor="text1"/>
          <w:sz w:val="20"/>
          <w:szCs w:val="20"/>
        </w:rPr>
        <w:t>chaudière</w:t>
      </w:r>
      <w:r w:rsidRPr="7F2E9976">
        <w:rPr>
          <w:rFonts w:ascii="Arial Narrow" w:eastAsia="Arial Narrow" w:hAnsi="Arial Narrow" w:cs="Arial Narrow"/>
          <w:color w:val="000000" w:themeColor="text1"/>
          <w:sz w:val="20"/>
          <w:szCs w:val="20"/>
        </w:rPr>
        <w:t xml:space="preserve"> assurera </w:t>
      </w:r>
      <w:r w:rsidRPr="7F2E9976">
        <w:rPr>
          <w:rFonts w:ascii="Arial Narrow" w:eastAsia="Arial Narrow" w:hAnsi="Arial Narrow" w:cs="Arial Narrow"/>
          <w:b/>
          <w:bCs/>
          <w:color w:val="000000" w:themeColor="text1"/>
          <w:sz w:val="20"/>
          <w:szCs w:val="20"/>
        </w:rPr>
        <w:t>100% des besoins en chauffage</w:t>
      </w:r>
      <w:r w:rsidRPr="7F2E9976">
        <w:rPr>
          <w:rFonts w:ascii="Arial Narrow" w:eastAsia="Arial Narrow" w:hAnsi="Arial Narrow" w:cs="Arial Narrow"/>
          <w:color w:val="000000" w:themeColor="text1"/>
          <w:sz w:val="20"/>
          <w:szCs w:val="20"/>
        </w:rPr>
        <w:t xml:space="preserve"> des logements concernés ainsi que </w:t>
      </w:r>
      <w:r w:rsidRPr="7F2E9976">
        <w:rPr>
          <w:rFonts w:ascii="Arial Narrow" w:eastAsia="Arial Narrow" w:hAnsi="Arial Narrow" w:cs="Arial Narrow"/>
          <w:b/>
          <w:bCs/>
          <w:color w:val="000000" w:themeColor="text1"/>
          <w:sz w:val="20"/>
          <w:szCs w:val="20"/>
        </w:rPr>
        <w:t>l’appoint ECS</w:t>
      </w:r>
      <w:r w:rsidRPr="7F2E9976">
        <w:rPr>
          <w:rFonts w:ascii="Arial Narrow" w:eastAsia="Arial Narrow" w:hAnsi="Arial Narrow" w:cs="Arial Narrow"/>
          <w:color w:val="000000" w:themeColor="text1"/>
          <w:sz w:val="20"/>
          <w:szCs w:val="20"/>
        </w:rPr>
        <w:t>.</w:t>
      </w:r>
    </w:p>
    <w:p w14:paraId="1A3546F3" w14:textId="5EAA59A2" w:rsidR="398F1E24" w:rsidRDefault="398F1E24" w:rsidP="3BB1987C">
      <w:pPr>
        <w:spacing w:before="60" w:after="60"/>
        <w:rPr>
          <w:rFonts w:ascii="Arial Narrow" w:eastAsia="Arial Narrow" w:hAnsi="Arial Narrow" w:cs="Arial Narrow"/>
          <w:color w:val="000000" w:themeColor="text1"/>
          <w:sz w:val="20"/>
          <w:szCs w:val="20"/>
        </w:rPr>
      </w:pPr>
      <w:r w:rsidRPr="40096658">
        <w:rPr>
          <w:rFonts w:ascii="Arial Narrow" w:eastAsia="Arial Narrow" w:hAnsi="Arial Narrow" w:cs="Arial Narrow"/>
          <w:color w:val="000000" w:themeColor="text1"/>
          <w:sz w:val="20"/>
          <w:szCs w:val="20"/>
        </w:rPr>
        <w:t xml:space="preserve">La </w:t>
      </w:r>
      <w:r w:rsidRPr="40096658">
        <w:rPr>
          <w:rFonts w:ascii="Arial Narrow" w:eastAsia="Arial Narrow" w:hAnsi="Arial Narrow" w:cs="Arial Narrow"/>
          <w:b/>
          <w:bCs/>
          <w:color w:val="000000" w:themeColor="text1"/>
          <w:sz w:val="20"/>
          <w:szCs w:val="20"/>
        </w:rPr>
        <w:t>chaudière individuelle gaz</w:t>
      </w:r>
      <w:r w:rsidRPr="40096658">
        <w:rPr>
          <w:rFonts w:ascii="Arial Narrow" w:eastAsia="Arial Narrow" w:hAnsi="Arial Narrow" w:cs="Arial Narrow"/>
          <w:color w:val="000000" w:themeColor="text1"/>
          <w:sz w:val="20"/>
          <w:szCs w:val="20"/>
        </w:rPr>
        <w:t xml:space="preserve"> sera de type </w:t>
      </w:r>
      <w:r w:rsidR="00E72B80">
        <w:rPr>
          <w:rFonts w:ascii="Arial Narrow" w:eastAsia="Arial Narrow" w:hAnsi="Arial Narrow" w:cs="Arial Narrow"/>
          <w:color w:val="000000" w:themeColor="text1"/>
          <w:sz w:val="20"/>
          <w:szCs w:val="20"/>
        </w:rPr>
        <w:t>C, à t</w:t>
      </w:r>
      <w:r w:rsidRPr="40096658">
        <w:rPr>
          <w:rFonts w:ascii="Arial Narrow" w:eastAsia="Arial Narrow" w:hAnsi="Arial Narrow" w:cs="Arial Narrow"/>
          <w:color w:val="000000" w:themeColor="text1"/>
          <w:sz w:val="20"/>
          <w:szCs w:val="20"/>
        </w:rPr>
        <w:t xml:space="preserve">rès </w:t>
      </w:r>
      <w:r w:rsidRPr="40096658">
        <w:rPr>
          <w:rFonts w:ascii="Arial Narrow" w:eastAsia="Arial Narrow" w:hAnsi="Arial Narrow" w:cs="Arial Narrow"/>
          <w:b/>
          <w:bCs/>
          <w:color w:val="000000" w:themeColor="text1"/>
          <w:sz w:val="20"/>
          <w:szCs w:val="20"/>
        </w:rPr>
        <w:t>H</w:t>
      </w:r>
      <w:r w:rsidRPr="40096658">
        <w:rPr>
          <w:rFonts w:ascii="Arial Narrow" w:eastAsia="Arial Narrow" w:hAnsi="Arial Narrow" w:cs="Arial Narrow"/>
          <w:color w:val="000000" w:themeColor="text1"/>
          <w:sz w:val="20"/>
          <w:szCs w:val="20"/>
        </w:rPr>
        <w:t xml:space="preserve">aute </w:t>
      </w:r>
      <w:r w:rsidRPr="40096658">
        <w:rPr>
          <w:rFonts w:ascii="Arial Narrow" w:eastAsia="Arial Narrow" w:hAnsi="Arial Narrow" w:cs="Arial Narrow"/>
          <w:b/>
          <w:bCs/>
          <w:color w:val="000000" w:themeColor="text1"/>
          <w:sz w:val="20"/>
          <w:szCs w:val="20"/>
        </w:rPr>
        <w:t>P</w:t>
      </w:r>
      <w:r w:rsidRPr="40096658">
        <w:rPr>
          <w:rFonts w:ascii="Arial Narrow" w:eastAsia="Arial Narrow" w:hAnsi="Arial Narrow" w:cs="Arial Narrow"/>
          <w:color w:val="000000" w:themeColor="text1"/>
          <w:sz w:val="20"/>
          <w:szCs w:val="20"/>
        </w:rPr>
        <w:t xml:space="preserve">erformance </w:t>
      </w:r>
      <w:r w:rsidRPr="40096658">
        <w:rPr>
          <w:rFonts w:ascii="Arial Narrow" w:eastAsia="Arial Narrow" w:hAnsi="Arial Narrow" w:cs="Arial Narrow"/>
          <w:b/>
          <w:bCs/>
          <w:color w:val="000000" w:themeColor="text1"/>
          <w:sz w:val="20"/>
          <w:szCs w:val="20"/>
        </w:rPr>
        <w:t>E</w:t>
      </w:r>
      <w:r w:rsidRPr="40096658">
        <w:rPr>
          <w:rFonts w:ascii="Arial Narrow" w:eastAsia="Arial Narrow" w:hAnsi="Arial Narrow" w:cs="Arial Narrow"/>
          <w:color w:val="000000" w:themeColor="text1"/>
          <w:sz w:val="20"/>
          <w:szCs w:val="20"/>
        </w:rPr>
        <w:t xml:space="preserve">nergétique, à </w:t>
      </w:r>
      <w:r w:rsidRPr="40096658">
        <w:rPr>
          <w:rFonts w:ascii="Arial Narrow" w:eastAsia="Arial Narrow" w:hAnsi="Arial Narrow" w:cs="Arial Narrow"/>
          <w:b/>
          <w:bCs/>
          <w:color w:val="000000" w:themeColor="text1"/>
          <w:sz w:val="20"/>
          <w:szCs w:val="20"/>
        </w:rPr>
        <w:t>micro-accumulation</w:t>
      </w:r>
      <w:r w:rsidRPr="40096658">
        <w:rPr>
          <w:rFonts w:ascii="Arial Narrow" w:eastAsia="Arial Narrow" w:hAnsi="Arial Narrow" w:cs="Arial Narrow"/>
          <w:color w:val="000000" w:themeColor="text1"/>
          <w:sz w:val="20"/>
          <w:szCs w:val="20"/>
        </w:rPr>
        <w:t xml:space="preserve">, avec une capacité de </w:t>
      </w:r>
      <w:r w:rsidRPr="40096658">
        <w:rPr>
          <w:rFonts w:ascii="Arial Narrow" w:eastAsia="Arial Narrow" w:hAnsi="Arial Narrow" w:cs="Arial Narrow"/>
          <w:b/>
          <w:bCs/>
          <w:color w:val="000000" w:themeColor="text1"/>
          <w:sz w:val="20"/>
          <w:szCs w:val="20"/>
        </w:rPr>
        <w:t>modulation</w:t>
      </w:r>
      <w:r w:rsidRPr="40096658">
        <w:rPr>
          <w:rFonts w:ascii="Arial Narrow" w:eastAsia="Arial Narrow" w:hAnsi="Arial Narrow" w:cs="Arial Narrow"/>
          <w:color w:val="000000" w:themeColor="text1"/>
          <w:sz w:val="20"/>
          <w:szCs w:val="20"/>
        </w:rPr>
        <w:t xml:space="preserve"> (</w:t>
      </w:r>
      <w:r w:rsidR="00061146">
        <w:rPr>
          <w:rFonts w:ascii="Arial Narrow" w:eastAsia="Arial Narrow" w:hAnsi="Arial Narrow" w:cs="Arial Narrow"/>
          <w:color w:val="000000" w:themeColor="text1"/>
          <w:sz w:val="20"/>
          <w:szCs w:val="20"/>
        </w:rPr>
        <w:t>p</w:t>
      </w:r>
      <w:r w:rsidR="004B2CAD">
        <w:rPr>
          <w:rFonts w:ascii="Arial Narrow" w:eastAsia="Arial Narrow" w:hAnsi="Arial Narrow" w:cs="Arial Narrow"/>
          <w:color w:val="000000" w:themeColor="text1"/>
          <w:sz w:val="20"/>
          <w:szCs w:val="20"/>
        </w:rPr>
        <w:t xml:space="preserve">uissance minimale ECS inférieure </w:t>
      </w:r>
      <w:r w:rsidR="00061146">
        <w:rPr>
          <w:rFonts w:ascii="Arial Narrow" w:eastAsia="Arial Narrow" w:hAnsi="Arial Narrow" w:cs="Arial Narrow"/>
          <w:color w:val="000000" w:themeColor="text1"/>
          <w:sz w:val="20"/>
          <w:szCs w:val="20"/>
        </w:rPr>
        <w:t>ou égal</w:t>
      </w:r>
      <w:r w:rsidR="00455773">
        <w:rPr>
          <w:rFonts w:ascii="Arial Narrow" w:eastAsia="Arial Narrow" w:hAnsi="Arial Narrow" w:cs="Arial Narrow"/>
          <w:color w:val="000000" w:themeColor="text1"/>
          <w:sz w:val="20"/>
          <w:szCs w:val="20"/>
        </w:rPr>
        <w:t>e</w:t>
      </w:r>
      <w:r w:rsidR="00061146">
        <w:rPr>
          <w:rFonts w:ascii="Arial Narrow" w:eastAsia="Arial Narrow" w:hAnsi="Arial Narrow" w:cs="Arial Narrow"/>
          <w:color w:val="000000" w:themeColor="text1"/>
          <w:sz w:val="20"/>
          <w:szCs w:val="20"/>
        </w:rPr>
        <w:t xml:space="preserve"> </w:t>
      </w:r>
      <w:proofErr w:type="gramStart"/>
      <w:r w:rsidR="00061146">
        <w:rPr>
          <w:rFonts w:ascii="Arial Narrow" w:eastAsia="Arial Narrow" w:hAnsi="Arial Narrow" w:cs="Arial Narrow"/>
          <w:color w:val="000000" w:themeColor="text1"/>
          <w:sz w:val="20"/>
          <w:szCs w:val="20"/>
        </w:rPr>
        <w:t xml:space="preserve">à </w:t>
      </w:r>
      <w:r w:rsidRPr="40096658">
        <w:rPr>
          <w:rFonts w:ascii="Arial Narrow" w:eastAsia="Arial Narrow" w:hAnsi="Arial Narrow" w:cs="Arial Narrow"/>
          <w:color w:val="000000" w:themeColor="text1"/>
          <w:sz w:val="20"/>
          <w:szCs w:val="20"/>
        </w:rPr>
        <w:t xml:space="preserve"> </w:t>
      </w:r>
      <w:r w:rsidR="005B5493">
        <w:rPr>
          <w:rFonts w:ascii="Arial Narrow" w:eastAsia="Arial Narrow" w:hAnsi="Arial Narrow" w:cs="Arial Narrow"/>
          <w:color w:val="000000" w:themeColor="text1"/>
          <w:sz w:val="20"/>
          <w:szCs w:val="20"/>
        </w:rPr>
        <w:t>4</w:t>
      </w:r>
      <w:proofErr w:type="gramEnd"/>
      <w:r w:rsidRPr="40096658">
        <w:rPr>
          <w:rFonts w:ascii="Arial Narrow" w:eastAsia="Arial Narrow" w:hAnsi="Arial Narrow" w:cs="Arial Narrow"/>
          <w:color w:val="000000" w:themeColor="text1"/>
          <w:sz w:val="20"/>
          <w:szCs w:val="20"/>
        </w:rPr>
        <w:t xml:space="preserve"> kW).</w:t>
      </w:r>
    </w:p>
    <w:p w14:paraId="2A41D4EB" w14:textId="626E1BE9" w:rsidR="398F1E24" w:rsidRDefault="398F1E24" w:rsidP="3BB1987C">
      <w:pPr>
        <w:spacing w:before="60" w:after="60"/>
        <w:rPr>
          <w:rFonts w:ascii="Arial Narrow" w:eastAsia="Arial Narrow" w:hAnsi="Arial Narrow" w:cs="Arial Narrow"/>
          <w:color w:val="000000" w:themeColor="text1"/>
          <w:sz w:val="20"/>
          <w:szCs w:val="20"/>
        </w:rPr>
      </w:pPr>
      <w:r w:rsidRPr="3BB1987C">
        <w:rPr>
          <w:rFonts w:ascii="Arial Narrow" w:eastAsia="Arial Narrow" w:hAnsi="Arial Narrow" w:cs="Arial Narrow"/>
          <w:color w:val="000000" w:themeColor="text1"/>
          <w:sz w:val="20"/>
          <w:szCs w:val="20"/>
        </w:rPr>
        <w:t xml:space="preserve">Pour le bon fonctionnement et la performance optimale du système : </w:t>
      </w:r>
    </w:p>
    <w:p w14:paraId="5B662F17" w14:textId="71905512" w:rsidR="398F1E24" w:rsidRDefault="00E56BCD" w:rsidP="40096658">
      <w:pPr>
        <w:pStyle w:val="Paragraphedeliste"/>
        <w:numPr>
          <w:ilvl w:val="0"/>
          <w:numId w:val="27"/>
        </w:numPr>
        <w:spacing w:before="60" w:after="60"/>
        <w:rPr>
          <w:rFonts w:ascii="Arial Narrow" w:eastAsia="Arial Narrow" w:hAnsi="Arial Narrow" w:cs="Arial Narrow"/>
          <w:color w:val="000000" w:themeColor="text1"/>
        </w:rPr>
      </w:pPr>
      <w:r>
        <w:rPr>
          <w:rFonts w:ascii="Arial Narrow" w:eastAsia="Arial Narrow" w:hAnsi="Arial Narrow" w:cs="Arial Narrow"/>
          <w:color w:val="000000" w:themeColor="text1"/>
          <w:sz w:val="20"/>
          <w:szCs w:val="20"/>
        </w:rPr>
        <w:t xml:space="preserve">La chaudière </w:t>
      </w:r>
      <w:r w:rsidR="00DC757A" w:rsidRPr="40096658">
        <w:rPr>
          <w:rFonts w:ascii="Arial Narrow" w:eastAsia="Arial Narrow" w:hAnsi="Arial Narrow" w:cs="Arial Narrow"/>
          <w:color w:val="000000" w:themeColor="text1"/>
          <w:sz w:val="20"/>
          <w:szCs w:val="20"/>
        </w:rPr>
        <w:t xml:space="preserve">THPE </w:t>
      </w:r>
      <w:r>
        <w:rPr>
          <w:rFonts w:ascii="Arial Narrow" w:eastAsia="Arial Narrow" w:hAnsi="Arial Narrow" w:cs="Arial Narrow"/>
          <w:color w:val="000000" w:themeColor="text1"/>
          <w:sz w:val="20"/>
          <w:szCs w:val="20"/>
        </w:rPr>
        <w:t>sera équipée d’</w:t>
      </w:r>
      <w:r w:rsidR="398F1E24" w:rsidRPr="40096658">
        <w:rPr>
          <w:rFonts w:ascii="Arial Narrow" w:eastAsia="Arial Narrow" w:hAnsi="Arial Narrow" w:cs="Arial Narrow"/>
          <w:color w:val="000000" w:themeColor="text1"/>
          <w:sz w:val="20"/>
          <w:szCs w:val="20"/>
        </w:rPr>
        <w:t xml:space="preserve">une </w:t>
      </w:r>
      <w:r w:rsidR="398F1E24" w:rsidRPr="40096658">
        <w:rPr>
          <w:rFonts w:ascii="Arial Narrow" w:eastAsia="Arial Narrow" w:hAnsi="Arial Narrow" w:cs="Arial Narrow"/>
          <w:b/>
          <w:bCs/>
          <w:color w:val="000000" w:themeColor="text1"/>
          <w:sz w:val="20"/>
          <w:szCs w:val="20"/>
        </w:rPr>
        <w:t>sonde de température d’eau installée sur l’entrée d’eau froide</w:t>
      </w:r>
      <w:r w:rsidR="398F1E24" w:rsidRPr="40096658">
        <w:rPr>
          <w:rFonts w:ascii="Arial Narrow" w:eastAsia="Arial Narrow" w:hAnsi="Arial Narrow" w:cs="Arial Narrow"/>
          <w:color w:val="000000" w:themeColor="text1"/>
          <w:sz w:val="20"/>
          <w:szCs w:val="20"/>
        </w:rPr>
        <w:t xml:space="preserve"> de la chaudière afin d</w:t>
      </w:r>
      <w:r w:rsidR="00664508">
        <w:rPr>
          <w:rFonts w:ascii="Arial Narrow" w:eastAsia="Arial Narrow" w:hAnsi="Arial Narrow" w:cs="Arial Narrow"/>
          <w:color w:val="000000" w:themeColor="text1"/>
          <w:sz w:val="20"/>
          <w:szCs w:val="20"/>
        </w:rPr>
        <w:t xml:space="preserve">’optimiser </w:t>
      </w:r>
      <w:r w:rsidR="00DC757A">
        <w:rPr>
          <w:rFonts w:ascii="Arial Narrow" w:eastAsia="Arial Narrow" w:hAnsi="Arial Narrow" w:cs="Arial Narrow"/>
          <w:color w:val="000000" w:themeColor="text1"/>
          <w:sz w:val="20"/>
          <w:szCs w:val="20"/>
        </w:rPr>
        <w:t>s</w:t>
      </w:r>
      <w:r w:rsidR="00664508">
        <w:rPr>
          <w:rFonts w:ascii="Arial Narrow" w:eastAsia="Arial Narrow" w:hAnsi="Arial Narrow" w:cs="Arial Narrow"/>
          <w:color w:val="000000" w:themeColor="text1"/>
          <w:sz w:val="20"/>
          <w:szCs w:val="20"/>
        </w:rPr>
        <w:t>a régulation</w:t>
      </w:r>
      <w:r w:rsidR="00DC757A">
        <w:rPr>
          <w:rFonts w:ascii="Arial Narrow" w:eastAsia="Arial Narrow" w:hAnsi="Arial Narrow" w:cs="Arial Narrow"/>
          <w:color w:val="000000" w:themeColor="text1"/>
          <w:sz w:val="20"/>
          <w:szCs w:val="20"/>
        </w:rPr>
        <w:t xml:space="preserve"> </w:t>
      </w:r>
      <w:r w:rsidR="00597341">
        <w:rPr>
          <w:rFonts w:ascii="Arial Narrow" w:eastAsia="Arial Narrow" w:hAnsi="Arial Narrow" w:cs="Arial Narrow"/>
          <w:color w:val="000000" w:themeColor="text1"/>
          <w:sz w:val="20"/>
          <w:szCs w:val="20"/>
        </w:rPr>
        <w:t>en fonction de</w:t>
      </w:r>
      <w:r w:rsidR="398F1E24" w:rsidRPr="40096658">
        <w:rPr>
          <w:rFonts w:ascii="Arial Narrow" w:eastAsia="Arial Narrow" w:hAnsi="Arial Narrow" w:cs="Arial Narrow"/>
          <w:color w:val="000000" w:themeColor="text1"/>
          <w:sz w:val="20"/>
          <w:szCs w:val="20"/>
        </w:rPr>
        <w:t xml:space="preserve"> la température réelle de l’eau en entrée de chaudière</w:t>
      </w:r>
      <w:r w:rsidR="00C046A7">
        <w:rPr>
          <w:rFonts w:ascii="Arial Narrow" w:eastAsia="Arial Narrow" w:hAnsi="Arial Narrow" w:cs="Arial Narrow"/>
          <w:color w:val="000000" w:themeColor="text1"/>
          <w:sz w:val="20"/>
          <w:szCs w:val="20"/>
        </w:rPr>
        <w:t xml:space="preserve"> </w:t>
      </w:r>
      <w:r w:rsidR="398F1E24" w:rsidRPr="40096658">
        <w:rPr>
          <w:rFonts w:ascii="Arial Narrow" w:eastAsia="Arial Narrow" w:hAnsi="Arial Narrow" w:cs="Arial Narrow"/>
          <w:color w:val="000000" w:themeColor="text1"/>
          <w:sz w:val="20"/>
          <w:szCs w:val="20"/>
        </w:rPr>
        <w:t>;</w:t>
      </w:r>
    </w:p>
    <w:p w14:paraId="423C8564" w14:textId="354F96E9" w:rsidR="3BB1987C" w:rsidRPr="002475B9" w:rsidRDefault="78262BED" w:rsidP="40096658">
      <w:pPr>
        <w:pStyle w:val="Paragraphedeliste"/>
        <w:numPr>
          <w:ilvl w:val="0"/>
          <w:numId w:val="27"/>
        </w:numPr>
        <w:spacing w:before="60" w:after="60"/>
        <w:rPr>
          <w:rFonts w:ascii="Arial Narrow" w:eastAsia="Arial Narrow" w:hAnsi="Arial Narrow" w:cs="Arial Narrow"/>
          <w:color w:val="000000" w:themeColor="text1"/>
        </w:rPr>
      </w:pPr>
      <w:r w:rsidRPr="7F2E9976">
        <w:rPr>
          <w:rFonts w:ascii="Arial Narrow" w:eastAsia="Arial Narrow" w:hAnsi="Arial Narrow" w:cs="Arial Narrow"/>
          <w:color w:val="000000" w:themeColor="text1"/>
          <w:sz w:val="20"/>
          <w:szCs w:val="20"/>
        </w:rPr>
        <w:t xml:space="preserve">Afin de </w:t>
      </w:r>
      <w:r w:rsidR="7C2AD050" w:rsidRPr="7F2E9976">
        <w:rPr>
          <w:rFonts w:ascii="Arial Narrow" w:eastAsia="Arial Narrow" w:hAnsi="Arial Narrow" w:cs="Arial Narrow"/>
          <w:color w:val="000000" w:themeColor="text1"/>
          <w:sz w:val="20"/>
          <w:szCs w:val="20"/>
        </w:rPr>
        <w:t>maximiser</w:t>
      </w:r>
      <w:r w:rsidRPr="7F2E9976">
        <w:rPr>
          <w:rFonts w:ascii="Arial Narrow" w:eastAsia="Arial Narrow" w:hAnsi="Arial Narrow" w:cs="Arial Narrow"/>
          <w:color w:val="000000" w:themeColor="text1"/>
          <w:sz w:val="20"/>
          <w:szCs w:val="20"/>
        </w:rPr>
        <w:t xml:space="preserve"> la performance énergétique </w:t>
      </w:r>
      <w:r w:rsidR="5C734834" w:rsidRPr="7F2E9976">
        <w:rPr>
          <w:rFonts w:ascii="Arial Narrow" w:eastAsia="Arial Narrow" w:hAnsi="Arial Narrow" w:cs="Arial Narrow"/>
          <w:color w:val="000000" w:themeColor="text1"/>
          <w:sz w:val="20"/>
          <w:szCs w:val="20"/>
        </w:rPr>
        <w:t xml:space="preserve">tout en </w:t>
      </w:r>
      <w:r w:rsidR="7C2AD050" w:rsidRPr="7F2E9976">
        <w:rPr>
          <w:rFonts w:ascii="Arial Narrow" w:eastAsia="Arial Narrow" w:hAnsi="Arial Narrow" w:cs="Arial Narrow"/>
          <w:color w:val="000000" w:themeColor="text1"/>
          <w:sz w:val="20"/>
          <w:szCs w:val="20"/>
        </w:rPr>
        <w:t>minimis</w:t>
      </w:r>
      <w:r w:rsidR="5C734834" w:rsidRPr="7F2E9976">
        <w:rPr>
          <w:rFonts w:ascii="Arial Narrow" w:eastAsia="Arial Narrow" w:hAnsi="Arial Narrow" w:cs="Arial Narrow"/>
          <w:color w:val="000000" w:themeColor="text1"/>
          <w:sz w:val="20"/>
          <w:szCs w:val="20"/>
        </w:rPr>
        <w:t>ant</w:t>
      </w:r>
      <w:r w:rsidR="7C2AD050" w:rsidRPr="7F2E9976">
        <w:rPr>
          <w:rFonts w:ascii="Arial Narrow" w:eastAsia="Arial Narrow" w:hAnsi="Arial Narrow" w:cs="Arial Narrow"/>
          <w:color w:val="000000" w:themeColor="text1"/>
          <w:sz w:val="20"/>
          <w:szCs w:val="20"/>
        </w:rPr>
        <w:t xml:space="preserve"> les cycles marche/arrêt, </w:t>
      </w:r>
      <w:r w:rsidR="0782A0A7" w:rsidRPr="7F2E9976">
        <w:rPr>
          <w:rFonts w:ascii="Arial Narrow" w:eastAsia="Arial Narrow" w:hAnsi="Arial Narrow" w:cs="Arial Narrow"/>
          <w:color w:val="000000" w:themeColor="text1"/>
          <w:sz w:val="20"/>
          <w:szCs w:val="20"/>
        </w:rPr>
        <w:t xml:space="preserve">la température de consigne de la chaudière pour la production d’eau chaude </w:t>
      </w:r>
      <w:r w:rsidR="4B69192D" w:rsidRPr="7F2E9976">
        <w:rPr>
          <w:rFonts w:ascii="Arial Narrow" w:eastAsia="Arial Narrow" w:hAnsi="Arial Narrow" w:cs="Arial Narrow"/>
          <w:color w:val="000000" w:themeColor="text1"/>
          <w:sz w:val="20"/>
          <w:szCs w:val="20"/>
        </w:rPr>
        <w:t xml:space="preserve">sera de </w:t>
      </w:r>
      <w:r w:rsidR="0782A0A7" w:rsidRPr="7F2E9976">
        <w:rPr>
          <w:rFonts w:ascii="Arial Narrow" w:eastAsia="Arial Narrow" w:hAnsi="Arial Narrow" w:cs="Arial Narrow"/>
          <w:b/>
          <w:bCs/>
          <w:color w:val="000000" w:themeColor="text1"/>
          <w:sz w:val="20"/>
          <w:szCs w:val="20"/>
        </w:rPr>
        <w:t xml:space="preserve">5K </w:t>
      </w:r>
      <w:r w:rsidR="4B69192D" w:rsidRPr="7F2E9976">
        <w:rPr>
          <w:rFonts w:ascii="Arial Narrow" w:eastAsia="Arial Narrow" w:hAnsi="Arial Narrow" w:cs="Arial Narrow"/>
          <w:b/>
          <w:bCs/>
          <w:color w:val="000000" w:themeColor="text1"/>
          <w:sz w:val="20"/>
          <w:szCs w:val="20"/>
        </w:rPr>
        <w:t xml:space="preserve">plus élevée que </w:t>
      </w:r>
      <w:r w:rsidR="0782A0A7" w:rsidRPr="7F2E9976">
        <w:rPr>
          <w:rFonts w:ascii="Arial Narrow" w:eastAsia="Arial Narrow" w:hAnsi="Arial Narrow" w:cs="Arial Narrow"/>
          <w:color w:val="000000" w:themeColor="text1"/>
          <w:sz w:val="20"/>
          <w:szCs w:val="20"/>
        </w:rPr>
        <w:t>celle du chauffe-eau thermodynamique T.Flow® Nano.</w:t>
      </w:r>
    </w:p>
    <w:p w14:paraId="130B8037" w14:textId="72E5ECE4" w:rsidR="005612E3" w:rsidRDefault="00DD76FB" w:rsidP="40096658">
      <w:pPr>
        <w:pStyle w:val="Paragraphedeliste"/>
        <w:numPr>
          <w:ilvl w:val="0"/>
          <w:numId w:val="27"/>
        </w:numPr>
        <w:spacing w:before="60" w:after="60"/>
        <w:rPr>
          <w:rFonts w:ascii="Arial Narrow" w:eastAsia="Arial Narrow" w:hAnsi="Arial Narrow" w:cs="Arial Narrow"/>
          <w:color w:val="000000" w:themeColor="text1"/>
        </w:rPr>
      </w:pPr>
      <w:r>
        <w:rPr>
          <w:rFonts w:ascii="Arial Narrow" w:eastAsia="Arial Narrow" w:hAnsi="Arial Narrow" w:cs="Arial Narrow"/>
          <w:color w:val="000000" w:themeColor="text1"/>
          <w:sz w:val="20"/>
          <w:szCs w:val="20"/>
        </w:rPr>
        <w:t>Afin de limiter les pertes thermiques, o</w:t>
      </w:r>
      <w:r w:rsidR="005612E3">
        <w:rPr>
          <w:rFonts w:ascii="Arial Narrow" w:eastAsia="Arial Narrow" w:hAnsi="Arial Narrow" w:cs="Arial Narrow"/>
          <w:color w:val="000000" w:themeColor="text1"/>
          <w:sz w:val="20"/>
          <w:szCs w:val="20"/>
        </w:rPr>
        <w:t xml:space="preserve">n veillera à limiter la longueur de la liaison hydraulique </w:t>
      </w:r>
      <w:r w:rsidR="000930E3">
        <w:rPr>
          <w:rFonts w:ascii="Arial Narrow" w:eastAsia="Arial Narrow" w:hAnsi="Arial Narrow" w:cs="Arial Narrow"/>
          <w:color w:val="000000" w:themeColor="text1"/>
          <w:sz w:val="20"/>
          <w:szCs w:val="20"/>
        </w:rPr>
        <w:t>entre le CET et la chaudière au strict nécessaire</w:t>
      </w:r>
      <w:r>
        <w:rPr>
          <w:rFonts w:ascii="Arial Narrow" w:eastAsia="Arial Narrow" w:hAnsi="Arial Narrow" w:cs="Arial Narrow"/>
          <w:color w:val="000000" w:themeColor="text1"/>
          <w:sz w:val="20"/>
          <w:szCs w:val="20"/>
        </w:rPr>
        <w:t xml:space="preserve">, sans dépasser </w:t>
      </w:r>
      <w:r w:rsidR="00BF3203">
        <w:rPr>
          <w:rFonts w:ascii="Arial Narrow" w:eastAsia="Arial Narrow" w:hAnsi="Arial Narrow" w:cs="Arial Narrow"/>
          <w:color w:val="000000" w:themeColor="text1"/>
          <w:sz w:val="20"/>
          <w:szCs w:val="20"/>
        </w:rPr>
        <w:t>2 m. Cette liaison sera isolée</w:t>
      </w:r>
      <w:r>
        <w:rPr>
          <w:rFonts w:ascii="Arial Narrow" w:eastAsia="Arial Narrow" w:hAnsi="Arial Narrow" w:cs="Arial Narrow"/>
          <w:color w:val="000000" w:themeColor="text1"/>
          <w:sz w:val="20"/>
          <w:szCs w:val="20"/>
        </w:rPr>
        <w:t>.</w:t>
      </w:r>
    </w:p>
    <w:p w14:paraId="0769D76E" w14:textId="77777777" w:rsidR="00083FD4" w:rsidRPr="002156CE" w:rsidRDefault="00083FD4" w:rsidP="00083FD4">
      <w:pPr>
        <w:spacing w:before="60" w:after="60"/>
        <w:rPr>
          <w:rFonts w:ascii="Arial Narrow" w:hAnsi="Arial Narrow" w:cs="Arial"/>
          <w:sz w:val="8"/>
          <w:szCs w:val="20"/>
        </w:rPr>
      </w:pPr>
    </w:p>
    <w:p w14:paraId="027A3FBA" w14:textId="77777777" w:rsidR="00083FD4" w:rsidRPr="002156CE" w:rsidRDefault="00083FD4" w:rsidP="00083FD4">
      <w:pPr>
        <w:spacing w:before="60" w:after="60"/>
        <w:rPr>
          <w:rFonts w:ascii="Arial Narrow" w:hAnsi="Arial Narrow" w:cs="Arial"/>
          <w:sz w:val="20"/>
          <w:szCs w:val="20"/>
        </w:rPr>
      </w:pPr>
      <w:r w:rsidRPr="00831B58">
        <w:rPr>
          <w:rFonts w:ascii="Arial Narrow" w:hAnsi="Arial Narrow" w:cs="Arial"/>
          <w:b/>
          <w:sz w:val="20"/>
          <w:szCs w:val="20"/>
        </w:rPr>
        <w:t>Le chauffe-eau thermodynamique sur air extrait sera composé des éléments suivants</w:t>
      </w:r>
      <w:r w:rsidRPr="002156CE">
        <w:rPr>
          <w:rFonts w:ascii="Arial Narrow" w:hAnsi="Arial Narrow" w:cs="Arial"/>
          <w:sz w:val="20"/>
          <w:szCs w:val="20"/>
        </w:rPr>
        <w:t xml:space="preserve"> : </w:t>
      </w:r>
    </w:p>
    <w:p w14:paraId="26EB6EDB" w14:textId="15DA3291" w:rsidR="00083FD4" w:rsidRPr="002156CE" w:rsidRDefault="00083FD4" w:rsidP="00071E58">
      <w:pPr>
        <w:pStyle w:val="Paragraphedeliste"/>
        <w:numPr>
          <w:ilvl w:val="0"/>
          <w:numId w:val="7"/>
        </w:numPr>
        <w:spacing w:before="60" w:after="60"/>
        <w:rPr>
          <w:rFonts w:ascii="Arial Narrow" w:hAnsi="Arial Narrow" w:cs="Arial"/>
          <w:sz w:val="20"/>
          <w:szCs w:val="20"/>
        </w:rPr>
      </w:pPr>
      <w:r w:rsidRPr="002156CE">
        <w:rPr>
          <w:rFonts w:ascii="Arial Narrow" w:hAnsi="Arial Narrow" w:cs="Arial"/>
          <w:sz w:val="20"/>
          <w:szCs w:val="20"/>
        </w:rPr>
        <w:t xml:space="preserve">une pompe à chaleur </w:t>
      </w:r>
    </w:p>
    <w:p w14:paraId="31088873" w14:textId="4D0A442D" w:rsidR="00083FD4" w:rsidRPr="002156CE" w:rsidRDefault="00083FD4" w:rsidP="00071E58">
      <w:pPr>
        <w:pStyle w:val="Paragraphedeliste"/>
        <w:numPr>
          <w:ilvl w:val="1"/>
          <w:numId w:val="7"/>
        </w:numPr>
        <w:spacing w:before="60" w:after="60"/>
        <w:rPr>
          <w:rFonts w:ascii="Arial Narrow" w:hAnsi="Arial Narrow" w:cs="Arial"/>
          <w:sz w:val="20"/>
          <w:szCs w:val="20"/>
        </w:rPr>
      </w:pPr>
      <w:r w:rsidRPr="002156CE">
        <w:rPr>
          <w:rFonts w:ascii="Arial Narrow" w:hAnsi="Arial Narrow" w:cs="Arial"/>
          <w:b/>
          <w:bCs/>
          <w:sz w:val="20"/>
          <w:szCs w:val="20"/>
        </w:rPr>
        <w:t>au fluide R513A</w:t>
      </w:r>
      <w:r w:rsidRPr="002156CE">
        <w:rPr>
          <w:rFonts w:ascii="Arial Narrow" w:hAnsi="Arial Narrow" w:cs="Arial"/>
          <w:sz w:val="20"/>
          <w:szCs w:val="20"/>
        </w:rPr>
        <w:t>, avec une charge de 650g dans la version 200 L soit 0,41 Téq. CO2 et une charge de 5</w:t>
      </w:r>
      <w:r w:rsidR="002B49D8">
        <w:rPr>
          <w:rFonts w:ascii="Arial Narrow" w:hAnsi="Arial Narrow" w:cs="Arial"/>
          <w:sz w:val="20"/>
          <w:szCs w:val="20"/>
        </w:rPr>
        <w:t>4</w:t>
      </w:r>
      <w:r w:rsidRPr="002156CE">
        <w:rPr>
          <w:rFonts w:ascii="Arial Narrow" w:hAnsi="Arial Narrow" w:cs="Arial"/>
          <w:sz w:val="20"/>
          <w:szCs w:val="20"/>
        </w:rPr>
        <w:t>0g dans la version 100L soit 0,3</w:t>
      </w:r>
      <w:r w:rsidR="002B49D8">
        <w:rPr>
          <w:rFonts w:ascii="Arial Narrow" w:hAnsi="Arial Narrow" w:cs="Arial"/>
          <w:sz w:val="20"/>
          <w:szCs w:val="20"/>
        </w:rPr>
        <w:t>4</w:t>
      </w:r>
      <w:r w:rsidRPr="002156CE">
        <w:rPr>
          <w:rFonts w:ascii="Arial Narrow" w:hAnsi="Arial Narrow" w:cs="Arial"/>
          <w:sz w:val="20"/>
          <w:szCs w:val="20"/>
        </w:rPr>
        <w:t xml:space="preserve"> Téq. CO2,</w:t>
      </w:r>
    </w:p>
    <w:p w14:paraId="2F6779CC" w14:textId="1F37541D" w:rsidR="00083FD4" w:rsidRPr="002156CE" w:rsidRDefault="00083FD4" w:rsidP="00071E58">
      <w:pPr>
        <w:pStyle w:val="Paragraphedeliste"/>
        <w:numPr>
          <w:ilvl w:val="1"/>
          <w:numId w:val="7"/>
        </w:numPr>
        <w:spacing w:before="60" w:after="60"/>
        <w:rPr>
          <w:rFonts w:ascii="Arial Narrow" w:hAnsi="Arial Narrow" w:cs="Arial"/>
          <w:sz w:val="20"/>
          <w:szCs w:val="20"/>
        </w:rPr>
      </w:pPr>
      <w:r w:rsidRPr="002156CE">
        <w:rPr>
          <w:rFonts w:ascii="Arial Narrow" w:hAnsi="Arial Narrow" w:cs="Arial"/>
          <w:sz w:val="20"/>
          <w:szCs w:val="20"/>
        </w:rPr>
        <w:t>fonctionnant sur l’</w:t>
      </w:r>
      <w:r w:rsidRPr="002156CE">
        <w:rPr>
          <w:rFonts w:ascii="Arial Narrow" w:hAnsi="Arial Narrow" w:cs="Arial"/>
          <w:b/>
          <w:sz w:val="20"/>
          <w:szCs w:val="20"/>
        </w:rPr>
        <w:t>air extrait de la VMC</w:t>
      </w:r>
      <w:r w:rsidRPr="002156CE">
        <w:rPr>
          <w:rFonts w:ascii="Arial Narrow" w:hAnsi="Arial Narrow" w:cs="Arial"/>
          <w:sz w:val="20"/>
          <w:szCs w:val="20"/>
        </w:rPr>
        <w:t>,</w:t>
      </w:r>
    </w:p>
    <w:p w14:paraId="2FB84EAB" w14:textId="77777777" w:rsidR="00083FD4" w:rsidRPr="002156CE" w:rsidRDefault="00083FD4" w:rsidP="00071E58">
      <w:pPr>
        <w:pStyle w:val="Paragraphedeliste"/>
        <w:numPr>
          <w:ilvl w:val="1"/>
          <w:numId w:val="7"/>
        </w:numPr>
        <w:spacing w:before="60" w:after="60"/>
        <w:rPr>
          <w:rFonts w:ascii="Arial Narrow" w:hAnsi="Arial Narrow" w:cs="Arial"/>
          <w:sz w:val="20"/>
          <w:szCs w:val="20"/>
        </w:rPr>
      </w:pPr>
      <w:r w:rsidRPr="002156CE">
        <w:rPr>
          <w:rFonts w:ascii="Arial Narrow" w:hAnsi="Arial Narrow" w:cs="Arial"/>
          <w:sz w:val="20"/>
          <w:szCs w:val="20"/>
        </w:rPr>
        <w:t xml:space="preserve">équipée d’un </w:t>
      </w:r>
      <w:r w:rsidRPr="002156CE">
        <w:rPr>
          <w:rFonts w:ascii="Arial Narrow" w:hAnsi="Arial Narrow" w:cs="Arial"/>
          <w:b/>
          <w:sz w:val="20"/>
          <w:szCs w:val="20"/>
        </w:rPr>
        <w:t>compresseur à vitesse variable</w:t>
      </w:r>
      <w:r w:rsidRPr="002156CE">
        <w:rPr>
          <w:rFonts w:ascii="Arial Narrow" w:hAnsi="Arial Narrow" w:cs="Arial"/>
          <w:sz w:val="20"/>
          <w:szCs w:val="20"/>
        </w:rPr>
        <w:t xml:space="preserve"> </w:t>
      </w:r>
      <w:r w:rsidRPr="002156CE">
        <w:rPr>
          <w:rFonts w:ascii="Arial Narrow" w:hAnsi="Arial Narrow" w:cs="Arial"/>
          <w:b/>
          <w:sz w:val="20"/>
          <w:szCs w:val="20"/>
        </w:rPr>
        <w:t>Inverter</w:t>
      </w:r>
    </w:p>
    <w:p w14:paraId="4CAEBB81" w14:textId="443FBD2C" w:rsidR="00083FD4" w:rsidRPr="002156CE" w:rsidRDefault="00083FD4" w:rsidP="00071E58">
      <w:pPr>
        <w:pStyle w:val="Paragraphedeliste"/>
        <w:numPr>
          <w:ilvl w:val="1"/>
          <w:numId w:val="7"/>
        </w:numPr>
        <w:spacing w:before="60" w:after="60"/>
        <w:rPr>
          <w:rFonts w:ascii="Arial Narrow" w:hAnsi="Arial Narrow" w:cs="Arial"/>
          <w:sz w:val="20"/>
          <w:szCs w:val="20"/>
        </w:rPr>
      </w:pPr>
      <w:r w:rsidRPr="002156CE">
        <w:rPr>
          <w:rFonts w:ascii="Arial Narrow" w:hAnsi="Arial Narrow" w:cs="Arial"/>
          <w:sz w:val="20"/>
          <w:szCs w:val="20"/>
        </w:rPr>
        <w:t xml:space="preserve">et pourvue d’un </w:t>
      </w:r>
      <w:r w:rsidR="004463A9" w:rsidRPr="002156CE">
        <w:rPr>
          <w:rFonts w:ascii="Arial Narrow" w:hAnsi="Arial Narrow" w:cs="Arial"/>
          <w:b/>
          <w:bCs/>
          <w:sz w:val="20"/>
          <w:szCs w:val="20"/>
        </w:rPr>
        <w:t>filtre ISO Grossier 65% selon la norme ISO 16890</w:t>
      </w:r>
      <w:r w:rsidR="004463A9" w:rsidRPr="002156CE">
        <w:rPr>
          <w:rFonts w:ascii="Arial Narrow" w:hAnsi="Arial Narrow" w:cs="Arial"/>
          <w:sz w:val="20"/>
          <w:szCs w:val="20"/>
        </w:rPr>
        <w:t xml:space="preserve"> (</w:t>
      </w:r>
      <w:r w:rsidR="004463A9" w:rsidRPr="002156CE">
        <w:rPr>
          <w:rFonts w:ascii="Arial Narrow" w:hAnsi="Arial Narrow" w:cs="Arial"/>
          <w:b/>
          <w:bCs/>
          <w:sz w:val="20"/>
          <w:szCs w:val="20"/>
        </w:rPr>
        <w:t>anciennement G4</w:t>
      </w:r>
      <w:r w:rsidR="004463A9" w:rsidRPr="002156CE">
        <w:rPr>
          <w:rFonts w:ascii="Arial Narrow" w:hAnsi="Arial Narrow" w:cs="Arial"/>
          <w:sz w:val="20"/>
          <w:szCs w:val="20"/>
        </w:rPr>
        <w:t xml:space="preserve"> selon la norme EN 779)</w:t>
      </w:r>
      <w:r w:rsidRPr="002156CE">
        <w:rPr>
          <w:rFonts w:ascii="Arial Narrow" w:hAnsi="Arial Narrow" w:cs="Arial"/>
          <w:sz w:val="20"/>
          <w:szCs w:val="20"/>
        </w:rPr>
        <w:t xml:space="preserve"> pour éviter l’encrassement de la pompe à chaleur, </w:t>
      </w:r>
      <w:r w:rsidRPr="002156CE">
        <w:rPr>
          <w:rFonts w:ascii="Arial Narrow" w:hAnsi="Arial Narrow" w:cs="Arial"/>
          <w:b/>
          <w:sz w:val="20"/>
          <w:szCs w:val="20"/>
        </w:rPr>
        <w:t>accessible via une trappe d’accès positionnée en face avant pour faciliter son remplacement</w:t>
      </w:r>
      <w:r w:rsidRPr="002156CE">
        <w:rPr>
          <w:rFonts w:ascii="Arial Narrow" w:hAnsi="Arial Narrow" w:cs="Arial"/>
          <w:sz w:val="20"/>
          <w:szCs w:val="20"/>
        </w:rPr>
        <w:t>,</w:t>
      </w:r>
    </w:p>
    <w:p w14:paraId="665C2558" w14:textId="037DA790" w:rsidR="00083FD4" w:rsidRPr="002156CE" w:rsidRDefault="00083FD4" w:rsidP="00071E58">
      <w:pPr>
        <w:pStyle w:val="Paragraphedeliste"/>
        <w:numPr>
          <w:ilvl w:val="0"/>
          <w:numId w:val="7"/>
        </w:numPr>
        <w:spacing w:before="60" w:after="60"/>
        <w:rPr>
          <w:rFonts w:ascii="Arial Narrow" w:hAnsi="Arial Narrow" w:cs="Arial"/>
          <w:sz w:val="20"/>
          <w:szCs w:val="20"/>
        </w:rPr>
      </w:pPr>
      <w:r w:rsidRPr="002156CE">
        <w:rPr>
          <w:rFonts w:ascii="Arial Narrow" w:hAnsi="Arial Narrow" w:cs="Arial"/>
          <w:sz w:val="20"/>
          <w:szCs w:val="20"/>
        </w:rPr>
        <w:t>un ballon de stockage d’eau chaude sanitaire de capacité 10</w:t>
      </w:r>
      <w:r w:rsidR="00745FB4">
        <w:rPr>
          <w:rFonts w:ascii="Arial Narrow" w:hAnsi="Arial Narrow" w:cs="Arial"/>
          <w:sz w:val="20"/>
          <w:szCs w:val="20"/>
        </w:rPr>
        <w:t>5</w:t>
      </w:r>
      <w:r w:rsidRPr="002156CE">
        <w:rPr>
          <w:rFonts w:ascii="Arial Narrow" w:hAnsi="Arial Narrow" w:cs="Arial"/>
          <w:sz w:val="20"/>
          <w:szCs w:val="20"/>
        </w:rPr>
        <w:t xml:space="preserve"> L ou 200 L, avec condenseur externe à la cuve,  </w:t>
      </w:r>
      <w:r w:rsidRPr="002156CE">
        <w:rPr>
          <w:rFonts w:ascii="Arial Narrow" w:hAnsi="Arial Narrow" w:cs="Arial"/>
          <w:b/>
          <w:sz w:val="20"/>
          <w:szCs w:val="20"/>
        </w:rPr>
        <w:t>isolé par une mousse polyuréthane d’une épaisseur de 55mm protégée par une jaquette métallique</w:t>
      </w:r>
      <w:r w:rsidRPr="002156CE">
        <w:rPr>
          <w:rFonts w:ascii="Arial Narrow" w:hAnsi="Arial Narrow" w:cs="Arial"/>
          <w:sz w:val="20"/>
          <w:szCs w:val="20"/>
        </w:rPr>
        <w:t xml:space="preserve">, équipé d’une </w:t>
      </w:r>
      <w:r w:rsidRPr="002156CE">
        <w:rPr>
          <w:rFonts w:ascii="Arial Narrow" w:hAnsi="Arial Narrow" w:cs="Arial"/>
          <w:b/>
          <w:sz w:val="20"/>
          <w:szCs w:val="20"/>
        </w:rPr>
        <w:t>résistance stéatite de 1500 W et d’une anode titane, doublée d’une anode magnésium</w:t>
      </w:r>
      <w:r w:rsidRPr="002156CE">
        <w:rPr>
          <w:rFonts w:ascii="Arial Narrow" w:hAnsi="Arial Narrow" w:cs="Arial"/>
          <w:sz w:val="20"/>
          <w:szCs w:val="20"/>
        </w:rPr>
        <w:t xml:space="preserve"> temporaire destinée à assurer la protection de la cuve pendant 30 jours entre la mise en eau et la mise en service,</w:t>
      </w:r>
    </w:p>
    <w:p w14:paraId="781186DE" w14:textId="08A7C576" w:rsidR="00083FD4" w:rsidRPr="002156CE" w:rsidRDefault="00083FD4" w:rsidP="00071E58">
      <w:pPr>
        <w:pStyle w:val="Paragraphedeliste"/>
        <w:numPr>
          <w:ilvl w:val="0"/>
          <w:numId w:val="7"/>
        </w:numPr>
        <w:spacing w:before="60" w:after="60"/>
        <w:rPr>
          <w:rFonts w:ascii="Arial Narrow" w:hAnsi="Arial Narrow" w:cs="Arial"/>
          <w:sz w:val="20"/>
          <w:szCs w:val="20"/>
        </w:rPr>
      </w:pPr>
      <w:r w:rsidRPr="002156CE">
        <w:rPr>
          <w:rFonts w:ascii="Arial Narrow" w:hAnsi="Arial Narrow" w:cs="Arial"/>
          <w:sz w:val="20"/>
          <w:szCs w:val="20"/>
        </w:rPr>
        <w:t>un système de fixation murale intégré (pour la version 10</w:t>
      </w:r>
      <w:r w:rsidR="006B06A5">
        <w:rPr>
          <w:rFonts w:ascii="Arial Narrow" w:hAnsi="Arial Narrow" w:cs="Arial"/>
          <w:sz w:val="20"/>
          <w:szCs w:val="20"/>
        </w:rPr>
        <w:t>5</w:t>
      </w:r>
      <w:r w:rsidRPr="002156CE">
        <w:rPr>
          <w:rFonts w:ascii="Arial Narrow" w:hAnsi="Arial Narrow" w:cs="Arial"/>
          <w:sz w:val="20"/>
          <w:szCs w:val="20"/>
        </w:rPr>
        <w:t xml:space="preserve"> L)</w:t>
      </w:r>
    </w:p>
    <w:p w14:paraId="536FF40C" w14:textId="77777777" w:rsidR="00083FD4" w:rsidRPr="002156CE" w:rsidRDefault="00083FD4" w:rsidP="00071E58">
      <w:pPr>
        <w:pStyle w:val="Paragraphedeliste"/>
        <w:numPr>
          <w:ilvl w:val="0"/>
          <w:numId w:val="7"/>
        </w:numPr>
        <w:spacing w:before="60" w:after="60"/>
        <w:rPr>
          <w:rFonts w:ascii="Arial Narrow" w:hAnsi="Arial Narrow" w:cs="Arial"/>
          <w:sz w:val="20"/>
          <w:szCs w:val="20"/>
        </w:rPr>
      </w:pPr>
      <w:r w:rsidRPr="002156CE">
        <w:rPr>
          <w:rFonts w:ascii="Arial Narrow" w:hAnsi="Arial Narrow" w:cs="Arial"/>
          <w:sz w:val="20"/>
          <w:szCs w:val="20"/>
        </w:rPr>
        <w:t>un piquage d’extraction en diamètre 160 mm et un piquage de rejet en diamètre 160 mm,</w:t>
      </w:r>
    </w:p>
    <w:p w14:paraId="08F264E0" w14:textId="77777777" w:rsidR="00083FD4" w:rsidRPr="002156CE" w:rsidRDefault="00083FD4" w:rsidP="00071E58">
      <w:pPr>
        <w:numPr>
          <w:ilvl w:val="0"/>
          <w:numId w:val="7"/>
        </w:numPr>
        <w:spacing w:before="60" w:after="60"/>
        <w:rPr>
          <w:rFonts w:ascii="Arial Narrow" w:hAnsi="Arial Narrow" w:cs="Arial"/>
          <w:sz w:val="20"/>
          <w:szCs w:val="20"/>
        </w:rPr>
      </w:pPr>
      <w:r w:rsidRPr="002156CE">
        <w:rPr>
          <w:rFonts w:ascii="Arial Narrow" w:hAnsi="Arial Narrow" w:cs="Arial"/>
          <w:sz w:val="20"/>
          <w:szCs w:val="20"/>
        </w:rPr>
        <w:t>une interface de contrôle permettant de :</w:t>
      </w:r>
    </w:p>
    <w:p w14:paraId="5614AA28" w14:textId="77777777" w:rsidR="00083FD4" w:rsidRPr="002156CE" w:rsidRDefault="00083FD4" w:rsidP="00071E58">
      <w:pPr>
        <w:numPr>
          <w:ilvl w:val="1"/>
          <w:numId w:val="7"/>
        </w:numPr>
        <w:spacing w:before="60" w:after="60"/>
        <w:rPr>
          <w:rFonts w:ascii="Arial Narrow" w:hAnsi="Arial Narrow" w:cs="Arial"/>
          <w:sz w:val="20"/>
          <w:szCs w:val="20"/>
        </w:rPr>
      </w:pPr>
      <w:r w:rsidRPr="002156CE">
        <w:rPr>
          <w:rFonts w:ascii="Arial Narrow" w:hAnsi="Arial Narrow" w:cs="Arial"/>
          <w:b/>
          <w:sz w:val="20"/>
          <w:szCs w:val="20"/>
        </w:rPr>
        <w:t>visualiser en permanence sur l’écran d’accueil la température de consigne, la quantité d’ECS disponible, le mode de production d’ECS, l’organe de production d’ECS en fonctionnement (pompe à chaleur, appoint électrique) et le niveau d’encrassement du filtre</w:t>
      </w:r>
      <w:r w:rsidRPr="002156CE">
        <w:rPr>
          <w:rFonts w:ascii="Arial Narrow" w:hAnsi="Arial Narrow" w:cs="Arial"/>
          <w:sz w:val="20"/>
          <w:szCs w:val="20"/>
        </w:rPr>
        <w:t>,</w:t>
      </w:r>
    </w:p>
    <w:p w14:paraId="71D0B6FD" w14:textId="77777777" w:rsidR="00083FD4" w:rsidRPr="002156CE" w:rsidRDefault="00083FD4" w:rsidP="00071E58">
      <w:pPr>
        <w:numPr>
          <w:ilvl w:val="1"/>
          <w:numId w:val="7"/>
        </w:numPr>
        <w:spacing w:before="60" w:after="60"/>
        <w:rPr>
          <w:rFonts w:ascii="Arial Narrow" w:hAnsi="Arial Narrow" w:cs="Arial"/>
          <w:sz w:val="20"/>
          <w:szCs w:val="20"/>
        </w:rPr>
      </w:pPr>
      <w:r w:rsidRPr="002156CE">
        <w:rPr>
          <w:rFonts w:ascii="Arial Narrow" w:hAnsi="Arial Narrow" w:cs="Arial"/>
          <w:sz w:val="20"/>
          <w:szCs w:val="20"/>
        </w:rPr>
        <w:t>configurer l’appareil lors de la mise en service,</w:t>
      </w:r>
    </w:p>
    <w:p w14:paraId="6F090EC7" w14:textId="77777777" w:rsidR="00083FD4" w:rsidRPr="002156CE" w:rsidRDefault="00083FD4" w:rsidP="00071E58">
      <w:pPr>
        <w:numPr>
          <w:ilvl w:val="1"/>
          <w:numId w:val="7"/>
        </w:numPr>
        <w:spacing w:before="60" w:after="60"/>
        <w:rPr>
          <w:rFonts w:ascii="Arial Narrow" w:hAnsi="Arial Narrow" w:cs="Arial"/>
          <w:sz w:val="20"/>
          <w:szCs w:val="20"/>
        </w:rPr>
      </w:pPr>
      <w:r w:rsidRPr="002156CE">
        <w:rPr>
          <w:rFonts w:ascii="Arial Narrow" w:hAnsi="Arial Narrow" w:cs="Arial"/>
          <w:sz w:val="20"/>
          <w:szCs w:val="20"/>
        </w:rPr>
        <w:lastRenderedPageBreak/>
        <w:t>déclencher le mode électrique forcé en cas d’attente du raccordement aéraulique complet du chauffe-eau thermodynamique,</w:t>
      </w:r>
    </w:p>
    <w:p w14:paraId="4988E6B2" w14:textId="77777777" w:rsidR="00083FD4" w:rsidRPr="002156CE" w:rsidRDefault="00083FD4" w:rsidP="00071E58">
      <w:pPr>
        <w:numPr>
          <w:ilvl w:val="1"/>
          <w:numId w:val="7"/>
        </w:numPr>
        <w:spacing w:before="60" w:after="60"/>
        <w:rPr>
          <w:rFonts w:ascii="Arial Narrow" w:hAnsi="Arial Narrow" w:cs="Arial"/>
          <w:sz w:val="20"/>
          <w:szCs w:val="20"/>
        </w:rPr>
      </w:pPr>
      <w:r w:rsidRPr="002156CE">
        <w:rPr>
          <w:rFonts w:ascii="Arial Narrow" w:hAnsi="Arial Narrow" w:cs="Arial"/>
          <w:b/>
          <w:sz w:val="20"/>
          <w:szCs w:val="20"/>
        </w:rPr>
        <w:t>gérer directement depuis l’écran d’accueil la température de consigne de production d’eau chaude et le choix du mode de production d’ECS</w:t>
      </w:r>
      <w:r w:rsidRPr="002156CE">
        <w:rPr>
          <w:rFonts w:ascii="Arial Narrow" w:hAnsi="Arial Narrow" w:cs="Arial"/>
          <w:sz w:val="20"/>
          <w:szCs w:val="20"/>
        </w:rPr>
        <w:t>,</w:t>
      </w:r>
    </w:p>
    <w:p w14:paraId="240724FD" w14:textId="15D789C2" w:rsidR="00083FD4" w:rsidRPr="002156CE" w:rsidRDefault="00083FD4" w:rsidP="00071E58">
      <w:pPr>
        <w:numPr>
          <w:ilvl w:val="1"/>
          <w:numId w:val="7"/>
        </w:numPr>
        <w:spacing w:before="60" w:after="60"/>
        <w:rPr>
          <w:rFonts w:ascii="Arial Narrow" w:hAnsi="Arial Narrow" w:cs="Arial"/>
          <w:sz w:val="20"/>
          <w:szCs w:val="20"/>
        </w:rPr>
      </w:pPr>
      <w:r w:rsidRPr="002156CE">
        <w:rPr>
          <w:rFonts w:ascii="Arial Narrow" w:hAnsi="Arial Narrow" w:cs="Arial"/>
          <w:sz w:val="20"/>
          <w:szCs w:val="20"/>
        </w:rPr>
        <w:t>déclencher le mode anti-légionnelle : montée en température du ballon à 65°C une fois par semaine,</w:t>
      </w:r>
    </w:p>
    <w:p w14:paraId="4122CE15" w14:textId="77777777" w:rsidR="00083FD4" w:rsidRPr="002156CE" w:rsidRDefault="00083FD4" w:rsidP="00071E58">
      <w:pPr>
        <w:numPr>
          <w:ilvl w:val="1"/>
          <w:numId w:val="7"/>
        </w:numPr>
        <w:spacing w:before="60" w:after="60"/>
        <w:rPr>
          <w:rFonts w:ascii="Arial Narrow" w:hAnsi="Arial Narrow" w:cs="Arial"/>
          <w:b/>
          <w:sz w:val="20"/>
          <w:szCs w:val="20"/>
        </w:rPr>
      </w:pPr>
      <w:r w:rsidRPr="002156CE">
        <w:rPr>
          <w:rFonts w:ascii="Arial Narrow" w:hAnsi="Arial Narrow" w:cs="Arial"/>
          <w:b/>
          <w:sz w:val="20"/>
          <w:szCs w:val="20"/>
        </w:rPr>
        <w:t>visualiser la consommation énergétique cumulée du poste ECS</w:t>
      </w:r>
    </w:p>
    <w:p w14:paraId="53882BD9" w14:textId="77777777" w:rsidR="00083FD4" w:rsidRPr="002156CE" w:rsidRDefault="00083FD4" w:rsidP="00083FD4">
      <w:pPr>
        <w:spacing w:before="60" w:after="60"/>
        <w:rPr>
          <w:rFonts w:ascii="Arial Narrow" w:hAnsi="Arial Narrow" w:cs="Arial"/>
          <w:b/>
          <w:sz w:val="20"/>
          <w:szCs w:val="20"/>
        </w:rPr>
      </w:pPr>
    </w:p>
    <w:p w14:paraId="2A06FAFA" w14:textId="6C8EA3E2" w:rsidR="00083FD4" w:rsidRPr="002156CE" w:rsidRDefault="00083FD4" w:rsidP="00083FD4">
      <w:pPr>
        <w:pStyle w:val="Style3"/>
      </w:pPr>
      <w:bookmarkStart w:id="30" w:name="_Toc73343574"/>
      <w:bookmarkStart w:id="31" w:name="_Toc197521992"/>
      <w:r w:rsidRPr="002156CE">
        <w:t>Encombrement et installation</w:t>
      </w:r>
      <w:bookmarkEnd w:id="30"/>
      <w:bookmarkEnd w:id="31"/>
    </w:p>
    <w:p w14:paraId="1C06D0DC" w14:textId="77777777" w:rsidR="00083FD4" w:rsidRPr="002156CE" w:rsidRDefault="00083FD4" w:rsidP="00083FD4">
      <w:pPr>
        <w:spacing w:before="120" w:after="120"/>
        <w:ind w:right="-568"/>
        <w:rPr>
          <w:rFonts w:ascii="Arial Narrow" w:hAnsi="Arial Narrow" w:cstheme="minorHAnsi"/>
          <w:sz w:val="20"/>
        </w:rPr>
      </w:pPr>
      <w:r w:rsidRPr="002156CE">
        <w:rPr>
          <w:rFonts w:ascii="Arial Narrow" w:hAnsi="Arial Narrow" w:cstheme="minorHAnsi"/>
          <w:sz w:val="20"/>
          <w:szCs w:val="20"/>
        </w:rPr>
        <w:t xml:space="preserve">Le chauffe-eau thermodynamique sur air extrait T.Flow® </w:t>
      </w:r>
      <w:r w:rsidRPr="002156CE">
        <w:rPr>
          <w:rFonts w:ascii="Arial Narrow" w:hAnsi="Arial Narrow" w:cstheme="minorHAnsi"/>
          <w:sz w:val="20"/>
        </w:rPr>
        <w:t xml:space="preserve">sera placé dans une pièce technique dans le volume chauffé le plus près possible des pièces techniques et devra être facilement accessible, notamment pour les opérations d’entretien. </w:t>
      </w:r>
    </w:p>
    <w:p w14:paraId="7CFB52D5" w14:textId="79C4523C" w:rsidR="00083FD4" w:rsidRPr="002156CE" w:rsidRDefault="00083FD4" w:rsidP="00083FD4">
      <w:pPr>
        <w:spacing w:before="60" w:after="60"/>
        <w:rPr>
          <w:rFonts w:ascii="Arial Narrow" w:hAnsi="Arial Narrow" w:cs="Arial"/>
          <w:b/>
          <w:sz w:val="20"/>
          <w:szCs w:val="20"/>
        </w:rPr>
      </w:pPr>
      <w:r w:rsidRPr="002156CE">
        <w:rPr>
          <w:rFonts w:ascii="Arial Narrow" w:hAnsi="Arial Narrow" w:cs="Arial"/>
          <w:b/>
          <w:sz w:val="20"/>
          <w:szCs w:val="20"/>
        </w:rPr>
        <w:t>Le faible encombrement du chauffe-eau thermodynamique sur air extrait T.Flow</w:t>
      </w:r>
      <w:r w:rsidRPr="002156CE">
        <w:rPr>
          <w:rFonts w:ascii="Arial Narrow" w:hAnsi="Arial Narrow" w:cs="Calibri"/>
          <w:b/>
          <w:sz w:val="20"/>
          <w:szCs w:val="20"/>
        </w:rPr>
        <w:t>®</w:t>
      </w:r>
      <w:r w:rsidRPr="002156CE">
        <w:rPr>
          <w:rFonts w:ascii="Arial Narrow" w:hAnsi="Arial Narrow" w:cs="Arial"/>
          <w:b/>
          <w:sz w:val="20"/>
          <w:szCs w:val="20"/>
        </w:rPr>
        <w:t xml:space="preserve"> permet son intégration facile dans le logement : </w:t>
      </w:r>
      <w:r w:rsidR="00F87557">
        <w:rPr>
          <w:rFonts w:ascii="Arial Narrow" w:hAnsi="Arial Narrow" w:cs="Arial"/>
          <w:b/>
          <w:sz w:val="20"/>
          <w:szCs w:val="20"/>
        </w:rPr>
        <w:t xml:space="preserve">posé au sol, </w:t>
      </w:r>
      <w:r w:rsidRPr="002156CE">
        <w:rPr>
          <w:rFonts w:ascii="Arial Narrow" w:hAnsi="Arial Narrow" w:cs="Arial"/>
          <w:b/>
          <w:sz w:val="20"/>
          <w:szCs w:val="20"/>
        </w:rPr>
        <w:t>fixé au mur ou posé sur son trépied pour T.Flow</w:t>
      </w:r>
      <w:r w:rsidRPr="002156CE">
        <w:rPr>
          <w:rFonts w:ascii="Arial Narrow" w:hAnsi="Arial Narrow" w:cs="Calibri"/>
          <w:b/>
          <w:sz w:val="20"/>
          <w:szCs w:val="20"/>
        </w:rPr>
        <w:t>®</w:t>
      </w:r>
      <w:r w:rsidRPr="002156CE">
        <w:rPr>
          <w:rFonts w:ascii="Arial Narrow" w:hAnsi="Arial Narrow" w:cs="Arial"/>
          <w:b/>
          <w:sz w:val="20"/>
          <w:szCs w:val="20"/>
        </w:rPr>
        <w:t xml:space="preserve"> Nano et posé au sol pour T.Flow</w:t>
      </w:r>
      <w:r w:rsidRPr="002156CE">
        <w:rPr>
          <w:rFonts w:ascii="Arial Narrow" w:hAnsi="Arial Narrow" w:cs="Calibri"/>
          <w:b/>
          <w:sz w:val="20"/>
          <w:szCs w:val="20"/>
        </w:rPr>
        <w:t>®</w:t>
      </w:r>
      <w:r w:rsidRPr="002156CE">
        <w:rPr>
          <w:rFonts w:ascii="Arial Narrow" w:hAnsi="Arial Narrow" w:cs="Arial"/>
          <w:b/>
          <w:sz w:val="20"/>
          <w:szCs w:val="20"/>
        </w:rPr>
        <w:t xml:space="preserve"> Hygro+.</w:t>
      </w:r>
    </w:p>
    <w:p w14:paraId="50A5B49B" w14:textId="77777777" w:rsidR="00083FD4" w:rsidRPr="002156CE" w:rsidRDefault="00083FD4" w:rsidP="00083FD4">
      <w:pPr>
        <w:spacing w:before="60" w:after="60"/>
        <w:rPr>
          <w:rFonts w:ascii="Arial Narrow" w:hAnsi="Arial Narrow" w:cs="Arial"/>
          <w:sz w:val="20"/>
          <w:szCs w:val="20"/>
        </w:rPr>
      </w:pPr>
    </w:p>
    <w:p w14:paraId="000E88A3"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sz w:val="20"/>
          <w:szCs w:val="20"/>
        </w:rPr>
        <w:t>T.Flow</w:t>
      </w:r>
      <w:r w:rsidRPr="002156CE">
        <w:rPr>
          <w:rFonts w:ascii="Arial Narrow" w:hAnsi="Arial Narrow" w:cs="Calibri"/>
          <w:sz w:val="20"/>
          <w:szCs w:val="20"/>
        </w:rPr>
        <w:t>®</w:t>
      </w:r>
      <w:r w:rsidRPr="002156CE">
        <w:rPr>
          <w:rFonts w:ascii="Arial Narrow" w:hAnsi="Arial Narrow" w:cs="Arial"/>
          <w:sz w:val="20"/>
          <w:szCs w:val="20"/>
        </w:rPr>
        <w:t xml:space="preserve"> Nano pour logement collectif : </w:t>
      </w:r>
    </w:p>
    <w:p w14:paraId="489C7F06" w14:textId="6D0DF4F5"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Profondeur 58</w:t>
      </w:r>
      <w:r w:rsidR="00F87557">
        <w:rPr>
          <w:rFonts w:ascii="Arial Narrow" w:hAnsi="Arial Narrow" w:cs="Arial"/>
          <w:sz w:val="20"/>
          <w:szCs w:val="20"/>
        </w:rPr>
        <w:t>5</w:t>
      </w:r>
      <w:r w:rsidRPr="002156CE">
        <w:rPr>
          <w:rFonts w:ascii="Arial Narrow" w:hAnsi="Arial Narrow" w:cs="Arial"/>
          <w:sz w:val="20"/>
          <w:szCs w:val="20"/>
        </w:rPr>
        <w:t xml:space="preserve"> mm (fixation murale intégrée au produit)</w:t>
      </w:r>
    </w:p>
    <w:p w14:paraId="36C1F0A8"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Largeur 566 mm</w:t>
      </w:r>
    </w:p>
    <w:p w14:paraId="493A3E96" w14:textId="546CE8C3"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Hauteur : 131</w:t>
      </w:r>
      <w:r w:rsidR="00F87557">
        <w:rPr>
          <w:rFonts w:ascii="Arial Narrow" w:hAnsi="Arial Narrow" w:cs="Arial"/>
          <w:sz w:val="20"/>
          <w:szCs w:val="20"/>
        </w:rPr>
        <w:t>4</w:t>
      </w:r>
      <w:r w:rsidRPr="002156CE">
        <w:rPr>
          <w:rFonts w:ascii="Arial Narrow" w:hAnsi="Arial Narrow" w:cs="Arial"/>
          <w:sz w:val="20"/>
          <w:szCs w:val="20"/>
        </w:rPr>
        <w:t xml:space="preserve"> mm</w:t>
      </w:r>
    </w:p>
    <w:p w14:paraId="5A7FED5D"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Poids du chauffe-eau à vide : 69 kg</w:t>
      </w:r>
    </w:p>
    <w:p w14:paraId="78C1DFB3"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Poids indicatif du chauffe-eau en eau : 176 kg</w:t>
      </w:r>
    </w:p>
    <w:p w14:paraId="40AFCAD7" w14:textId="77777777" w:rsidR="00083FD4" w:rsidRPr="002156CE" w:rsidRDefault="00083FD4" w:rsidP="00083FD4">
      <w:pPr>
        <w:spacing w:before="60" w:after="60"/>
        <w:rPr>
          <w:rFonts w:ascii="Arial Narrow" w:hAnsi="Arial Narrow" w:cs="Arial"/>
          <w:b/>
          <w:sz w:val="20"/>
          <w:szCs w:val="20"/>
        </w:rPr>
      </w:pPr>
    </w:p>
    <w:p w14:paraId="33057AD7" w14:textId="77777777" w:rsidR="00083FD4" w:rsidRPr="002156CE" w:rsidRDefault="00083FD4" w:rsidP="00083FD4">
      <w:pPr>
        <w:spacing w:before="60" w:after="60"/>
        <w:rPr>
          <w:rFonts w:ascii="Arial Narrow" w:hAnsi="Arial Narrow" w:cs="Arial"/>
          <w:b/>
          <w:sz w:val="20"/>
          <w:szCs w:val="20"/>
        </w:rPr>
      </w:pPr>
      <w:r w:rsidRPr="002156CE">
        <w:rPr>
          <w:rFonts w:ascii="Arial Narrow" w:hAnsi="Arial Narrow" w:cs="Arial"/>
          <w:b/>
          <w:sz w:val="20"/>
          <w:szCs w:val="20"/>
        </w:rPr>
        <w:t>En fixation murale, T.Flow</w:t>
      </w:r>
      <w:r w:rsidRPr="002156CE">
        <w:rPr>
          <w:rFonts w:ascii="Arial Narrow" w:hAnsi="Arial Narrow" w:cs="Calibri"/>
          <w:b/>
          <w:sz w:val="20"/>
          <w:szCs w:val="20"/>
        </w:rPr>
        <w:t>®</w:t>
      </w:r>
      <w:r w:rsidRPr="002156CE">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744650AF" w14:textId="77777777" w:rsidR="00083FD4" w:rsidRPr="002156CE" w:rsidRDefault="00083FD4" w:rsidP="00083FD4">
      <w:pPr>
        <w:spacing w:before="60" w:after="60"/>
        <w:rPr>
          <w:rFonts w:ascii="Arial Narrow" w:hAnsi="Arial Narrow" w:cs="Arial"/>
          <w:sz w:val="20"/>
          <w:szCs w:val="20"/>
        </w:rPr>
      </w:pPr>
    </w:p>
    <w:p w14:paraId="48924DD3"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sz w:val="20"/>
          <w:szCs w:val="20"/>
        </w:rPr>
        <w:t>T.Flow</w:t>
      </w:r>
      <w:r w:rsidRPr="002156CE">
        <w:rPr>
          <w:rFonts w:ascii="Arial Narrow" w:hAnsi="Arial Narrow" w:cs="Calibri"/>
          <w:sz w:val="20"/>
          <w:szCs w:val="20"/>
        </w:rPr>
        <w:t>®</w:t>
      </w:r>
      <w:r w:rsidRPr="002156CE">
        <w:rPr>
          <w:rFonts w:ascii="Arial Narrow" w:hAnsi="Arial Narrow" w:cs="Arial"/>
          <w:sz w:val="20"/>
          <w:szCs w:val="20"/>
        </w:rPr>
        <w:t xml:space="preserve"> Hygro+ pour logement collectif:</w:t>
      </w:r>
    </w:p>
    <w:p w14:paraId="2FC0620F"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Profondeur 573 mm</w:t>
      </w:r>
    </w:p>
    <w:p w14:paraId="027E9B17"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Largeur 566 mm</w:t>
      </w:r>
    </w:p>
    <w:p w14:paraId="4E107954"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Hauteur : 1941 mm</w:t>
      </w:r>
    </w:p>
    <w:p w14:paraId="690B594B"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Poids du chauffe-eau à vide : 77 kg</w:t>
      </w:r>
    </w:p>
    <w:p w14:paraId="736D718D" w14:textId="77777777" w:rsidR="00083FD4" w:rsidRPr="002156CE" w:rsidRDefault="00083FD4" w:rsidP="00071E58">
      <w:pPr>
        <w:pStyle w:val="Paragraphedeliste"/>
        <w:numPr>
          <w:ilvl w:val="0"/>
          <w:numId w:val="10"/>
        </w:numPr>
        <w:spacing w:before="60" w:after="60"/>
        <w:rPr>
          <w:rFonts w:ascii="Arial Narrow" w:hAnsi="Arial Narrow" w:cs="Arial"/>
          <w:sz w:val="20"/>
          <w:szCs w:val="20"/>
        </w:rPr>
      </w:pPr>
      <w:r w:rsidRPr="002156CE">
        <w:rPr>
          <w:rFonts w:ascii="Arial Narrow" w:hAnsi="Arial Narrow" w:cs="Arial"/>
          <w:sz w:val="20"/>
          <w:szCs w:val="20"/>
        </w:rPr>
        <w:t>Poids indicatif du chauffe-eau en eau : 281 kg</w:t>
      </w:r>
    </w:p>
    <w:p w14:paraId="4F3BA34B" w14:textId="18A77B40" w:rsidR="40096658" w:rsidRDefault="40096658">
      <w:r>
        <w:br w:type="page"/>
      </w:r>
    </w:p>
    <w:p w14:paraId="48AA3039" w14:textId="77777777" w:rsidR="00083FD4" w:rsidRPr="002156CE" w:rsidRDefault="00083FD4" w:rsidP="00083FD4">
      <w:pPr>
        <w:spacing w:before="60" w:after="60"/>
        <w:rPr>
          <w:rFonts w:ascii="Arial Narrow" w:hAnsi="Arial Narrow" w:cs="Arial"/>
          <w:sz w:val="20"/>
          <w:szCs w:val="20"/>
        </w:rPr>
      </w:pPr>
    </w:p>
    <w:p w14:paraId="4408DA3E" w14:textId="77777777" w:rsidR="00083FD4" w:rsidRPr="002156CE" w:rsidRDefault="00083FD4" w:rsidP="00083FD4">
      <w:pPr>
        <w:pStyle w:val="Style3"/>
      </w:pPr>
      <w:bookmarkStart w:id="32" w:name="_Toc73343575"/>
      <w:bookmarkStart w:id="33" w:name="_Toc197521993"/>
      <w:r w:rsidRPr="002156CE">
        <w:t>Modes de régulation</w:t>
      </w:r>
      <w:bookmarkEnd w:id="32"/>
      <w:bookmarkEnd w:id="33"/>
    </w:p>
    <w:p w14:paraId="22A946B4" w14:textId="77777777" w:rsidR="00083FD4" w:rsidRPr="002156CE" w:rsidRDefault="00083FD4" w:rsidP="00083FD4">
      <w:pPr>
        <w:spacing w:before="60" w:after="60"/>
        <w:rPr>
          <w:rFonts w:ascii="Arial Narrow" w:hAnsi="Arial Narrow" w:cs="Arial"/>
          <w:sz w:val="20"/>
          <w:szCs w:val="20"/>
        </w:rPr>
      </w:pPr>
    </w:p>
    <w:p w14:paraId="530A3A7C"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b/>
          <w:sz w:val="20"/>
          <w:szCs w:val="20"/>
        </w:rPr>
        <w:t>Quatre Modes de régulation</w:t>
      </w:r>
      <w:r w:rsidRPr="002156CE">
        <w:rPr>
          <w:rFonts w:ascii="Arial Narrow" w:hAnsi="Arial Narrow" w:cs="Arial"/>
          <w:sz w:val="20"/>
          <w:szCs w:val="20"/>
        </w:rPr>
        <w:t> permettent de gérer la production d’eau chaude sanitaire en fonction du besoin :</w:t>
      </w:r>
    </w:p>
    <w:p w14:paraId="4A7291BF" w14:textId="77777777" w:rsidR="00083FD4" w:rsidRPr="002156CE" w:rsidRDefault="00083FD4" w:rsidP="00071E58">
      <w:pPr>
        <w:pStyle w:val="Paragraphedeliste"/>
        <w:numPr>
          <w:ilvl w:val="0"/>
          <w:numId w:val="11"/>
        </w:numPr>
        <w:spacing w:before="60" w:after="60"/>
        <w:rPr>
          <w:rFonts w:ascii="Arial Narrow" w:hAnsi="Arial Narrow" w:cs="Arial"/>
          <w:sz w:val="20"/>
          <w:szCs w:val="20"/>
        </w:rPr>
      </w:pPr>
      <w:r w:rsidRPr="002156CE">
        <w:rPr>
          <w:rFonts w:ascii="Arial Narrow" w:hAnsi="Arial Narrow" w:cs="Arial"/>
          <w:sz w:val="20"/>
          <w:szCs w:val="20"/>
        </w:rPr>
        <w:t>Mode AUTO : fonctionnement automatique en fonction du besoin en eau chaude et de la tarification horaire.</w:t>
      </w:r>
    </w:p>
    <w:p w14:paraId="284E190A" w14:textId="77777777" w:rsidR="00083FD4" w:rsidRPr="002156CE" w:rsidRDefault="00083FD4" w:rsidP="00071E58">
      <w:pPr>
        <w:pStyle w:val="Paragraphedeliste"/>
        <w:numPr>
          <w:ilvl w:val="0"/>
          <w:numId w:val="11"/>
        </w:numPr>
        <w:spacing w:before="60" w:after="60"/>
        <w:rPr>
          <w:rFonts w:ascii="Arial Narrow" w:hAnsi="Arial Narrow" w:cs="Arial"/>
          <w:sz w:val="20"/>
          <w:szCs w:val="20"/>
        </w:rPr>
      </w:pPr>
      <w:r w:rsidRPr="002156CE">
        <w:rPr>
          <w:rFonts w:ascii="Arial Narrow" w:hAnsi="Arial Narrow" w:cs="Arial"/>
          <w:sz w:val="20"/>
          <w:szCs w:val="20"/>
        </w:rPr>
        <w:t>Mode COMFORT : accélération du renouvellement de l'eau chaude dans le ballon pendant une durée programmée.</w:t>
      </w:r>
    </w:p>
    <w:p w14:paraId="57236781" w14:textId="77777777" w:rsidR="00083FD4" w:rsidRPr="002156CE" w:rsidRDefault="00083FD4" w:rsidP="00071E58">
      <w:pPr>
        <w:pStyle w:val="Paragraphedeliste"/>
        <w:numPr>
          <w:ilvl w:val="0"/>
          <w:numId w:val="11"/>
        </w:numPr>
        <w:spacing w:before="60" w:after="60"/>
        <w:rPr>
          <w:rFonts w:ascii="Arial Narrow" w:hAnsi="Arial Narrow" w:cs="Arial"/>
          <w:sz w:val="20"/>
          <w:szCs w:val="20"/>
        </w:rPr>
      </w:pPr>
      <w:r w:rsidRPr="002156CE">
        <w:rPr>
          <w:rFonts w:ascii="Arial Narrow" w:hAnsi="Arial Narrow" w:cs="Arial"/>
          <w:sz w:val="20"/>
          <w:szCs w:val="20"/>
        </w:rPr>
        <w:t>Mode BOOST : obligation pour le chauffe-eau d'atteindre sa consigne le plus rapidement possible, une seule fois. Le produit repasse ensuite automatiquement en mode Auto.</w:t>
      </w:r>
    </w:p>
    <w:p w14:paraId="044695A9" w14:textId="77777777" w:rsidR="00083FD4" w:rsidRPr="002156CE" w:rsidRDefault="00083FD4" w:rsidP="00071E58">
      <w:pPr>
        <w:pStyle w:val="Paragraphedeliste"/>
        <w:numPr>
          <w:ilvl w:val="0"/>
          <w:numId w:val="11"/>
        </w:numPr>
        <w:spacing w:before="60" w:after="60"/>
        <w:rPr>
          <w:rFonts w:ascii="Arial Narrow" w:hAnsi="Arial Narrow" w:cs="Arial"/>
          <w:sz w:val="20"/>
          <w:szCs w:val="20"/>
        </w:rPr>
      </w:pPr>
      <w:r w:rsidRPr="002156CE">
        <w:rPr>
          <w:rFonts w:ascii="Arial Narrow" w:hAnsi="Arial Narrow" w:cs="Arial"/>
          <w:sz w:val="20"/>
          <w:szCs w:val="20"/>
        </w:rPr>
        <w:t>Mode VACANCES : désactivation de la production d'eau chaude sanitaire en cas d'absence prolongée ; ventilation toujours active, mode activé pour un nombre de jours paramétrable par l'utilisateur.</w:t>
      </w:r>
    </w:p>
    <w:p w14:paraId="1061C8BA" w14:textId="19364184" w:rsidR="00083FD4" w:rsidRPr="002156CE" w:rsidRDefault="00083FD4" w:rsidP="61A29FAF">
      <w:pPr>
        <w:pStyle w:val="Paragraphedeliste"/>
        <w:numPr>
          <w:ilvl w:val="0"/>
          <w:numId w:val="29"/>
        </w:numPr>
        <w:rPr>
          <w:rFonts w:ascii="Arial Narrow" w:hAnsi="Arial Narrow"/>
        </w:rPr>
      </w:pPr>
      <w:bookmarkStart w:id="34" w:name="_Toc73343576"/>
      <w:r w:rsidRPr="002156CE">
        <w:rPr>
          <w:rFonts w:ascii="Arial Narrow" w:hAnsi="Arial Narrow"/>
        </w:rPr>
        <w:t>Performances</w:t>
      </w:r>
      <w:bookmarkEnd w:id="34"/>
    </w:p>
    <w:p w14:paraId="125E53B4" w14:textId="77777777" w:rsidR="00083FD4" w:rsidRPr="002156CE" w:rsidRDefault="00083FD4" w:rsidP="00083FD4">
      <w:pPr>
        <w:pStyle w:val="Style2"/>
        <w:numPr>
          <w:ilvl w:val="0"/>
          <w:numId w:val="0"/>
        </w:numPr>
        <w:ind w:left="705"/>
      </w:pPr>
    </w:p>
    <w:p w14:paraId="14547FF4" w14:textId="5CFCDFD9" w:rsidR="002D2B5A" w:rsidRDefault="002D2B5A" w:rsidP="001C6FFF">
      <w:pPr>
        <w:pStyle w:val="Style2"/>
        <w:numPr>
          <w:ilvl w:val="1"/>
          <w:numId w:val="30"/>
        </w:numPr>
        <w:tabs>
          <w:tab w:val="clear" w:pos="705"/>
        </w:tabs>
        <w:ind w:hanging="705"/>
      </w:pPr>
      <w:bookmarkStart w:id="35" w:name="_Toc197521994"/>
      <w:bookmarkStart w:id="36" w:name="_Toc73343577"/>
      <w:r>
        <w:t>Performances</w:t>
      </w:r>
      <w:bookmarkEnd w:id="35"/>
    </w:p>
    <w:p w14:paraId="495423DF" w14:textId="77777777" w:rsidR="002D2B5A" w:rsidRDefault="002D2B5A" w:rsidP="002D2B5A">
      <w:pPr>
        <w:pStyle w:val="Style2"/>
        <w:numPr>
          <w:ilvl w:val="0"/>
          <w:numId w:val="0"/>
        </w:numPr>
        <w:ind w:left="705"/>
      </w:pPr>
    </w:p>
    <w:p w14:paraId="47BDCDFC" w14:textId="4A3CAA0D" w:rsidR="00083FD4" w:rsidRPr="002156CE" w:rsidRDefault="00083FD4" w:rsidP="00083FD4">
      <w:pPr>
        <w:pStyle w:val="Style3"/>
      </w:pPr>
      <w:bookmarkStart w:id="37" w:name="_Toc197521995"/>
      <w:r w:rsidRPr="002156CE">
        <w:t>Performances thermiques</w:t>
      </w:r>
      <w:bookmarkEnd w:id="36"/>
      <w:bookmarkEnd w:id="37"/>
      <w:r w:rsidRPr="002156CE">
        <w:t xml:space="preserve"> </w:t>
      </w:r>
    </w:p>
    <w:p w14:paraId="57941779" w14:textId="77777777" w:rsidR="00083FD4" w:rsidRPr="002156CE" w:rsidRDefault="00083FD4" w:rsidP="00083FD4">
      <w:pPr>
        <w:spacing w:before="60" w:after="60"/>
        <w:rPr>
          <w:rFonts w:ascii="Arial Narrow" w:hAnsi="Arial Narrow" w:cs="Arial"/>
          <w:sz w:val="20"/>
          <w:szCs w:val="20"/>
        </w:rPr>
      </w:pPr>
    </w:p>
    <w:p w14:paraId="675553B9" w14:textId="77777777" w:rsidR="00083FD4" w:rsidRPr="002156CE" w:rsidRDefault="00083FD4" w:rsidP="00083FD4">
      <w:pPr>
        <w:spacing w:before="60" w:after="60"/>
        <w:rPr>
          <w:rFonts w:ascii="Arial Narrow" w:hAnsi="Arial Narrow" w:cstheme="minorHAnsi"/>
          <w:b/>
          <w:bCs/>
          <w:sz w:val="20"/>
          <w:szCs w:val="20"/>
        </w:rPr>
      </w:pPr>
      <w:r w:rsidRPr="002156CE">
        <w:rPr>
          <w:rFonts w:ascii="Arial Narrow" w:hAnsi="Arial Narrow" w:cstheme="minorHAnsi"/>
          <w:b/>
          <w:bCs/>
          <w:sz w:val="20"/>
          <w:szCs w:val="20"/>
        </w:rPr>
        <w:t xml:space="preserve">T.Flow® Nano Logement Collectif </w:t>
      </w:r>
    </w:p>
    <w:p w14:paraId="4F79C715" w14:textId="77777777" w:rsidR="00083FD4" w:rsidRPr="002156CE" w:rsidRDefault="00083FD4" w:rsidP="00083FD4">
      <w:pPr>
        <w:spacing w:before="60" w:after="60"/>
        <w:rPr>
          <w:rFonts w:ascii="Arial Narrow" w:hAnsi="Arial Narrow" w:cstheme="minorHAnsi"/>
          <w:sz w:val="20"/>
          <w:szCs w:val="20"/>
        </w:rPr>
      </w:pPr>
    </w:p>
    <w:p w14:paraId="0DD75988" w14:textId="261A8E53" w:rsidR="00083FD4" w:rsidRPr="002156CE" w:rsidRDefault="00083FD4" w:rsidP="00083FD4">
      <w:pPr>
        <w:spacing w:before="60" w:after="60"/>
        <w:rPr>
          <w:rFonts w:ascii="Arial Narrow" w:hAnsi="Arial Narrow" w:cs="Arial"/>
          <w:sz w:val="20"/>
          <w:szCs w:val="20"/>
        </w:rPr>
      </w:pPr>
      <w:r w:rsidRPr="002156CE">
        <w:rPr>
          <w:rFonts w:ascii="Arial Narrow" w:hAnsi="Arial Narrow" w:cstheme="minorHAnsi"/>
          <w:sz w:val="20"/>
          <w:szCs w:val="20"/>
        </w:rPr>
        <w:t xml:space="preserve">Le chauffe-eau thermodynamique sur air extrait </w:t>
      </w:r>
      <w:r w:rsidRPr="002156CE">
        <w:rPr>
          <w:rFonts w:ascii="Arial Narrow" w:hAnsi="Arial Narrow" w:cstheme="minorHAnsi"/>
          <w:b/>
          <w:sz w:val="20"/>
          <w:szCs w:val="20"/>
        </w:rPr>
        <w:t xml:space="preserve">T.Flow® Nano est certifié NF Electricité Performance </w:t>
      </w:r>
      <w:r w:rsidRPr="002156CE">
        <w:rPr>
          <w:rFonts w:ascii="Arial Narrow" w:hAnsi="Arial Narrow" w:cstheme="minorHAnsi"/>
          <w:bCs/>
          <w:sz w:val="20"/>
          <w:szCs w:val="20"/>
        </w:rPr>
        <w:t xml:space="preserve">en </w:t>
      </w:r>
      <w:r w:rsidRPr="002156CE">
        <w:rPr>
          <w:rFonts w:ascii="Arial Narrow" w:hAnsi="Arial Narrow" w:cstheme="minorHAnsi"/>
          <w:b/>
          <w:sz w:val="20"/>
          <w:szCs w:val="20"/>
        </w:rPr>
        <w:t xml:space="preserve">cycle de soutirage M </w:t>
      </w:r>
      <w:r w:rsidRPr="002156CE">
        <w:rPr>
          <w:rFonts w:ascii="Arial Narrow" w:hAnsi="Arial Narrow" w:cstheme="minorHAnsi"/>
          <w:bCs/>
          <w:sz w:val="20"/>
          <w:szCs w:val="20"/>
        </w:rPr>
        <w:t>selon le</w:t>
      </w:r>
      <w:r w:rsidRPr="002156CE">
        <w:rPr>
          <w:rFonts w:ascii="Arial Narrow" w:hAnsi="Arial Narrow" w:cstheme="minorHAnsi"/>
          <w:b/>
          <w:sz w:val="20"/>
          <w:szCs w:val="20"/>
        </w:rPr>
        <w:t xml:space="preserve"> CDC LCIE </w:t>
      </w:r>
      <w:r w:rsidR="00985DA9" w:rsidRPr="00985DA9">
        <w:rPr>
          <w:rFonts w:ascii="Arial Narrow" w:hAnsi="Arial Narrow" w:cstheme="minorHAnsi"/>
          <w:b/>
          <w:sz w:val="20"/>
          <w:szCs w:val="20"/>
        </w:rPr>
        <w:t xml:space="preserve">N° </w:t>
      </w:r>
      <w:r w:rsidRPr="002156CE">
        <w:rPr>
          <w:rFonts w:ascii="Arial Narrow" w:hAnsi="Arial Narrow" w:cstheme="minorHAnsi"/>
          <w:b/>
          <w:sz w:val="20"/>
          <w:szCs w:val="20"/>
        </w:rPr>
        <w:t>103-15/</w:t>
      </w:r>
      <w:r w:rsidR="00985DA9" w:rsidRPr="00985DA9">
        <w:rPr>
          <w:rFonts w:ascii="Arial Narrow" w:hAnsi="Arial Narrow" w:cstheme="minorHAnsi"/>
          <w:b/>
          <w:sz w:val="20"/>
          <w:szCs w:val="20"/>
        </w:rPr>
        <w:t>D:2022</w:t>
      </w:r>
      <w:r w:rsidRPr="002156CE">
        <w:rPr>
          <w:rFonts w:ascii="Arial Narrow" w:hAnsi="Arial Narrow" w:cstheme="minorHAnsi"/>
          <w:b/>
          <w:sz w:val="20"/>
          <w:szCs w:val="20"/>
        </w:rPr>
        <w:t xml:space="preserve"> </w:t>
      </w:r>
      <w:r w:rsidRPr="002156CE">
        <w:rPr>
          <w:rFonts w:ascii="Arial Narrow" w:hAnsi="Arial Narrow" w:cstheme="minorHAnsi"/>
          <w:bCs/>
          <w:sz w:val="20"/>
          <w:szCs w:val="20"/>
        </w:rPr>
        <w:t>prenant en compte les prescriptions de la norme</w:t>
      </w:r>
      <w:r w:rsidRPr="002156CE">
        <w:rPr>
          <w:rFonts w:ascii="Arial Narrow" w:hAnsi="Arial Narrow" w:cstheme="minorHAnsi"/>
          <w:b/>
          <w:sz w:val="20"/>
          <w:szCs w:val="20"/>
        </w:rPr>
        <w:t xml:space="preserve"> EN 16147 : 2017</w:t>
      </w:r>
      <w:r w:rsidRPr="002156CE">
        <w:rPr>
          <w:rFonts w:ascii="Arial Narrow" w:hAnsi="Arial Narrow" w:cstheme="minorHAnsi"/>
          <w:bCs/>
          <w:sz w:val="20"/>
          <w:szCs w:val="20"/>
        </w:rPr>
        <w:t>, avec les performances suivantes en</w:t>
      </w:r>
      <w:r w:rsidRPr="002156CE">
        <w:rPr>
          <w:rFonts w:ascii="Arial Narrow" w:hAnsi="Arial Narrow" w:cs="Arial"/>
          <w:bCs/>
          <w:sz w:val="20"/>
          <w:szCs w:val="20"/>
        </w:rPr>
        <w:t xml:space="preserve"> </w:t>
      </w:r>
      <w:r w:rsidRPr="002156CE">
        <w:rPr>
          <w:rFonts w:ascii="Arial Narrow" w:hAnsi="Arial Narrow" w:cs="Arial"/>
          <w:sz w:val="20"/>
          <w:szCs w:val="20"/>
        </w:rPr>
        <w:t>logement collectif :</w:t>
      </w:r>
    </w:p>
    <w:p w14:paraId="19927546" w14:textId="77777777" w:rsidR="00083FD4" w:rsidRPr="002156CE" w:rsidRDefault="00083FD4" w:rsidP="00083FD4">
      <w:pPr>
        <w:spacing w:before="60" w:after="60"/>
        <w:rPr>
          <w:rFonts w:ascii="Arial Narrow" w:hAnsi="Arial Narrow" w:cs="Arial"/>
          <w:sz w:val="20"/>
          <w:szCs w:val="20"/>
        </w:rPr>
      </w:pPr>
    </w:p>
    <w:tbl>
      <w:tblPr>
        <w:tblStyle w:val="TableauGrille5Fonc"/>
        <w:tblW w:w="9346" w:type="dxa"/>
        <w:tblLook w:val="04A0" w:firstRow="1" w:lastRow="0" w:firstColumn="1" w:lastColumn="0" w:noHBand="0" w:noVBand="1"/>
      </w:tblPr>
      <w:tblGrid>
        <w:gridCol w:w="979"/>
        <w:gridCol w:w="848"/>
        <w:gridCol w:w="1129"/>
        <w:gridCol w:w="1131"/>
        <w:gridCol w:w="848"/>
        <w:gridCol w:w="891"/>
        <w:gridCol w:w="832"/>
        <w:gridCol w:w="707"/>
        <w:gridCol w:w="991"/>
        <w:gridCol w:w="990"/>
      </w:tblGrid>
      <w:tr w:rsidR="00325568" w:rsidRPr="00C30FC9" w14:paraId="79B28106" w14:textId="77777777" w:rsidTr="009777D1">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80" w:type="dxa"/>
            <w:hideMark/>
          </w:tcPr>
          <w:p w14:paraId="46536DA5" w14:textId="77777777" w:rsidR="00C30FC9" w:rsidRPr="00C30FC9" w:rsidRDefault="00C30FC9">
            <w:pPr>
              <w:jc w:val="center"/>
              <w:rPr>
                <w:rFonts w:ascii="Arial Narrow" w:hAnsi="Arial Narrow" w:cs="Calibri"/>
                <w:color w:val="FFFFFF"/>
                <w:sz w:val="20"/>
                <w:szCs w:val="20"/>
              </w:rPr>
            </w:pPr>
            <w:r w:rsidRPr="00C30FC9">
              <w:rPr>
                <w:rFonts w:ascii="Arial Narrow" w:hAnsi="Arial Narrow" w:cs="Calibri"/>
                <w:b w:val="0"/>
                <w:bCs w:val="0"/>
                <w:color w:val="FFFFFF"/>
                <w:sz w:val="20"/>
                <w:szCs w:val="20"/>
              </w:rPr>
              <w:t xml:space="preserve">Débit (m3/h) </w:t>
            </w:r>
          </w:p>
        </w:tc>
        <w:tc>
          <w:tcPr>
            <w:tcW w:w="849" w:type="dxa"/>
            <w:hideMark/>
          </w:tcPr>
          <w:p w14:paraId="09A22CA2" w14:textId="77777777"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Volume ballon </w:t>
            </w:r>
          </w:p>
        </w:tc>
        <w:tc>
          <w:tcPr>
            <w:tcW w:w="1131" w:type="dxa"/>
            <w:hideMark/>
          </w:tcPr>
          <w:p w14:paraId="2D970697" w14:textId="77777777"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T° Eau chaude de référence </w:t>
            </w:r>
          </w:p>
        </w:tc>
        <w:tc>
          <w:tcPr>
            <w:tcW w:w="1132" w:type="dxa"/>
            <w:hideMark/>
          </w:tcPr>
          <w:p w14:paraId="15E48A20" w14:textId="77777777"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Durée de chauffage </w:t>
            </w:r>
          </w:p>
        </w:tc>
        <w:tc>
          <w:tcPr>
            <w:tcW w:w="849" w:type="dxa"/>
            <w:hideMark/>
          </w:tcPr>
          <w:p w14:paraId="7B93BB19" w14:textId="77777777"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V40 </w:t>
            </w:r>
          </w:p>
        </w:tc>
        <w:tc>
          <w:tcPr>
            <w:tcW w:w="879" w:type="dxa"/>
            <w:hideMark/>
          </w:tcPr>
          <w:p w14:paraId="6D7DA73D" w14:textId="39AC61CA"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w:t>
            </w:r>
            <w:r>
              <w:rPr>
                <w:rFonts w:ascii="Arial Narrow" w:hAnsi="Arial Narrow" w:cs="Calibri"/>
                <w:b w:val="0"/>
                <w:bCs w:val="0"/>
                <w:color w:val="FFFFFF"/>
                <w:sz w:val="20"/>
                <w:szCs w:val="20"/>
              </w:rPr>
              <w:t>C</w:t>
            </w:r>
            <w:r w:rsidRPr="00C30FC9">
              <w:rPr>
                <w:rFonts w:ascii="Arial Narrow" w:hAnsi="Arial Narrow" w:cs="Calibri"/>
                <w:b w:val="0"/>
                <w:bCs w:val="0"/>
                <w:color w:val="FFFFFF"/>
                <w:sz w:val="20"/>
                <w:szCs w:val="20"/>
              </w:rPr>
              <w:t>ycle</w:t>
            </w:r>
            <w:r>
              <w:rPr>
                <w:rFonts w:ascii="Arial Narrow" w:hAnsi="Arial Narrow" w:cs="Calibri"/>
                <w:b w:val="0"/>
                <w:bCs w:val="0"/>
                <w:color w:val="FFFFFF"/>
                <w:sz w:val="20"/>
                <w:szCs w:val="20"/>
              </w:rPr>
              <w:t xml:space="preserve"> de soutirage</w:t>
            </w:r>
            <w:r w:rsidRPr="00C30FC9">
              <w:rPr>
                <w:rFonts w:ascii="Arial Narrow" w:hAnsi="Arial Narrow" w:cs="Calibri"/>
                <w:b w:val="0"/>
                <w:bCs w:val="0"/>
                <w:color w:val="FFFFFF"/>
                <w:sz w:val="20"/>
                <w:szCs w:val="20"/>
              </w:rPr>
              <w:t xml:space="preserve"> </w:t>
            </w:r>
          </w:p>
        </w:tc>
        <w:tc>
          <w:tcPr>
            <w:tcW w:w="833" w:type="dxa"/>
            <w:hideMark/>
          </w:tcPr>
          <w:p w14:paraId="0885C46D" w14:textId="77777777"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Pes </w:t>
            </w:r>
          </w:p>
        </w:tc>
        <w:tc>
          <w:tcPr>
            <w:tcW w:w="708" w:type="dxa"/>
            <w:hideMark/>
          </w:tcPr>
          <w:p w14:paraId="0ECD476B" w14:textId="77777777"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COP </w:t>
            </w:r>
          </w:p>
        </w:tc>
        <w:tc>
          <w:tcPr>
            <w:tcW w:w="993" w:type="dxa"/>
            <w:hideMark/>
          </w:tcPr>
          <w:p w14:paraId="743981B9" w14:textId="0110241C"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Pes</w:t>
            </w:r>
            <w:r>
              <w:rPr>
                <w:rFonts w:ascii="Arial Narrow" w:hAnsi="Arial Narrow" w:cs="Calibri"/>
                <w:b w:val="0"/>
                <w:bCs w:val="0"/>
                <w:color w:val="FFFFFF"/>
                <w:sz w:val="20"/>
                <w:szCs w:val="20"/>
              </w:rPr>
              <w:t xml:space="preserve"> </w:t>
            </w:r>
            <w:r w:rsidRPr="00C30FC9">
              <w:rPr>
                <w:rFonts w:ascii="Arial Narrow" w:hAnsi="Arial Narrow" w:cs="Calibri"/>
                <w:b w:val="0"/>
                <w:bCs w:val="0"/>
                <w:color w:val="FFFFFF"/>
                <w:sz w:val="20"/>
                <w:szCs w:val="20"/>
              </w:rPr>
              <w:t xml:space="preserve">(idCET) </w:t>
            </w:r>
          </w:p>
        </w:tc>
        <w:tc>
          <w:tcPr>
            <w:tcW w:w="992" w:type="dxa"/>
            <w:hideMark/>
          </w:tcPr>
          <w:p w14:paraId="5D329CB4" w14:textId="501EA686" w:rsidR="00C30FC9" w:rsidRPr="00C30FC9" w:rsidRDefault="00C30FC9">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COP</w:t>
            </w:r>
            <w:r>
              <w:rPr>
                <w:rFonts w:ascii="Arial Narrow" w:hAnsi="Arial Narrow" w:cs="Calibri"/>
                <w:b w:val="0"/>
                <w:bCs w:val="0"/>
                <w:color w:val="FFFFFF"/>
                <w:sz w:val="20"/>
                <w:szCs w:val="20"/>
              </w:rPr>
              <w:t xml:space="preserve"> </w:t>
            </w:r>
            <w:r w:rsidRPr="00C30FC9">
              <w:rPr>
                <w:rFonts w:ascii="Arial Narrow" w:hAnsi="Arial Narrow" w:cs="Calibri"/>
                <w:b w:val="0"/>
                <w:bCs w:val="0"/>
                <w:color w:val="FFFFFF"/>
                <w:sz w:val="20"/>
                <w:szCs w:val="20"/>
              </w:rPr>
              <w:t>(</w:t>
            </w:r>
            <w:r>
              <w:rPr>
                <w:rFonts w:ascii="Arial Narrow" w:hAnsi="Arial Narrow" w:cs="Calibri"/>
                <w:b w:val="0"/>
                <w:bCs w:val="0"/>
                <w:color w:val="FFFFFF"/>
                <w:sz w:val="20"/>
                <w:szCs w:val="20"/>
              </w:rPr>
              <w:t>idCET</w:t>
            </w:r>
            <w:r w:rsidRPr="00C30FC9">
              <w:rPr>
                <w:rFonts w:ascii="Arial Narrow" w:hAnsi="Arial Narrow" w:cs="Calibri"/>
                <w:b w:val="0"/>
                <w:bCs w:val="0"/>
                <w:color w:val="FFFFFF"/>
                <w:sz w:val="20"/>
                <w:szCs w:val="20"/>
              </w:rPr>
              <w:t xml:space="preserve">) </w:t>
            </w:r>
          </w:p>
        </w:tc>
      </w:tr>
      <w:tr w:rsidR="00325568" w:rsidRPr="00C30FC9" w14:paraId="23482072" w14:textId="77777777" w:rsidTr="009777D1">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0" w:type="dxa"/>
            <w:hideMark/>
          </w:tcPr>
          <w:p w14:paraId="500CC900" w14:textId="77777777" w:rsidR="00C30FC9" w:rsidRPr="00C30FC9" w:rsidRDefault="00C30FC9">
            <w:pPr>
              <w:jc w:val="center"/>
              <w:rPr>
                <w:rFonts w:ascii="Arial Narrow" w:hAnsi="Arial Narrow" w:cs="Calibri"/>
                <w:b w:val="0"/>
                <w:bCs w:val="0"/>
                <w:color w:val="auto"/>
                <w:sz w:val="20"/>
                <w:szCs w:val="20"/>
              </w:rPr>
            </w:pPr>
            <w:r w:rsidRPr="00C30FC9">
              <w:rPr>
                <w:rFonts w:ascii="Arial Narrow" w:hAnsi="Arial Narrow" w:cs="Calibri"/>
                <w:sz w:val="20"/>
                <w:szCs w:val="20"/>
              </w:rPr>
              <w:t xml:space="preserve">27,80 </w:t>
            </w:r>
          </w:p>
        </w:tc>
        <w:tc>
          <w:tcPr>
            <w:tcW w:w="849" w:type="dxa"/>
            <w:hideMark/>
          </w:tcPr>
          <w:p w14:paraId="1587EEBA"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105,00 </w:t>
            </w:r>
          </w:p>
        </w:tc>
        <w:tc>
          <w:tcPr>
            <w:tcW w:w="1131" w:type="dxa"/>
            <w:hideMark/>
          </w:tcPr>
          <w:p w14:paraId="1ADE145D"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53,00 </w:t>
            </w:r>
          </w:p>
        </w:tc>
        <w:tc>
          <w:tcPr>
            <w:tcW w:w="1132" w:type="dxa"/>
            <w:hideMark/>
          </w:tcPr>
          <w:p w14:paraId="54BFEF81"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12h38</w:t>
            </w:r>
          </w:p>
        </w:tc>
        <w:tc>
          <w:tcPr>
            <w:tcW w:w="849" w:type="dxa"/>
            <w:hideMark/>
          </w:tcPr>
          <w:p w14:paraId="6253F8C9"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140,80 </w:t>
            </w:r>
          </w:p>
        </w:tc>
        <w:tc>
          <w:tcPr>
            <w:tcW w:w="879" w:type="dxa"/>
            <w:hideMark/>
          </w:tcPr>
          <w:p w14:paraId="4A7C1774"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3" w:type="dxa"/>
            <w:hideMark/>
          </w:tcPr>
          <w:p w14:paraId="159C8E37"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17,00 </w:t>
            </w:r>
          </w:p>
        </w:tc>
        <w:tc>
          <w:tcPr>
            <w:tcW w:w="708" w:type="dxa"/>
            <w:hideMark/>
          </w:tcPr>
          <w:p w14:paraId="32089BFD"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3,19 </w:t>
            </w:r>
          </w:p>
        </w:tc>
        <w:tc>
          <w:tcPr>
            <w:tcW w:w="993" w:type="dxa"/>
            <w:hideMark/>
          </w:tcPr>
          <w:p w14:paraId="0F5501BE"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17,00 </w:t>
            </w:r>
          </w:p>
        </w:tc>
        <w:tc>
          <w:tcPr>
            <w:tcW w:w="992" w:type="dxa"/>
            <w:hideMark/>
          </w:tcPr>
          <w:p w14:paraId="4B309EC7"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3,19 </w:t>
            </w:r>
          </w:p>
        </w:tc>
      </w:tr>
      <w:tr w:rsidR="009777D1" w:rsidRPr="00C30FC9" w14:paraId="6436CF05" w14:textId="77777777" w:rsidTr="009777D1">
        <w:trPr>
          <w:trHeight w:val="330"/>
        </w:trPr>
        <w:tc>
          <w:tcPr>
            <w:cnfStyle w:val="001000000000" w:firstRow="0" w:lastRow="0" w:firstColumn="1" w:lastColumn="0" w:oddVBand="0" w:evenVBand="0" w:oddHBand="0" w:evenHBand="0" w:firstRowFirstColumn="0" w:firstRowLastColumn="0" w:lastRowFirstColumn="0" w:lastRowLastColumn="0"/>
            <w:tcW w:w="980" w:type="dxa"/>
            <w:hideMark/>
          </w:tcPr>
          <w:p w14:paraId="21117B53" w14:textId="77777777" w:rsidR="00C30FC9" w:rsidRPr="00C30FC9" w:rsidRDefault="00C30FC9">
            <w:pPr>
              <w:jc w:val="center"/>
              <w:rPr>
                <w:rFonts w:ascii="Arial Narrow" w:hAnsi="Arial Narrow" w:cs="Calibri"/>
                <w:sz w:val="20"/>
                <w:szCs w:val="20"/>
              </w:rPr>
            </w:pPr>
            <w:r w:rsidRPr="00C30FC9">
              <w:rPr>
                <w:rFonts w:ascii="Arial Narrow" w:hAnsi="Arial Narrow" w:cs="Calibri"/>
                <w:sz w:val="20"/>
                <w:szCs w:val="20"/>
              </w:rPr>
              <w:t xml:space="preserve">50,50 </w:t>
            </w:r>
          </w:p>
        </w:tc>
        <w:tc>
          <w:tcPr>
            <w:tcW w:w="849" w:type="dxa"/>
            <w:hideMark/>
          </w:tcPr>
          <w:p w14:paraId="36B4E4B0"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105,00 </w:t>
            </w:r>
          </w:p>
        </w:tc>
        <w:tc>
          <w:tcPr>
            <w:tcW w:w="1131" w:type="dxa"/>
            <w:hideMark/>
          </w:tcPr>
          <w:p w14:paraId="54B5FCFE"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53,10 </w:t>
            </w:r>
          </w:p>
        </w:tc>
        <w:tc>
          <w:tcPr>
            <w:tcW w:w="1132" w:type="dxa"/>
            <w:hideMark/>
          </w:tcPr>
          <w:p w14:paraId="64B779EF"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7h41</w:t>
            </w:r>
          </w:p>
        </w:tc>
        <w:tc>
          <w:tcPr>
            <w:tcW w:w="849" w:type="dxa"/>
            <w:hideMark/>
          </w:tcPr>
          <w:p w14:paraId="6DCDA19C"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141,20 </w:t>
            </w:r>
          </w:p>
        </w:tc>
        <w:tc>
          <w:tcPr>
            <w:tcW w:w="879" w:type="dxa"/>
            <w:hideMark/>
          </w:tcPr>
          <w:p w14:paraId="04BDCB12"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3" w:type="dxa"/>
            <w:hideMark/>
          </w:tcPr>
          <w:p w14:paraId="00242C83"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16,00 </w:t>
            </w:r>
          </w:p>
        </w:tc>
        <w:tc>
          <w:tcPr>
            <w:tcW w:w="708" w:type="dxa"/>
            <w:hideMark/>
          </w:tcPr>
          <w:p w14:paraId="06CC4F32"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3,34 </w:t>
            </w:r>
          </w:p>
        </w:tc>
        <w:tc>
          <w:tcPr>
            <w:tcW w:w="993" w:type="dxa"/>
            <w:hideMark/>
          </w:tcPr>
          <w:p w14:paraId="6706EE15"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16,00 </w:t>
            </w:r>
          </w:p>
        </w:tc>
        <w:tc>
          <w:tcPr>
            <w:tcW w:w="992" w:type="dxa"/>
            <w:hideMark/>
          </w:tcPr>
          <w:p w14:paraId="0FE87756" w14:textId="77777777" w:rsidR="00C30FC9" w:rsidRPr="00C30FC9" w:rsidRDefault="00C30F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3,35 </w:t>
            </w:r>
          </w:p>
        </w:tc>
      </w:tr>
      <w:tr w:rsidR="00325568" w:rsidRPr="00C30FC9" w14:paraId="394792C3" w14:textId="77777777" w:rsidTr="009777D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80" w:type="dxa"/>
            <w:hideMark/>
          </w:tcPr>
          <w:p w14:paraId="25B0D62C" w14:textId="77777777" w:rsidR="00C30FC9" w:rsidRPr="00C30FC9" w:rsidRDefault="00C30FC9">
            <w:pPr>
              <w:jc w:val="center"/>
              <w:rPr>
                <w:rFonts w:ascii="Arial Narrow" w:hAnsi="Arial Narrow" w:cs="Calibri"/>
                <w:sz w:val="20"/>
                <w:szCs w:val="20"/>
              </w:rPr>
            </w:pPr>
            <w:r w:rsidRPr="00C30FC9">
              <w:rPr>
                <w:rFonts w:ascii="Arial Narrow" w:hAnsi="Arial Narrow" w:cs="Calibri"/>
                <w:sz w:val="20"/>
                <w:szCs w:val="20"/>
              </w:rPr>
              <w:t xml:space="preserve">222,80 </w:t>
            </w:r>
          </w:p>
        </w:tc>
        <w:tc>
          <w:tcPr>
            <w:tcW w:w="849" w:type="dxa"/>
            <w:hideMark/>
          </w:tcPr>
          <w:p w14:paraId="0C152A48"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105,00 </w:t>
            </w:r>
          </w:p>
        </w:tc>
        <w:tc>
          <w:tcPr>
            <w:tcW w:w="1131" w:type="dxa"/>
            <w:hideMark/>
          </w:tcPr>
          <w:p w14:paraId="2303CCE5"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53,10 </w:t>
            </w:r>
          </w:p>
        </w:tc>
        <w:tc>
          <w:tcPr>
            <w:tcW w:w="1132" w:type="dxa"/>
            <w:hideMark/>
          </w:tcPr>
          <w:p w14:paraId="63D844A2"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5h10</w:t>
            </w:r>
          </w:p>
        </w:tc>
        <w:tc>
          <w:tcPr>
            <w:tcW w:w="849" w:type="dxa"/>
            <w:hideMark/>
          </w:tcPr>
          <w:p w14:paraId="7ACDD3B7"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139,20 </w:t>
            </w:r>
          </w:p>
        </w:tc>
        <w:tc>
          <w:tcPr>
            <w:tcW w:w="879" w:type="dxa"/>
            <w:hideMark/>
          </w:tcPr>
          <w:p w14:paraId="453FFDA7"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3" w:type="dxa"/>
            <w:hideMark/>
          </w:tcPr>
          <w:p w14:paraId="42F2D858"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20,00 </w:t>
            </w:r>
          </w:p>
        </w:tc>
        <w:tc>
          <w:tcPr>
            <w:tcW w:w="708" w:type="dxa"/>
            <w:hideMark/>
          </w:tcPr>
          <w:p w14:paraId="7962784A"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3,61 </w:t>
            </w:r>
          </w:p>
        </w:tc>
        <w:tc>
          <w:tcPr>
            <w:tcW w:w="993" w:type="dxa"/>
            <w:hideMark/>
          </w:tcPr>
          <w:p w14:paraId="51ADA44B"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15,00 </w:t>
            </w:r>
          </w:p>
        </w:tc>
        <w:tc>
          <w:tcPr>
            <w:tcW w:w="992" w:type="dxa"/>
            <w:hideMark/>
          </w:tcPr>
          <w:p w14:paraId="0D84C35E" w14:textId="77777777" w:rsidR="00C30FC9" w:rsidRPr="00C30FC9" w:rsidRDefault="00C30F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3,87 </w:t>
            </w:r>
          </w:p>
        </w:tc>
      </w:tr>
    </w:tbl>
    <w:p w14:paraId="37940F3E" w14:textId="77777777" w:rsidR="00083FD4" w:rsidRPr="002156CE" w:rsidRDefault="00083FD4" w:rsidP="00083FD4">
      <w:pPr>
        <w:spacing w:before="60" w:after="60"/>
        <w:rPr>
          <w:rFonts w:ascii="Arial Narrow" w:hAnsi="Arial Narrow" w:cs="Arial"/>
          <w:sz w:val="20"/>
          <w:szCs w:val="20"/>
        </w:rPr>
      </w:pPr>
    </w:p>
    <w:p w14:paraId="46197D4A" w14:textId="3E43F121" w:rsidR="00083FD4" w:rsidRPr="002156CE" w:rsidRDefault="00083FD4" w:rsidP="00083FD4">
      <w:pPr>
        <w:rPr>
          <w:rFonts w:ascii="Arial Narrow" w:hAnsi="Arial Narrow" w:cstheme="minorHAnsi"/>
          <w:bCs/>
          <w:sz w:val="20"/>
          <w:szCs w:val="20"/>
        </w:rPr>
      </w:pPr>
      <w:r w:rsidRPr="002156CE">
        <w:rPr>
          <w:rFonts w:ascii="Arial Narrow" w:hAnsi="Arial Narrow" w:cstheme="minorHAnsi"/>
          <w:sz w:val="20"/>
          <w:szCs w:val="20"/>
        </w:rPr>
        <w:t xml:space="preserve">La réglementation thermique utilise les </w:t>
      </w:r>
      <w:r w:rsidRPr="002156CE">
        <w:rPr>
          <w:rFonts w:ascii="Arial Narrow" w:hAnsi="Arial Narrow" w:cstheme="minorHAnsi"/>
          <w:bCs/>
          <w:sz w:val="20"/>
          <w:szCs w:val="20"/>
          <w:u w:val="single"/>
        </w:rPr>
        <w:t>Valeurs de sortie du logiciel IdCET* </w:t>
      </w:r>
      <w:r w:rsidRPr="002156CE">
        <w:rPr>
          <w:rFonts w:ascii="Arial Narrow" w:hAnsi="Arial Narrow" w:cstheme="minorHAnsi"/>
          <w:bCs/>
          <w:sz w:val="20"/>
          <w:szCs w:val="20"/>
        </w:rPr>
        <w:t>comme</w:t>
      </w:r>
      <w:r w:rsidRPr="002156CE">
        <w:rPr>
          <w:rFonts w:ascii="Arial Narrow" w:hAnsi="Arial Narrow" w:cstheme="minorHAnsi"/>
          <w:bCs/>
          <w:sz w:val="20"/>
          <w:szCs w:val="20"/>
          <w:u w:val="single"/>
        </w:rPr>
        <w:t xml:space="preserve"> </w:t>
      </w:r>
      <w:r w:rsidRPr="002156CE">
        <w:rPr>
          <w:rFonts w:ascii="Arial Narrow" w:hAnsi="Arial Narrow" w:cstheme="minorHAnsi"/>
          <w:bCs/>
          <w:sz w:val="20"/>
          <w:szCs w:val="20"/>
        </w:rPr>
        <w:t>Données d'entrée R</w:t>
      </w:r>
      <w:r w:rsidR="00591693">
        <w:rPr>
          <w:rFonts w:ascii="Arial Narrow" w:hAnsi="Arial Narrow" w:cstheme="minorHAnsi"/>
          <w:bCs/>
          <w:sz w:val="20"/>
          <w:szCs w:val="20"/>
        </w:rPr>
        <w:t>E2020</w:t>
      </w:r>
      <w:r w:rsidRPr="002156CE">
        <w:rPr>
          <w:rFonts w:ascii="Arial Narrow" w:hAnsi="Arial Narrow" w:cstheme="minorHAnsi"/>
          <w:bCs/>
          <w:sz w:val="20"/>
          <w:szCs w:val="20"/>
        </w:rPr>
        <w:t xml:space="preserve"> obtenues à partir des valeurs des licences NF </w:t>
      </w:r>
      <w:r w:rsidR="00591693">
        <w:rPr>
          <w:rFonts w:ascii="Arial Narrow" w:hAnsi="Arial Narrow" w:cstheme="minorHAnsi"/>
          <w:bCs/>
          <w:sz w:val="20"/>
          <w:szCs w:val="20"/>
        </w:rPr>
        <w:t>E</w:t>
      </w:r>
      <w:r w:rsidRPr="002156CE">
        <w:rPr>
          <w:rFonts w:ascii="Arial Narrow" w:hAnsi="Arial Narrow" w:cstheme="minorHAnsi"/>
          <w:bCs/>
          <w:sz w:val="20"/>
          <w:szCs w:val="20"/>
        </w:rPr>
        <w:t xml:space="preserve">lectricité </w:t>
      </w:r>
      <w:r w:rsidR="00591693">
        <w:rPr>
          <w:rFonts w:ascii="Arial Narrow" w:hAnsi="Arial Narrow" w:cstheme="minorHAnsi"/>
          <w:bCs/>
          <w:sz w:val="20"/>
          <w:szCs w:val="20"/>
        </w:rPr>
        <w:t>P</w:t>
      </w:r>
      <w:r w:rsidRPr="002156CE">
        <w:rPr>
          <w:rFonts w:ascii="Arial Narrow" w:hAnsi="Arial Narrow" w:cstheme="minorHAnsi"/>
          <w:bCs/>
          <w:sz w:val="20"/>
          <w:szCs w:val="20"/>
        </w:rPr>
        <w:t>erformances.</w:t>
      </w:r>
    </w:p>
    <w:p w14:paraId="5AE84976" w14:textId="77777777" w:rsidR="00083FD4" w:rsidRPr="002156CE" w:rsidRDefault="00083FD4" w:rsidP="00083FD4">
      <w:pPr>
        <w:rPr>
          <w:rFonts w:ascii="Arial Narrow" w:hAnsi="Arial Narrow" w:cstheme="minorHAnsi"/>
          <w:sz w:val="20"/>
          <w:szCs w:val="20"/>
        </w:rPr>
      </w:pPr>
    </w:p>
    <w:tbl>
      <w:tblPr>
        <w:tblStyle w:val="TableauGrille5Fonc"/>
        <w:tblW w:w="7155" w:type="dxa"/>
        <w:tblLook w:val="04A0" w:firstRow="1" w:lastRow="0" w:firstColumn="1" w:lastColumn="0" w:noHBand="0" w:noVBand="1"/>
      </w:tblPr>
      <w:tblGrid>
        <w:gridCol w:w="1408"/>
        <w:gridCol w:w="1873"/>
        <w:gridCol w:w="2001"/>
        <w:gridCol w:w="1873"/>
      </w:tblGrid>
      <w:tr w:rsidR="00591693" w:rsidRPr="00591693" w14:paraId="38BE679F" w14:textId="77777777" w:rsidTr="00591693">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412149F1" w14:textId="4150F389" w:rsidR="00591693" w:rsidRPr="00591693" w:rsidRDefault="00591693" w:rsidP="00591693">
            <w:pPr>
              <w:jc w:val="center"/>
              <w:rPr>
                <w:rFonts w:ascii="Arial Narrow" w:hAnsi="Arial Narrow" w:cs="Calibri"/>
                <w:color w:val="FFFFFF"/>
                <w:sz w:val="20"/>
                <w:szCs w:val="20"/>
              </w:rPr>
            </w:pPr>
            <w:r w:rsidRPr="00591693">
              <w:rPr>
                <w:rFonts w:ascii="Arial Narrow" w:hAnsi="Arial Narrow" w:cs="Calibri"/>
                <w:b w:val="0"/>
                <w:bCs w:val="0"/>
                <w:color w:val="FFFFFF"/>
                <w:sz w:val="20"/>
                <w:szCs w:val="20"/>
              </w:rPr>
              <w:t>Débit (m3/h)</w:t>
            </w:r>
          </w:p>
        </w:tc>
        <w:tc>
          <w:tcPr>
            <w:tcW w:w="1873" w:type="dxa"/>
            <w:hideMark/>
          </w:tcPr>
          <w:p w14:paraId="351E69E2" w14:textId="4269C850" w:rsidR="00591693" w:rsidRPr="00591693" w:rsidRDefault="00591693" w:rsidP="0059169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591693">
              <w:rPr>
                <w:rFonts w:ascii="Arial Narrow" w:hAnsi="Arial Narrow" w:cs="Calibri"/>
                <w:b w:val="0"/>
                <w:bCs w:val="0"/>
                <w:color w:val="FFFFFF"/>
                <w:sz w:val="20"/>
                <w:szCs w:val="20"/>
              </w:rPr>
              <w:t>COP Pivot</w:t>
            </w:r>
          </w:p>
        </w:tc>
        <w:tc>
          <w:tcPr>
            <w:tcW w:w="2001" w:type="dxa"/>
            <w:hideMark/>
          </w:tcPr>
          <w:p w14:paraId="6AD0D9F1" w14:textId="165390C0" w:rsidR="00591693" w:rsidRPr="00591693" w:rsidRDefault="00591693" w:rsidP="0059169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591693">
              <w:rPr>
                <w:rFonts w:ascii="Arial Narrow" w:hAnsi="Arial Narrow" w:cs="Calibri"/>
                <w:b w:val="0"/>
                <w:bCs w:val="0"/>
                <w:color w:val="FFFFFF"/>
                <w:sz w:val="20"/>
                <w:szCs w:val="20"/>
              </w:rPr>
              <w:t>UA_S (W/K)</w:t>
            </w:r>
          </w:p>
        </w:tc>
        <w:tc>
          <w:tcPr>
            <w:tcW w:w="1873" w:type="dxa"/>
            <w:hideMark/>
          </w:tcPr>
          <w:p w14:paraId="6945E065" w14:textId="4D2D6388" w:rsidR="00591693" w:rsidRPr="00591693" w:rsidRDefault="00591693" w:rsidP="0059169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591693">
              <w:rPr>
                <w:rFonts w:ascii="Arial Narrow" w:hAnsi="Arial Narrow" w:cs="Calibri"/>
                <w:b w:val="0"/>
                <w:bCs w:val="0"/>
                <w:color w:val="FFFFFF"/>
                <w:sz w:val="20"/>
                <w:szCs w:val="20"/>
              </w:rPr>
              <w:t>Pabs (kW)</w:t>
            </w:r>
          </w:p>
        </w:tc>
      </w:tr>
      <w:tr w:rsidR="00591693" w:rsidRPr="00591693" w14:paraId="676096F4" w14:textId="77777777" w:rsidTr="0059169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08" w:type="dxa"/>
            <w:hideMark/>
          </w:tcPr>
          <w:p w14:paraId="7B9A0BEF" w14:textId="3AA9BC56" w:rsidR="00591693" w:rsidRPr="00591693" w:rsidRDefault="00591693" w:rsidP="00591693">
            <w:pPr>
              <w:jc w:val="center"/>
              <w:rPr>
                <w:rFonts w:ascii="Arial Narrow" w:hAnsi="Arial Narrow" w:cs="Calibri"/>
                <w:b w:val="0"/>
                <w:bCs w:val="0"/>
                <w:color w:val="auto"/>
                <w:sz w:val="20"/>
                <w:szCs w:val="20"/>
              </w:rPr>
            </w:pPr>
            <w:r w:rsidRPr="00591693">
              <w:rPr>
                <w:rFonts w:ascii="Arial Narrow" w:hAnsi="Arial Narrow" w:cs="Calibri"/>
                <w:sz w:val="20"/>
                <w:szCs w:val="20"/>
              </w:rPr>
              <w:t>27,80</w:t>
            </w:r>
          </w:p>
        </w:tc>
        <w:tc>
          <w:tcPr>
            <w:tcW w:w="1873" w:type="dxa"/>
            <w:hideMark/>
          </w:tcPr>
          <w:p w14:paraId="5FC8D379" w14:textId="5A806148" w:rsidR="00591693" w:rsidRPr="00591693" w:rsidRDefault="00591693">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3,60 </w:t>
            </w:r>
          </w:p>
        </w:tc>
        <w:tc>
          <w:tcPr>
            <w:tcW w:w="2001" w:type="dxa"/>
            <w:hideMark/>
          </w:tcPr>
          <w:p w14:paraId="3665A857" w14:textId="1E101D50" w:rsidR="00591693" w:rsidRPr="00591693" w:rsidRDefault="00591693">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1,66 </w:t>
            </w:r>
          </w:p>
        </w:tc>
        <w:tc>
          <w:tcPr>
            <w:tcW w:w="1873" w:type="dxa"/>
            <w:hideMark/>
          </w:tcPr>
          <w:p w14:paraId="74F7F435" w14:textId="181DB95B" w:rsidR="00591693" w:rsidRPr="00591693" w:rsidRDefault="00591693">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0,09 </w:t>
            </w:r>
          </w:p>
        </w:tc>
      </w:tr>
      <w:tr w:rsidR="00591693" w:rsidRPr="00591693" w14:paraId="55392399" w14:textId="77777777" w:rsidTr="00591693">
        <w:trPr>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7F8BF8A9" w14:textId="50CECF83" w:rsidR="00591693" w:rsidRPr="00591693" w:rsidRDefault="00591693" w:rsidP="00591693">
            <w:pPr>
              <w:jc w:val="center"/>
              <w:rPr>
                <w:rFonts w:ascii="Arial Narrow" w:hAnsi="Arial Narrow" w:cs="Calibri"/>
                <w:sz w:val="20"/>
                <w:szCs w:val="20"/>
              </w:rPr>
            </w:pPr>
            <w:r w:rsidRPr="00591693">
              <w:rPr>
                <w:rFonts w:ascii="Arial Narrow" w:hAnsi="Arial Narrow" w:cs="Calibri"/>
                <w:sz w:val="20"/>
                <w:szCs w:val="20"/>
              </w:rPr>
              <w:t>50,50</w:t>
            </w:r>
          </w:p>
        </w:tc>
        <w:tc>
          <w:tcPr>
            <w:tcW w:w="1873" w:type="dxa"/>
            <w:hideMark/>
          </w:tcPr>
          <w:p w14:paraId="37CF6C6C" w14:textId="0A20E5A5" w:rsidR="00591693" w:rsidRPr="00591693" w:rsidRDefault="00591693">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3,90 </w:t>
            </w:r>
          </w:p>
        </w:tc>
        <w:tc>
          <w:tcPr>
            <w:tcW w:w="2001" w:type="dxa"/>
            <w:hideMark/>
          </w:tcPr>
          <w:p w14:paraId="2B7F3CFC" w14:textId="6B414526" w:rsidR="00591693" w:rsidRPr="00591693" w:rsidRDefault="00591693">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1,71 </w:t>
            </w:r>
          </w:p>
        </w:tc>
        <w:tc>
          <w:tcPr>
            <w:tcW w:w="1873" w:type="dxa"/>
            <w:hideMark/>
          </w:tcPr>
          <w:p w14:paraId="4B53498A" w14:textId="0E026478" w:rsidR="00591693" w:rsidRPr="00591693" w:rsidRDefault="00591693">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0,13 </w:t>
            </w:r>
          </w:p>
        </w:tc>
      </w:tr>
      <w:tr w:rsidR="00591693" w:rsidRPr="00591693" w14:paraId="1B94CEE9" w14:textId="77777777" w:rsidTr="0059169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0C179713" w14:textId="2C30216C" w:rsidR="00591693" w:rsidRPr="00591693" w:rsidRDefault="00591693" w:rsidP="00591693">
            <w:pPr>
              <w:jc w:val="center"/>
              <w:rPr>
                <w:rFonts w:ascii="Arial Narrow" w:hAnsi="Arial Narrow" w:cs="Calibri"/>
                <w:sz w:val="20"/>
                <w:szCs w:val="20"/>
              </w:rPr>
            </w:pPr>
            <w:r w:rsidRPr="00591693">
              <w:rPr>
                <w:rFonts w:ascii="Arial Narrow" w:hAnsi="Arial Narrow" w:cs="Calibri"/>
                <w:sz w:val="20"/>
                <w:szCs w:val="20"/>
              </w:rPr>
              <w:t>222,80</w:t>
            </w:r>
          </w:p>
        </w:tc>
        <w:tc>
          <w:tcPr>
            <w:tcW w:w="1873" w:type="dxa"/>
            <w:hideMark/>
          </w:tcPr>
          <w:p w14:paraId="000B7C5D" w14:textId="2B16A04B" w:rsidR="00591693" w:rsidRPr="00591693" w:rsidRDefault="00591693">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4,69 </w:t>
            </w:r>
          </w:p>
        </w:tc>
        <w:tc>
          <w:tcPr>
            <w:tcW w:w="2001" w:type="dxa"/>
            <w:hideMark/>
          </w:tcPr>
          <w:p w14:paraId="53AEA1B3" w14:textId="4206C0C2" w:rsidR="00591693" w:rsidRPr="00591693" w:rsidRDefault="00591693">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1,90 </w:t>
            </w:r>
          </w:p>
        </w:tc>
        <w:tc>
          <w:tcPr>
            <w:tcW w:w="1873" w:type="dxa"/>
            <w:hideMark/>
          </w:tcPr>
          <w:p w14:paraId="6D7E266B" w14:textId="46A39E72" w:rsidR="00591693" w:rsidRPr="00591693" w:rsidRDefault="00591693">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0,16 </w:t>
            </w:r>
          </w:p>
        </w:tc>
      </w:tr>
    </w:tbl>
    <w:p w14:paraId="0E030171" w14:textId="77777777" w:rsidR="00083FD4" w:rsidRPr="002156CE" w:rsidRDefault="00083FD4" w:rsidP="00083FD4">
      <w:pPr>
        <w:rPr>
          <w:rFonts w:ascii="Arial Narrow" w:hAnsi="Arial Narrow" w:cstheme="minorHAnsi"/>
          <w:sz w:val="20"/>
          <w:szCs w:val="20"/>
        </w:rPr>
      </w:pPr>
    </w:p>
    <w:p w14:paraId="245AF88F" w14:textId="77777777" w:rsidR="00083FD4" w:rsidRPr="002156CE" w:rsidRDefault="00083FD4" w:rsidP="00083FD4">
      <w:pPr>
        <w:spacing w:before="60" w:after="60"/>
        <w:rPr>
          <w:rFonts w:ascii="Arial Narrow" w:hAnsi="Arial Narrow" w:cstheme="minorHAnsi"/>
          <w:sz w:val="20"/>
          <w:szCs w:val="20"/>
        </w:rPr>
      </w:pPr>
      <w:r w:rsidRPr="002156CE">
        <w:rPr>
          <w:rFonts w:ascii="Arial Narrow" w:hAnsi="Arial Narrow" w:cstheme="minorHAnsi"/>
          <w:sz w:val="20"/>
          <w:szCs w:val="20"/>
        </w:rPr>
        <w:t>Équations pour la linéarisation des données à calculer au débit moyen du bâtiment.</w:t>
      </w:r>
    </w:p>
    <w:p w14:paraId="50FE5BBE" w14:textId="77777777" w:rsidR="00083FD4" w:rsidRPr="002156CE" w:rsidRDefault="00083FD4" w:rsidP="00083FD4">
      <w:pPr>
        <w:spacing w:before="60" w:after="60"/>
        <w:rPr>
          <w:rFonts w:ascii="Arial Narrow" w:hAnsi="Arial Narrow"/>
          <w:b/>
          <w:bCs/>
          <w:sz w:val="20"/>
          <w:szCs w:val="20"/>
        </w:rPr>
      </w:pPr>
    </w:p>
    <w:tbl>
      <w:tblPr>
        <w:tblStyle w:val="TableauGrille5Fonc"/>
        <w:tblW w:w="10012" w:type="dxa"/>
        <w:tblLayout w:type="fixed"/>
        <w:tblLook w:val="04A0" w:firstRow="1" w:lastRow="0" w:firstColumn="1" w:lastColumn="0" w:noHBand="0" w:noVBand="1"/>
      </w:tblPr>
      <w:tblGrid>
        <w:gridCol w:w="2377"/>
        <w:gridCol w:w="2816"/>
        <w:gridCol w:w="2409"/>
        <w:gridCol w:w="2410"/>
      </w:tblGrid>
      <w:tr w:rsidR="00083FD4" w:rsidRPr="002156CE" w14:paraId="46ECDE11" w14:textId="77777777" w:rsidTr="00457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4912610A" w14:textId="77777777" w:rsidR="00083FD4" w:rsidRPr="00193718" w:rsidRDefault="00083FD4" w:rsidP="0045735F">
            <w:pPr>
              <w:jc w:val="center"/>
              <w:rPr>
                <w:rFonts w:ascii="Arial Narrow" w:hAnsi="Arial Narrow" w:cstheme="minorHAnsi"/>
                <w:b w:val="0"/>
                <w:sz w:val="20"/>
                <w:szCs w:val="20"/>
              </w:rPr>
            </w:pPr>
            <w:r w:rsidRPr="00193718">
              <w:rPr>
                <w:rFonts w:ascii="Arial Narrow" w:hAnsi="Arial Narrow" w:cstheme="minorHAnsi"/>
                <w:sz w:val="20"/>
                <w:szCs w:val="20"/>
              </w:rPr>
              <w:t>Débit (m</w:t>
            </w:r>
            <w:r w:rsidRPr="00193718">
              <w:rPr>
                <w:rFonts w:ascii="Arial Narrow" w:hAnsi="Arial Narrow" w:cstheme="minorHAnsi"/>
                <w:sz w:val="20"/>
                <w:szCs w:val="20"/>
                <w:vertAlign w:val="superscript"/>
              </w:rPr>
              <w:t>3</w:t>
            </w:r>
            <w:r w:rsidRPr="00193718">
              <w:rPr>
                <w:rFonts w:ascii="Arial Narrow" w:hAnsi="Arial Narrow" w:cstheme="minorHAnsi"/>
                <w:sz w:val="20"/>
                <w:szCs w:val="20"/>
              </w:rPr>
              <w:t xml:space="preserve">/h) </w:t>
            </w:r>
          </w:p>
        </w:tc>
        <w:tc>
          <w:tcPr>
            <w:tcW w:w="2816" w:type="dxa"/>
          </w:tcPr>
          <w:p w14:paraId="61218E61" w14:textId="77777777" w:rsidR="00083FD4" w:rsidRPr="00193718" w:rsidRDefault="00083FD4" w:rsidP="0045735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93718">
              <w:rPr>
                <w:rFonts w:ascii="Arial Narrow" w:hAnsi="Arial Narrow" w:cstheme="minorHAnsi"/>
                <w:sz w:val="20"/>
                <w:szCs w:val="20"/>
              </w:rPr>
              <w:t xml:space="preserve"> COP Pivot </w:t>
            </w:r>
          </w:p>
        </w:tc>
        <w:tc>
          <w:tcPr>
            <w:tcW w:w="2409" w:type="dxa"/>
          </w:tcPr>
          <w:p w14:paraId="5F5FFF98" w14:textId="77777777" w:rsidR="00083FD4" w:rsidRPr="00193718" w:rsidRDefault="00083FD4" w:rsidP="0045735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93718">
              <w:rPr>
                <w:rFonts w:ascii="Arial Narrow" w:hAnsi="Arial Narrow" w:cstheme="minorHAnsi"/>
                <w:sz w:val="20"/>
                <w:szCs w:val="20"/>
              </w:rPr>
              <w:t xml:space="preserve"> UA_S (W/K) </w:t>
            </w:r>
          </w:p>
        </w:tc>
        <w:tc>
          <w:tcPr>
            <w:tcW w:w="2410" w:type="dxa"/>
          </w:tcPr>
          <w:p w14:paraId="00DD5AB1" w14:textId="77777777" w:rsidR="00083FD4" w:rsidRPr="00193718" w:rsidRDefault="00083FD4" w:rsidP="0045735F">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 w:val="20"/>
                <w:szCs w:val="20"/>
              </w:rPr>
            </w:pPr>
            <w:r w:rsidRPr="00193718">
              <w:rPr>
                <w:rFonts w:ascii="Arial Narrow" w:hAnsi="Arial Narrow" w:cstheme="minorHAnsi"/>
                <w:sz w:val="20"/>
                <w:szCs w:val="20"/>
              </w:rPr>
              <w:t xml:space="preserve"> Pabs (kW) </w:t>
            </w:r>
          </w:p>
        </w:tc>
      </w:tr>
      <w:tr w:rsidR="00083FD4" w:rsidRPr="002156CE" w14:paraId="039C7B62" w14:textId="77777777" w:rsidTr="00457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080FFAA3" w14:textId="0752B920" w:rsidR="00083FD4" w:rsidRPr="002156CE" w:rsidRDefault="00083FD4" w:rsidP="0045735F">
            <w:pPr>
              <w:jc w:val="center"/>
              <w:rPr>
                <w:rFonts w:ascii="Arial Narrow" w:hAnsi="Arial Narrow" w:cstheme="minorHAnsi"/>
                <w:sz w:val="20"/>
                <w:szCs w:val="20"/>
              </w:rPr>
            </w:pPr>
            <w:r w:rsidRPr="00193718">
              <w:rPr>
                <w:rFonts w:ascii="Arial Narrow" w:hAnsi="Arial Narrow" w:cs="Calibri"/>
                <w:sz w:val="20"/>
                <w:szCs w:val="20"/>
              </w:rPr>
              <w:t>Qvarep</w:t>
            </w:r>
            <w:r w:rsidRPr="00193718">
              <w:rPr>
                <w:rFonts w:ascii="Arial Narrow" w:hAnsi="Arial Narrow" w:cs="Calibri"/>
                <w:sz w:val="20"/>
                <w:szCs w:val="20"/>
                <w:vertAlign w:val="subscript"/>
              </w:rPr>
              <w:t>spec</w:t>
            </w:r>
            <w:r w:rsidRPr="00193718">
              <w:rPr>
                <w:rFonts w:ascii="Arial Narrow" w:hAnsi="Arial Narrow" w:cs="Calibri"/>
                <w:sz w:val="20"/>
                <w:szCs w:val="20"/>
              </w:rPr>
              <w:t xml:space="preserve"> pour </w:t>
            </w:r>
            <w:proofErr w:type="spellStart"/>
            <w:r w:rsidRPr="00193718">
              <w:rPr>
                <w:rFonts w:ascii="Arial Narrow" w:hAnsi="Arial Narrow" w:cs="Calibri"/>
                <w:sz w:val="20"/>
                <w:szCs w:val="20"/>
              </w:rPr>
              <w:t>Cdep</w:t>
            </w:r>
            <w:proofErr w:type="spellEnd"/>
            <w:r w:rsidRPr="00193718">
              <w:rPr>
                <w:rFonts w:ascii="Arial Narrow" w:hAnsi="Arial Narrow" w:cs="Calibri"/>
                <w:sz w:val="20"/>
                <w:szCs w:val="20"/>
              </w:rPr>
              <w:t>=1</w:t>
            </w:r>
            <w:r w:rsidRPr="00193718">
              <w:rPr>
                <w:rFonts w:ascii="Arial Narrow" w:hAnsi="Arial Narrow" w:cs="Calibri"/>
                <w:sz w:val="20"/>
                <w:szCs w:val="20"/>
              </w:rPr>
              <w:br/>
              <w:t xml:space="preserve"> entre 27,8 et 50,5 m3/h</w:t>
            </w:r>
          </w:p>
        </w:tc>
        <w:tc>
          <w:tcPr>
            <w:tcW w:w="2816" w:type="dxa"/>
          </w:tcPr>
          <w:p w14:paraId="680EF097" w14:textId="60E5711A" w:rsidR="00083FD4" w:rsidRPr="002156CE" w:rsidRDefault="00083FD4" w:rsidP="0045735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roofErr w:type="spellStart"/>
            <w:r w:rsidRPr="00193718">
              <w:rPr>
                <w:rFonts w:ascii="Arial Narrow" w:hAnsi="Arial Narrow" w:cs="Calibri"/>
                <w:color w:val="000000"/>
                <w:sz w:val="20"/>
                <w:szCs w:val="20"/>
              </w:rPr>
              <w:t>COPpivot</w:t>
            </w:r>
            <w:proofErr w:type="spellEnd"/>
            <w:r w:rsidRPr="00193718">
              <w:rPr>
                <w:rFonts w:ascii="Arial Narrow" w:hAnsi="Arial Narrow" w:cs="Calibri"/>
                <w:color w:val="000000"/>
                <w:sz w:val="20"/>
                <w:szCs w:val="20"/>
              </w:rPr>
              <w:t xml:space="preserve"> =0,</w:t>
            </w:r>
            <w:r w:rsidR="00193718" w:rsidRPr="00193718">
              <w:rPr>
                <w:rFonts w:ascii="Arial Narrow" w:hAnsi="Arial Narrow" w:cs="Calibri"/>
                <w:color w:val="000000"/>
                <w:sz w:val="20"/>
                <w:szCs w:val="20"/>
              </w:rPr>
              <w:t>0132</w:t>
            </w:r>
            <w:r w:rsidRPr="00193718">
              <w:rPr>
                <w:rFonts w:ascii="Arial Narrow" w:hAnsi="Arial Narrow" w:cs="Calibri"/>
                <w:color w:val="000000"/>
                <w:sz w:val="20"/>
                <w:szCs w:val="20"/>
              </w:rPr>
              <w:t>*Q+3,</w:t>
            </w:r>
            <w:r w:rsidR="00193718" w:rsidRPr="00193718">
              <w:rPr>
                <w:rFonts w:ascii="Arial Narrow" w:hAnsi="Arial Narrow" w:cs="Calibri"/>
                <w:color w:val="000000"/>
                <w:sz w:val="20"/>
                <w:szCs w:val="20"/>
              </w:rPr>
              <w:t>2326</w:t>
            </w:r>
          </w:p>
        </w:tc>
        <w:tc>
          <w:tcPr>
            <w:tcW w:w="2409" w:type="dxa"/>
          </w:tcPr>
          <w:p w14:paraId="2030C599" w14:textId="3589CDA3" w:rsidR="00083FD4" w:rsidRPr="002156CE" w:rsidRDefault="00083FD4" w:rsidP="0045735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193718">
              <w:rPr>
                <w:rFonts w:ascii="Arial Narrow" w:hAnsi="Arial Narrow" w:cs="Calibri"/>
                <w:color w:val="000000"/>
                <w:sz w:val="20"/>
                <w:szCs w:val="20"/>
              </w:rPr>
              <w:t>UA_S=0,</w:t>
            </w:r>
            <w:r w:rsidR="00193718" w:rsidRPr="00193718">
              <w:rPr>
                <w:rFonts w:ascii="Arial Narrow" w:hAnsi="Arial Narrow" w:cs="Calibri"/>
                <w:color w:val="000000"/>
                <w:sz w:val="20"/>
                <w:szCs w:val="20"/>
              </w:rPr>
              <w:t>0022</w:t>
            </w:r>
            <w:r w:rsidRPr="00193718">
              <w:rPr>
                <w:rFonts w:ascii="Arial Narrow" w:hAnsi="Arial Narrow" w:cs="Calibri"/>
                <w:color w:val="000000"/>
                <w:sz w:val="20"/>
                <w:szCs w:val="20"/>
              </w:rPr>
              <w:t>*Q+1,</w:t>
            </w:r>
            <w:r w:rsidR="00193718" w:rsidRPr="00193718">
              <w:rPr>
                <w:rFonts w:ascii="Arial Narrow" w:hAnsi="Arial Narrow" w:cs="Calibri"/>
                <w:color w:val="000000"/>
                <w:sz w:val="20"/>
                <w:szCs w:val="20"/>
              </w:rPr>
              <w:t>5988</w:t>
            </w:r>
          </w:p>
        </w:tc>
        <w:tc>
          <w:tcPr>
            <w:tcW w:w="2410" w:type="dxa"/>
          </w:tcPr>
          <w:p w14:paraId="0A1931E9" w14:textId="3A0D5AFB" w:rsidR="00083FD4" w:rsidRPr="002156CE" w:rsidRDefault="00083FD4" w:rsidP="0045735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193718">
              <w:rPr>
                <w:rFonts w:ascii="Arial Narrow" w:hAnsi="Arial Narrow" w:cs="Calibri"/>
                <w:color w:val="000000"/>
                <w:sz w:val="20"/>
                <w:szCs w:val="20"/>
              </w:rPr>
              <w:t>Pabs=0,</w:t>
            </w:r>
            <w:r w:rsidR="00193718" w:rsidRPr="00193718">
              <w:rPr>
                <w:rFonts w:ascii="Arial Narrow" w:hAnsi="Arial Narrow" w:cs="Calibri"/>
                <w:color w:val="000000"/>
                <w:sz w:val="20"/>
                <w:szCs w:val="20"/>
              </w:rPr>
              <w:t>0018</w:t>
            </w:r>
            <w:r w:rsidRPr="00193718">
              <w:rPr>
                <w:rFonts w:ascii="Arial Narrow" w:hAnsi="Arial Narrow" w:cs="Calibri"/>
                <w:color w:val="000000"/>
                <w:sz w:val="20"/>
                <w:szCs w:val="20"/>
              </w:rPr>
              <w:t>*Q+0,</w:t>
            </w:r>
            <w:r w:rsidR="00193718" w:rsidRPr="00193718">
              <w:rPr>
                <w:rFonts w:ascii="Arial Narrow" w:hAnsi="Arial Narrow" w:cs="Calibri"/>
                <w:color w:val="000000"/>
                <w:sz w:val="20"/>
                <w:szCs w:val="20"/>
              </w:rPr>
              <w:t>0410</w:t>
            </w:r>
          </w:p>
        </w:tc>
      </w:tr>
      <w:tr w:rsidR="00083FD4" w:rsidRPr="002156CE" w14:paraId="20969B67" w14:textId="77777777" w:rsidTr="0045735F">
        <w:tc>
          <w:tcPr>
            <w:cnfStyle w:val="001000000000" w:firstRow="0" w:lastRow="0" w:firstColumn="1" w:lastColumn="0" w:oddVBand="0" w:evenVBand="0" w:oddHBand="0" w:evenHBand="0" w:firstRowFirstColumn="0" w:firstRowLastColumn="0" w:lastRowFirstColumn="0" w:lastRowLastColumn="0"/>
            <w:tcW w:w="2377" w:type="dxa"/>
          </w:tcPr>
          <w:p w14:paraId="253619DF" w14:textId="0F4E3B9E" w:rsidR="00083FD4" w:rsidRPr="002156CE" w:rsidRDefault="00083FD4" w:rsidP="0045735F">
            <w:pPr>
              <w:jc w:val="center"/>
              <w:rPr>
                <w:rFonts w:ascii="Arial Narrow" w:hAnsi="Arial Narrow" w:cstheme="minorHAnsi"/>
                <w:sz w:val="20"/>
                <w:szCs w:val="20"/>
              </w:rPr>
            </w:pPr>
            <w:r w:rsidRPr="00193718">
              <w:rPr>
                <w:rFonts w:ascii="Arial Narrow" w:hAnsi="Arial Narrow" w:cs="Calibri"/>
                <w:sz w:val="20"/>
                <w:szCs w:val="20"/>
              </w:rPr>
              <w:t>Qvarep</w:t>
            </w:r>
            <w:r w:rsidRPr="00193718">
              <w:rPr>
                <w:rFonts w:ascii="Arial Narrow" w:hAnsi="Arial Narrow" w:cs="Calibri"/>
                <w:sz w:val="20"/>
                <w:szCs w:val="20"/>
                <w:vertAlign w:val="subscript"/>
              </w:rPr>
              <w:t>spec</w:t>
            </w:r>
            <w:r w:rsidRPr="00193718">
              <w:rPr>
                <w:rFonts w:ascii="Arial Narrow" w:hAnsi="Arial Narrow" w:cs="Calibri"/>
                <w:sz w:val="20"/>
                <w:szCs w:val="20"/>
              </w:rPr>
              <w:t xml:space="preserve"> pour </w:t>
            </w:r>
            <w:proofErr w:type="spellStart"/>
            <w:r w:rsidRPr="00193718">
              <w:rPr>
                <w:rFonts w:ascii="Arial Narrow" w:hAnsi="Arial Narrow" w:cs="Calibri"/>
                <w:sz w:val="20"/>
                <w:szCs w:val="20"/>
              </w:rPr>
              <w:t>Cdep</w:t>
            </w:r>
            <w:proofErr w:type="spellEnd"/>
            <w:r w:rsidRPr="00193718">
              <w:rPr>
                <w:rFonts w:ascii="Arial Narrow" w:hAnsi="Arial Narrow" w:cs="Calibri"/>
                <w:sz w:val="20"/>
                <w:szCs w:val="20"/>
              </w:rPr>
              <w:t>=1</w:t>
            </w:r>
            <w:r w:rsidRPr="00193718">
              <w:rPr>
                <w:rFonts w:ascii="Arial Narrow" w:hAnsi="Arial Narrow" w:cs="Calibri"/>
                <w:sz w:val="20"/>
                <w:szCs w:val="20"/>
              </w:rPr>
              <w:br/>
              <w:t xml:space="preserve"> entre 50,5 et </w:t>
            </w:r>
            <w:r w:rsidR="00193718" w:rsidRPr="00193718">
              <w:rPr>
                <w:rFonts w:ascii="Arial Narrow" w:hAnsi="Arial Narrow" w:cs="Calibri"/>
                <w:sz w:val="20"/>
                <w:szCs w:val="20"/>
              </w:rPr>
              <w:t>222,8</w:t>
            </w:r>
            <w:r w:rsidRPr="00193718">
              <w:rPr>
                <w:rFonts w:ascii="Arial Narrow" w:hAnsi="Arial Narrow" w:cs="Calibri"/>
                <w:sz w:val="20"/>
                <w:szCs w:val="20"/>
              </w:rPr>
              <w:t xml:space="preserve"> m3/h</w:t>
            </w:r>
          </w:p>
        </w:tc>
        <w:tc>
          <w:tcPr>
            <w:tcW w:w="2816" w:type="dxa"/>
          </w:tcPr>
          <w:p w14:paraId="278B4D7D" w14:textId="29C2E8FD" w:rsidR="00083FD4" w:rsidRPr="002156CE" w:rsidRDefault="00083FD4" w:rsidP="0045735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roofErr w:type="spellStart"/>
            <w:r w:rsidRPr="00193718">
              <w:rPr>
                <w:rFonts w:ascii="Arial Narrow" w:hAnsi="Arial Narrow" w:cs="Calibri"/>
                <w:color w:val="000000"/>
                <w:sz w:val="20"/>
                <w:szCs w:val="20"/>
              </w:rPr>
              <w:t>COPpivot</w:t>
            </w:r>
            <w:proofErr w:type="spellEnd"/>
            <w:r w:rsidRPr="00193718">
              <w:rPr>
                <w:rFonts w:ascii="Arial Narrow" w:hAnsi="Arial Narrow" w:cs="Calibri"/>
                <w:color w:val="000000"/>
                <w:sz w:val="20"/>
                <w:szCs w:val="20"/>
              </w:rPr>
              <w:t xml:space="preserve"> =0,</w:t>
            </w:r>
            <w:r w:rsidR="00193718" w:rsidRPr="00193718">
              <w:rPr>
                <w:rFonts w:ascii="Arial Narrow" w:hAnsi="Arial Narrow" w:cs="Calibri"/>
                <w:color w:val="000000"/>
                <w:sz w:val="20"/>
                <w:szCs w:val="20"/>
              </w:rPr>
              <w:t>0046</w:t>
            </w:r>
            <w:r w:rsidRPr="00193718">
              <w:rPr>
                <w:rFonts w:ascii="Arial Narrow" w:hAnsi="Arial Narrow" w:cs="Calibri"/>
                <w:color w:val="000000"/>
                <w:sz w:val="20"/>
                <w:szCs w:val="20"/>
              </w:rPr>
              <w:t>*Q+3,</w:t>
            </w:r>
            <w:r w:rsidR="00193718" w:rsidRPr="00193718">
              <w:rPr>
                <w:rFonts w:ascii="Arial Narrow" w:hAnsi="Arial Narrow" w:cs="Calibri"/>
                <w:color w:val="000000"/>
                <w:sz w:val="20"/>
                <w:szCs w:val="20"/>
              </w:rPr>
              <w:t>6685</w:t>
            </w:r>
          </w:p>
        </w:tc>
        <w:tc>
          <w:tcPr>
            <w:tcW w:w="2409" w:type="dxa"/>
          </w:tcPr>
          <w:p w14:paraId="26288735" w14:textId="47E8EF74" w:rsidR="00083FD4" w:rsidRPr="002156CE" w:rsidRDefault="00083FD4" w:rsidP="0045735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193718">
              <w:rPr>
                <w:rFonts w:ascii="Arial Narrow" w:hAnsi="Arial Narrow" w:cs="Calibri"/>
                <w:color w:val="000000"/>
                <w:sz w:val="20"/>
                <w:szCs w:val="20"/>
              </w:rPr>
              <w:t>UA_S=0,</w:t>
            </w:r>
            <w:r w:rsidR="00193718" w:rsidRPr="00193718">
              <w:rPr>
                <w:rFonts w:ascii="Arial Narrow" w:hAnsi="Arial Narrow" w:cs="Calibri"/>
                <w:color w:val="000000"/>
                <w:sz w:val="20"/>
                <w:szCs w:val="20"/>
              </w:rPr>
              <w:t>0011</w:t>
            </w:r>
            <w:r w:rsidRPr="00193718">
              <w:rPr>
                <w:rFonts w:ascii="Arial Narrow" w:hAnsi="Arial Narrow" w:cs="Calibri"/>
                <w:color w:val="000000"/>
                <w:sz w:val="20"/>
                <w:szCs w:val="20"/>
              </w:rPr>
              <w:t>*Q+</w:t>
            </w:r>
            <w:r w:rsidR="00193718" w:rsidRPr="00193718">
              <w:rPr>
                <w:rFonts w:ascii="Arial Narrow" w:hAnsi="Arial Narrow" w:cs="Calibri"/>
                <w:color w:val="000000"/>
                <w:sz w:val="20"/>
                <w:szCs w:val="20"/>
              </w:rPr>
              <w:t>1,6543</w:t>
            </w:r>
          </w:p>
        </w:tc>
        <w:tc>
          <w:tcPr>
            <w:tcW w:w="2410" w:type="dxa"/>
          </w:tcPr>
          <w:p w14:paraId="7BD7CB13" w14:textId="335A4CEE" w:rsidR="00083FD4" w:rsidRPr="002156CE" w:rsidRDefault="00083FD4" w:rsidP="0045735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193718">
              <w:rPr>
                <w:rFonts w:ascii="Arial Narrow" w:hAnsi="Arial Narrow" w:cs="Calibri"/>
                <w:color w:val="000000"/>
                <w:sz w:val="20"/>
                <w:szCs w:val="20"/>
              </w:rPr>
              <w:t>Pabs=0,</w:t>
            </w:r>
            <w:r w:rsidR="00193718" w:rsidRPr="00193718">
              <w:rPr>
                <w:rFonts w:ascii="Arial Narrow" w:hAnsi="Arial Narrow" w:cs="Calibri"/>
                <w:color w:val="000000"/>
                <w:sz w:val="20"/>
                <w:szCs w:val="20"/>
              </w:rPr>
              <w:t>0002</w:t>
            </w:r>
            <w:r w:rsidRPr="00193718">
              <w:rPr>
                <w:rFonts w:ascii="Arial Narrow" w:hAnsi="Arial Narrow" w:cs="Calibri"/>
                <w:color w:val="000000"/>
                <w:sz w:val="20"/>
                <w:szCs w:val="20"/>
              </w:rPr>
              <w:t>*Q+0,</w:t>
            </w:r>
            <w:r w:rsidR="00193718" w:rsidRPr="00193718">
              <w:rPr>
                <w:rFonts w:ascii="Arial Narrow" w:hAnsi="Arial Narrow" w:cs="Calibri"/>
                <w:color w:val="000000"/>
                <w:sz w:val="20"/>
                <w:szCs w:val="20"/>
              </w:rPr>
              <w:t>1212</w:t>
            </w:r>
          </w:p>
        </w:tc>
      </w:tr>
    </w:tbl>
    <w:p w14:paraId="4CD48FDD" w14:textId="77777777" w:rsidR="00083FD4" w:rsidRPr="002156CE" w:rsidRDefault="00083FD4" w:rsidP="00083FD4">
      <w:pPr>
        <w:spacing w:before="60" w:after="60"/>
        <w:rPr>
          <w:rFonts w:ascii="Arial Narrow" w:hAnsi="Arial Narrow"/>
          <w:i/>
          <w:iCs/>
          <w:sz w:val="18"/>
          <w:szCs w:val="18"/>
        </w:rPr>
      </w:pPr>
    </w:p>
    <w:p w14:paraId="119FFC23" w14:textId="12268046" w:rsidR="00083FD4" w:rsidRPr="002156CE" w:rsidRDefault="00083FD4" w:rsidP="00083FD4">
      <w:pPr>
        <w:spacing w:before="60" w:after="60"/>
        <w:rPr>
          <w:rFonts w:ascii="Arial Narrow" w:hAnsi="Arial Narrow"/>
          <w:i/>
          <w:iCs/>
          <w:sz w:val="18"/>
          <w:szCs w:val="18"/>
        </w:rPr>
      </w:pPr>
      <w:r w:rsidRPr="002156CE">
        <w:rPr>
          <w:rFonts w:ascii="Arial Narrow" w:hAnsi="Arial Narrow"/>
          <w:i/>
          <w:iCs/>
          <w:sz w:val="18"/>
          <w:szCs w:val="18"/>
        </w:rPr>
        <w:t xml:space="preserve">*Version </w:t>
      </w:r>
      <w:r w:rsidR="00752048">
        <w:rPr>
          <w:rFonts w:ascii="Arial Narrow" w:hAnsi="Arial Narrow"/>
          <w:i/>
          <w:iCs/>
          <w:sz w:val="18"/>
          <w:szCs w:val="18"/>
        </w:rPr>
        <w:t xml:space="preserve">IdCET </w:t>
      </w:r>
      <w:r w:rsidR="00752048" w:rsidRPr="00752048">
        <w:rPr>
          <w:rFonts w:ascii="Arial Narrow" w:hAnsi="Arial Narrow"/>
          <w:i/>
          <w:iCs/>
          <w:sz w:val="18"/>
          <w:szCs w:val="18"/>
        </w:rPr>
        <w:t xml:space="preserve">Copyright CSTB © 2025 </w:t>
      </w:r>
      <w:r w:rsidR="00F16AFC">
        <w:rPr>
          <w:rFonts w:ascii="Arial Narrow" w:hAnsi="Arial Narrow"/>
          <w:i/>
          <w:iCs/>
          <w:sz w:val="18"/>
          <w:szCs w:val="18"/>
        </w:rPr>
        <w:t>(</w:t>
      </w:r>
      <w:r w:rsidR="00F16AFC" w:rsidRPr="00F16AFC">
        <w:rPr>
          <w:rFonts w:ascii="Arial Narrow" w:hAnsi="Arial Narrow"/>
          <w:i/>
          <w:iCs/>
          <w:sz w:val="18"/>
          <w:szCs w:val="18"/>
        </w:rPr>
        <w:t>IdCET : de la NF 16147 à la RT2012 et à la RE2020</w:t>
      </w:r>
      <w:r w:rsidR="00F16AFC">
        <w:rPr>
          <w:rFonts w:ascii="Arial Narrow" w:hAnsi="Arial Narrow"/>
          <w:i/>
          <w:iCs/>
          <w:sz w:val="18"/>
          <w:szCs w:val="18"/>
        </w:rPr>
        <w:t xml:space="preserve"> - </w:t>
      </w:r>
      <w:r w:rsidR="00F16AFC" w:rsidRPr="00F16AFC">
        <w:rPr>
          <w:rFonts w:ascii="Arial Narrow" w:hAnsi="Arial Narrow"/>
          <w:i/>
          <w:iCs/>
          <w:sz w:val="18"/>
          <w:szCs w:val="18"/>
        </w:rPr>
        <w:t>Outil d'identification pour l'eau chaude sanitaire thermodynamique</w:t>
      </w:r>
      <w:r w:rsidR="00F16AFC">
        <w:rPr>
          <w:rFonts w:ascii="Arial Narrow" w:hAnsi="Arial Narrow"/>
          <w:i/>
          <w:iCs/>
          <w:sz w:val="18"/>
          <w:szCs w:val="18"/>
        </w:rPr>
        <w:t>)</w:t>
      </w:r>
    </w:p>
    <w:p w14:paraId="79733E92" w14:textId="142DAB5D" w:rsidR="000A63F2" w:rsidRPr="002156CE" w:rsidRDefault="000A63F2" w:rsidP="000A63F2">
      <w:pPr>
        <w:rPr>
          <w:rFonts w:ascii="Arial Narrow" w:hAnsi="Arial Narrow" w:cstheme="minorHAnsi"/>
          <w:sz w:val="20"/>
          <w:szCs w:val="20"/>
        </w:rPr>
      </w:pPr>
      <w:r w:rsidRPr="002156CE">
        <w:rPr>
          <w:rFonts w:ascii="Arial Narrow" w:hAnsi="Arial Narrow" w:cstheme="minorHAnsi"/>
          <w:sz w:val="20"/>
          <w:szCs w:val="20"/>
        </w:rPr>
        <w:t>Les données d’entrée pour la saisie réglementaire R</w:t>
      </w:r>
      <w:r w:rsidR="00F16AFC">
        <w:rPr>
          <w:rFonts w:ascii="Arial Narrow" w:hAnsi="Arial Narrow" w:cstheme="minorHAnsi"/>
          <w:sz w:val="20"/>
          <w:szCs w:val="20"/>
        </w:rPr>
        <w:t>E2020</w:t>
      </w:r>
      <w:r w:rsidRPr="002156CE">
        <w:rPr>
          <w:rFonts w:ascii="Arial Narrow" w:hAnsi="Arial Narrow" w:cstheme="minorHAnsi"/>
          <w:sz w:val="20"/>
          <w:szCs w:val="20"/>
        </w:rPr>
        <w:t xml:space="preserve"> sont disponibles pour les principales configurations dans la documenthèque ou calculées à l’aide du logiciel Selector POWAIR</w:t>
      </w:r>
      <w:r w:rsidR="00C8616C">
        <w:rPr>
          <w:rFonts w:ascii="Arial Narrow" w:hAnsi="Arial Narrow" w:cstheme="minorHAnsi"/>
          <w:sz w:val="20"/>
          <w:szCs w:val="20"/>
        </w:rPr>
        <w:t>.</w:t>
      </w:r>
    </w:p>
    <w:p w14:paraId="301C1C96" w14:textId="77777777" w:rsidR="00083FD4" w:rsidRPr="002156CE" w:rsidRDefault="00083FD4" w:rsidP="00083FD4">
      <w:pPr>
        <w:rPr>
          <w:rFonts w:ascii="Arial Narrow" w:hAnsi="Arial Narrow" w:cstheme="minorHAnsi"/>
          <w:b/>
          <w:bCs/>
          <w:sz w:val="20"/>
          <w:szCs w:val="20"/>
        </w:rPr>
      </w:pPr>
      <w:r w:rsidRPr="002156CE">
        <w:rPr>
          <w:rFonts w:ascii="Arial Narrow" w:hAnsi="Arial Narrow" w:cstheme="minorHAnsi"/>
          <w:b/>
          <w:bCs/>
          <w:sz w:val="20"/>
          <w:szCs w:val="20"/>
        </w:rPr>
        <w:lastRenderedPageBreak/>
        <w:t>T.Flow® Hygro+ Logement Collectif</w:t>
      </w:r>
    </w:p>
    <w:p w14:paraId="41817564" w14:textId="77777777" w:rsidR="00083FD4" w:rsidRPr="002156CE" w:rsidRDefault="00083FD4" w:rsidP="00083FD4">
      <w:pPr>
        <w:rPr>
          <w:rFonts w:ascii="Arial Narrow" w:hAnsi="Arial Narrow" w:cstheme="minorHAnsi"/>
          <w:sz w:val="20"/>
          <w:szCs w:val="20"/>
        </w:rPr>
      </w:pPr>
    </w:p>
    <w:p w14:paraId="1E81616F" w14:textId="39863085" w:rsidR="00083FD4" w:rsidRPr="002156CE" w:rsidRDefault="00083FD4" w:rsidP="00083FD4">
      <w:pPr>
        <w:rPr>
          <w:rFonts w:ascii="Arial Narrow" w:hAnsi="Arial Narrow" w:cs="Arial"/>
          <w:sz w:val="20"/>
          <w:szCs w:val="20"/>
        </w:rPr>
      </w:pPr>
      <w:r w:rsidRPr="002156CE">
        <w:rPr>
          <w:rFonts w:ascii="Arial Narrow" w:hAnsi="Arial Narrow" w:cstheme="minorHAnsi"/>
          <w:sz w:val="20"/>
          <w:szCs w:val="20"/>
        </w:rPr>
        <w:t xml:space="preserve">Le chauffe-eau thermodynamique sur air extrait </w:t>
      </w:r>
      <w:r w:rsidRPr="002156CE">
        <w:rPr>
          <w:rFonts w:ascii="Arial Narrow" w:hAnsi="Arial Narrow" w:cstheme="minorHAnsi"/>
          <w:b/>
          <w:sz w:val="20"/>
          <w:szCs w:val="20"/>
        </w:rPr>
        <w:t xml:space="preserve">T.Flow® Hygro+ est certifié NF Electricité Performance </w:t>
      </w:r>
      <w:r w:rsidRPr="002156CE">
        <w:rPr>
          <w:rFonts w:ascii="Arial Narrow" w:hAnsi="Arial Narrow" w:cstheme="minorHAnsi"/>
          <w:bCs/>
          <w:sz w:val="20"/>
          <w:szCs w:val="20"/>
        </w:rPr>
        <w:t xml:space="preserve">en </w:t>
      </w:r>
      <w:r w:rsidRPr="002156CE">
        <w:rPr>
          <w:rFonts w:ascii="Arial Narrow" w:hAnsi="Arial Narrow" w:cstheme="minorHAnsi"/>
          <w:b/>
          <w:sz w:val="20"/>
          <w:szCs w:val="20"/>
        </w:rPr>
        <w:t xml:space="preserve">cycle de soutirage M </w:t>
      </w:r>
      <w:r w:rsidRPr="002156CE">
        <w:rPr>
          <w:rFonts w:ascii="Arial Narrow" w:hAnsi="Arial Narrow" w:cstheme="minorHAnsi"/>
          <w:bCs/>
          <w:sz w:val="20"/>
          <w:szCs w:val="20"/>
        </w:rPr>
        <w:t>selon le</w:t>
      </w:r>
      <w:r w:rsidRPr="002156CE">
        <w:rPr>
          <w:rFonts w:ascii="Arial Narrow" w:hAnsi="Arial Narrow" w:cstheme="minorHAnsi"/>
          <w:b/>
          <w:sz w:val="20"/>
          <w:szCs w:val="20"/>
        </w:rPr>
        <w:t xml:space="preserve"> CDC LCIE </w:t>
      </w:r>
      <w:r w:rsidR="00752048" w:rsidRPr="00985DA9">
        <w:rPr>
          <w:rFonts w:ascii="Arial Narrow" w:hAnsi="Arial Narrow" w:cstheme="minorHAnsi"/>
          <w:b/>
          <w:sz w:val="20"/>
          <w:szCs w:val="20"/>
        </w:rPr>
        <w:t xml:space="preserve">N° </w:t>
      </w:r>
      <w:r w:rsidRPr="002156CE">
        <w:rPr>
          <w:rFonts w:ascii="Arial Narrow" w:hAnsi="Arial Narrow" w:cstheme="minorHAnsi"/>
          <w:b/>
          <w:sz w:val="20"/>
          <w:szCs w:val="20"/>
        </w:rPr>
        <w:t>103-15/</w:t>
      </w:r>
      <w:r w:rsidR="00752048" w:rsidRPr="00985DA9">
        <w:rPr>
          <w:rFonts w:ascii="Arial Narrow" w:hAnsi="Arial Narrow" w:cstheme="minorHAnsi"/>
          <w:b/>
          <w:sz w:val="20"/>
          <w:szCs w:val="20"/>
        </w:rPr>
        <w:t>D:2022</w:t>
      </w:r>
      <w:r w:rsidRPr="002156CE">
        <w:rPr>
          <w:rFonts w:ascii="Arial Narrow" w:hAnsi="Arial Narrow" w:cstheme="minorHAnsi"/>
          <w:b/>
          <w:sz w:val="20"/>
          <w:szCs w:val="20"/>
        </w:rPr>
        <w:t xml:space="preserve"> </w:t>
      </w:r>
      <w:r w:rsidRPr="002156CE">
        <w:rPr>
          <w:rFonts w:ascii="Arial Narrow" w:hAnsi="Arial Narrow" w:cstheme="minorHAnsi"/>
          <w:bCs/>
          <w:sz w:val="20"/>
          <w:szCs w:val="20"/>
        </w:rPr>
        <w:t>prenant en compte les prescriptions de la norme</w:t>
      </w:r>
      <w:r w:rsidRPr="002156CE">
        <w:rPr>
          <w:rFonts w:ascii="Arial Narrow" w:hAnsi="Arial Narrow" w:cstheme="minorHAnsi"/>
          <w:b/>
          <w:sz w:val="20"/>
          <w:szCs w:val="20"/>
        </w:rPr>
        <w:t xml:space="preserve"> EN 16147 : 2017</w:t>
      </w:r>
      <w:r w:rsidRPr="002156CE">
        <w:rPr>
          <w:rFonts w:ascii="Arial Narrow" w:hAnsi="Arial Narrow" w:cstheme="minorHAnsi"/>
          <w:bCs/>
          <w:sz w:val="20"/>
          <w:szCs w:val="20"/>
        </w:rPr>
        <w:t>, avec les performances suivantes</w:t>
      </w:r>
      <w:r w:rsidRPr="002156CE">
        <w:rPr>
          <w:rFonts w:ascii="Arial Narrow" w:hAnsi="Arial Narrow" w:cs="Arial"/>
          <w:bCs/>
          <w:sz w:val="20"/>
          <w:szCs w:val="20"/>
        </w:rPr>
        <w:t> </w:t>
      </w:r>
      <w:r w:rsidRPr="002156CE">
        <w:rPr>
          <w:rFonts w:ascii="Arial Narrow" w:hAnsi="Arial Narrow" w:cs="Arial"/>
          <w:sz w:val="20"/>
          <w:szCs w:val="20"/>
        </w:rPr>
        <w:t>en logement collectif :</w:t>
      </w:r>
    </w:p>
    <w:p w14:paraId="1C8B9335" w14:textId="77777777" w:rsidR="00083FD4" w:rsidRPr="002156CE" w:rsidRDefault="00083FD4" w:rsidP="00083FD4">
      <w:pPr>
        <w:rPr>
          <w:rFonts w:ascii="Arial Narrow" w:hAnsi="Arial Narrow" w:cs="Arial"/>
          <w:sz w:val="20"/>
          <w:szCs w:val="20"/>
        </w:rPr>
      </w:pPr>
    </w:p>
    <w:tbl>
      <w:tblPr>
        <w:tblStyle w:val="TableauGrille5Fonc"/>
        <w:tblW w:w="9346" w:type="dxa"/>
        <w:tblLook w:val="04A0" w:firstRow="1" w:lastRow="0" w:firstColumn="1" w:lastColumn="0" w:noHBand="0" w:noVBand="1"/>
      </w:tblPr>
      <w:tblGrid>
        <w:gridCol w:w="979"/>
        <w:gridCol w:w="848"/>
        <w:gridCol w:w="1129"/>
        <w:gridCol w:w="1131"/>
        <w:gridCol w:w="848"/>
        <w:gridCol w:w="891"/>
        <w:gridCol w:w="832"/>
        <w:gridCol w:w="707"/>
        <w:gridCol w:w="991"/>
        <w:gridCol w:w="990"/>
      </w:tblGrid>
      <w:tr w:rsidR="00325568" w:rsidRPr="00C30FC9" w14:paraId="6683C5D3" w14:textId="77777777" w:rsidTr="00F70AC4">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79" w:type="dxa"/>
            <w:hideMark/>
          </w:tcPr>
          <w:p w14:paraId="38DCD646" w14:textId="77777777" w:rsidR="00FA61D1" w:rsidRPr="00C30FC9" w:rsidRDefault="00FA61D1" w:rsidP="00477FE7">
            <w:pPr>
              <w:jc w:val="center"/>
              <w:rPr>
                <w:rFonts w:ascii="Arial Narrow" w:hAnsi="Arial Narrow" w:cs="Calibri"/>
                <w:color w:val="FFFFFF"/>
                <w:sz w:val="20"/>
                <w:szCs w:val="20"/>
              </w:rPr>
            </w:pPr>
            <w:r w:rsidRPr="00C30FC9">
              <w:rPr>
                <w:rFonts w:ascii="Arial Narrow" w:hAnsi="Arial Narrow" w:cs="Calibri"/>
                <w:b w:val="0"/>
                <w:bCs w:val="0"/>
                <w:color w:val="FFFFFF"/>
                <w:sz w:val="20"/>
                <w:szCs w:val="20"/>
              </w:rPr>
              <w:t xml:space="preserve">Débit (m3/h) </w:t>
            </w:r>
          </w:p>
        </w:tc>
        <w:tc>
          <w:tcPr>
            <w:tcW w:w="848" w:type="dxa"/>
            <w:hideMark/>
          </w:tcPr>
          <w:p w14:paraId="0B150FF4"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Volume ballon </w:t>
            </w:r>
          </w:p>
        </w:tc>
        <w:tc>
          <w:tcPr>
            <w:tcW w:w="1129" w:type="dxa"/>
            <w:hideMark/>
          </w:tcPr>
          <w:p w14:paraId="4211B2EC"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T° Eau chaude de référence </w:t>
            </w:r>
          </w:p>
        </w:tc>
        <w:tc>
          <w:tcPr>
            <w:tcW w:w="1131" w:type="dxa"/>
            <w:hideMark/>
          </w:tcPr>
          <w:p w14:paraId="3C09D2D0"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Durée de chauffage </w:t>
            </w:r>
          </w:p>
        </w:tc>
        <w:tc>
          <w:tcPr>
            <w:tcW w:w="848" w:type="dxa"/>
            <w:hideMark/>
          </w:tcPr>
          <w:p w14:paraId="5FE94F8D"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V40 </w:t>
            </w:r>
          </w:p>
        </w:tc>
        <w:tc>
          <w:tcPr>
            <w:tcW w:w="891" w:type="dxa"/>
            <w:hideMark/>
          </w:tcPr>
          <w:p w14:paraId="149DB3D6"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w:t>
            </w:r>
            <w:r>
              <w:rPr>
                <w:rFonts w:ascii="Arial Narrow" w:hAnsi="Arial Narrow" w:cs="Calibri"/>
                <w:b w:val="0"/>
                <w:bCs w:val="0"/>
                <w:color w:val="FFFFFF"/>
                <w:sz w:val="20"/>
                <w:szCs w:val="20"/>
              </w:rPr>
              <w:t>C</w:t>
            </w:r>
            <w:r w:rsidRPr="00C30FC9">
              <w:rPr>
                <w:rFonts w:ascii="Arial Narrow" w:hAnsi="Arial Narrow" w:cs="Calibri"/>
                <w:b w:val="0"/>
                <w:bCs w:val="0"/>
                <w:color w:val="FFFFFF"/>
                <w:sz w:val="20"/>
                <w:szCs w:val="20"/>
              </w:rPr>
              <w:t>ycle</w:t>
            </w:r>
            <w:r>
              <w:rPr>
                <w:rFonts w:ascii="Arial Narrow" w:hAnsi="Arial Narrow" w:cs="Calibri"/>
                <w:b w:val="0"/>
                <w:bCs w:val="0"/>
                <w:color w:val="FFFFFF"/>
                <w:sz w:val="20"/>
                <w:szCs w:val="20"/>
              </w:rPr>
              <w:t xml:space="preserve"> de soutirage</w:t>
            </w:r>
            <w:r w:rsidRPr="00C30FC9">
              <w:rPr>
                <w:rFonts w:ascii="Arial Narrow" w:hAnsi="Arial Narrow" w:cs="Calibri"/>
                <w:b w:val="0"/>
                <w:bCs w:val="0"/>
                <w:color w:val="FFFFFF"/>
                <w:sz w:val="20"/>
                <w:szCs w:val="20"/>
              </w:rPr>
              <w:t xml:space="preserve"> </w:t>
            </w:r>
          </w:p>
        </w:tc>
        <w:tc>
          <w:tcPr>
            <w:tcW w:w="832" w:type="dxa"/>
            <w:hideMark/>
          </w:tcPr>
          <w:p w14:paraId="0108C388"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Pes </w:t>
            </w:r>
          </w:p>
        </w:tc>
        <w:tc>
          <w:tcPr>
            <w:tcW w:w="707" w:type="dxa"/>
            <w:hideMark/>
          </w:tcPr>
          <w:p w14:paraId="4841E104"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COP </w:t>
            </w:r>
          </w:p>
        </w:tc>
        <w:tc>
          <w:tcPr>
            <w:tcW w:w="991" w:type="dxa"/>
            <w:hideMark/>
          </w:tcPr>
          <w:p w14:paraId="22624187"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Pes</w:t>
            </w:r>
            <w:r>
              <w:rPr>
                <w:rFonts w:ascii="Arial Narrow" w:hAnsi="Arial Narrow" w:cs="Calibri"/>
                <w:b w:val="0"/>
                <w:bCs w:val="0"/>
                <w:color w:val="FFFFFF"/>
                <w:sz w:val="20"/>
                <w:szCs w:val="20"/>
              </w:rPr>
              <w:t xml:space="preserve"> </w:t>
            </w:r>
            <w:r w:rsidRPr="00C30FC9">
              <w:rPr>
                <w:rFonts w:ascii="Arial Narrow" w:hAnsi="Arial Narrow" w:cs="Calibri"/>
                <w:b w:val="0"/>
                <w:bCs w:val="0"/>
                <w:color w:val="FFFFFF"/>
                <w:sz w:val="20"/>
                <w:szCs w:val="20"/>
              </w:rPr>
              <w:t xml:space="preserve">(idCET) </w:t>
            </w:r>
          </w:p>
        </w:tc>
        <w:tc>
          <w:tcPr>
            <w:tcW w:w="990" w:type="dxa"/>
            <w:hideMark/>
          </w:tcPr>
          <w:p w14:paraId="2E78ACA3" w14:textId="77777777" w:rsidR="00FA61D1" w:rsidRPr="00C30FC9" w:rsidRDefault="00FA61D1" w:rsidP="00477FE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COP</w:t>
            </w:r>
            <w:r>
              <w:rPr>
                <w:rFonts w:ascii="Arial Narrow" w:hAnsi="Arial Narrow" w:cs="Calibri"/>
                <w:b w:val="0"/>
                <w:bCs w:val="0"/>
                <w:color w:val="FFFFFF"/>
                <w:sz w:val="20"/>
                <w:szCs w:val="20"/>
              </w:rPr>
              <w:t xml:space="preserve"> </w:t>
            </w:r>
            <w:r w:rsidRPr="00C30FC9">
              <w:rPr>
                <w:rFonts w:ascii="Arial Narrow" w:hAnsi="Arial Narrow" w:cs="Calibri"/>
                <w:b w:val="0"/>
                <w:bCs w:val="0"/>
                <w:color w:val="FFFFFF"/>
                <w:sz w:val="20"/>
                <w:szCs w:val="20"/>
              </w:rPr>
              <w:t>(</w:t>
            </w:r>
            <w:r>
              <w:rPr>
                <w:rFonts w:ascii="Arial Narrow" w:hAnsi="Arial Narrow" w:cs="Calibri"/>
                <w:b w:val="0"/>
                <w:bCs w:val="0"/>
                <w:color w:val="FFFFFF"/>
                <w:sz w:val="20"/>
                <w:szCs w:val="20"/>
              </w:rPr>
              <w:t>idCET</w:t>
            </w:r>
            <w:r w:rsidRPr="00C30FC9">
              <w:rPr>
                <w:rFonts w:ascii="Arial Narrow" w:hAnsi="Arial Narrow" w:cs="Calibri"/>
                <w:b w:val="0"/>
                <w:bCs w:val="0"/>
                <w:color w:val="FFFFFF"/>
                <w:sz w:val="20"/>
                <w:szCs w:val="20"/>
              </w:rPr>
              <w:t xml:space="preserve">) </w:t>
            </w:r>
          </w:p>
        </w:tc>
      </w:tr>
      <w:tr w:rsidR="00325568" w:rsidRPr="00C30FC9" w14:paraId="7B912F42" w14:textId="77777777" w:rsidTr="00F70A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79" w:type="dxa"/>
            <w:hideMark/>
          </w:tcPr>
          <w:p w14:paraId="68491CF8" w14:textId="652B7114" w:rsidR="00F70AC4" w:rsidRPr="00C30FC9" w:rsidRDefault="00F70AC4" w:rsidP="00F70AC4">
            <w:pPr>
              <w:jc w:val="center"/>
              <w:rPr>
                <w:rFonts w:ascii="Arial Narrow" w:hAnsi="Arial Narrow" w:cs="Calibri"/>
                <w:b w:val="0"/>
                <w:bCs w:val="0"/>
                <w:color w:val="auto"/>
                <w:sz w:val="20"/>
                <w:szCs w:val="20"/>
              </w:rPr>
            </w:pPr>
            <w:r>
              <w:rPr>
                <w:rFonts w:ascii="Arial Narrow" w:hAnsi="Arial Narrow" w:cs="Calibri"/>
                <w:sz w:val="20"/>
                <w:szCs w:val="20"/>
              </w:rPr>
              <w:t>49,1</w:t>
            </w:r>
            <w:r w:rsidR="00946018">
              <w:rPr>
                <w:rFonts w:ascii="Arial Narrow" w:hAnsi="Arial Narrow" w:cs="Calibri"/>
                <w:sz w:val="20"/>
                <w:szCs w:val="20"/>
              </w:rPr>
              <w:t>0</w:t>
            </w:r>
          </w:p>
        </w:tc>
        <w:tc>
          <w:tcPr>
            <w:tcW w:w="848" w:type="dxa"/>
            <w:hideMark/>
          </w:tcPr>
          <w:p w14:paraId="57E956D2" w14:textId="3C68F1B1"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20</w:t>
            </w:r>
            <w:r w:rsidR="00C36494">
              <w:rPr>
                <w:rFonts w:ascii="Arial Narrow" w:hAnsi="Arial Narrow" w:cs="Calibri"/>
                <w:sz w:val="20"/>
                <w:szCs w:val="20"/>
              </w:rPr>
              <w:t>2</w:t>
            </w:r>
            <w:r w:rsidRPr="00C30FC9">
              <w:rPr>
                <w:rFonts w:ascii="Arial Narrow" w:hAnsi="Arial Narrow" w:cs="Calibri"/>
                <w:sz w:val="20"/>
                <w:szCs w:val="20"/>
              </w:rPr>
              <w:t xml:space="preserve">,00 </w:t>
            </w:r>
          </w:p>
        </w:tc>
        <w:tc>
          <w:tcPr>
            <w:tcW w:w="1129" w:type="dxa"/>
            <w:vAlign w:val="center"/>
            <w:hideMark/>
          </w:tcPr>
          <w:p w14:paraId="2DB49261" w14:textId="31D8C3B1"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 xml:space="preserve">53,60 </w:t>
            </w:r>
          </w:p>
        </w:tc>
        <w:tc>
          <w:tcPr>
            <w:tcW w:w="1131" w:type="dxa"/>
            <w:vAlign w:val="center"/>
            <w:hideMark/>
          </w:tcPr>
          <w:p w14:paraId="03604FC9" w14:textId="759AB659"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15h50</w:t>
            </w:r>
          </w:p>
        </w:tc>
        <w:tc>
          <w:tcPr>
            <w:tcW w:w="848" w:type="dxa"/>
            <w:hideMark/>
          </w:tcPr>
          <w:p w14:paraId="20E17C82" w14:textId="7CF54A88" w:rsidR="00F70AC4" w:rsidRPr="00C30FC9" w:rsidRDefault="00EB5BC0"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280,40</w:t>
            </w:r>
            <w:r w:rsidR="00F70AC4" w:rsidRPr="00C30FC9">
              <w:rPr>
                <w:rFonts w:ascii="Arial Narrow" w:hAnsi="Arial Narrow" w:cs="Calibri"/>
                <w:sz w:val="20"/>
                <w:szCs w:val="20"/>
              </w:rPr>
              <w:t xml:space="preserve"> </w:t>
            </w:r>
          </w:p>
        </w:tc>
        <w:tc>
          <w:tcPr>
            <w:tcW w:w="891" w:type="dxa"/>
            <w:hideMark/>
          </w:tcPr>
          <w:p w14:paraId="05723A55" w14:textId="77777777"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2" w:type="dxa"/>
            <w:hideMark/>
          </w:tcPr>
          <w:p w14:paraId="0A347DB6" w14:textId="44B8D9D4" w:rsidR="00F70AC4" w:rsidRPr="00C30FC9" w:rsidRDefault="00DC6E41"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23</w:t>
            </w:r>
            <w:r w:rsidR="00F70AC4" w:rsidRPr="00C30FC9">
              <w:rPr>
                <w:rFonts w:ascii="Arial Narrow" w:hAnsi="Arial Narrow" w:cs="Calibri"/>
                <w:sz w:val="20"/>
                <w:szCs w:val="20"/>
              </w:rPr>
              <w:t xml:space="preserve">,00 </w:t>
            </w:r>
          </w:p>
        </w:tc>
        <w:tc>
          <w:tcPr>
            <w:tcW w:w="707" w:type="dxa"/>
            <w:hideMark/>
          </w:tcPr>
          <w:p w14:paraId="1AC776C0" w14:textId="383D18D4"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3,1</w:t>
            </w:r>
            <w:r w:rsidR="00A036B5">
              <w:rPr>
                <w:rFonts w:ascii="Arial Narrow" w:hAnsi="Arial Narrow" w:cs="Calibri"/>
                <w:sz w:val="20"/>
                <w:szCs w:val="20"/>
              </w:rPr>
              <w:t>4</w:t>
            </w:r>
            <w:r w:rsidRPr="00C30FC9">
              <w:rPr>
                <w:rFonts w:ascii="Arial Narrow" w:hAnsi="Arial Narrow" w:cs="Calibri"/>
                <w:sz w:val="20"/>
                <w:szCs w:val="20"/>
              </w:rPr>
              <w:t xml:space="preserve"> </w:t>
            </w:r>
          </w:p>
        </w:tc>
        <w:tc>
          <w:tcPr>
            <w:tcW w:w="991" w:type="dxa"/>
            <w:hideMark/>
          </w:tcPr>
          <w:p w14:paraId="71237019" w14:textId="4F6EE07B" w:rsidR="00F70AC4" w:rsidRPr="00C30FC9" w:rsidRDefault="00F90753"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23</w:t>
            </w:r>
            <w:r w:rsidR="00F70AC4" w:rsidRPr="00C30FC9">
              <w:rPr>
                <w:rFonts w:ascii="Arial Narrow" w:hAnsi="Arial Narrow" w:cs="Calibri"/>
                <w:sz w:val="20"/>
                <w:szCs w:val="20"/>
              </w:rPr>
              <w:t xml:space="preserve">,00 </w:t>
            </w:r>
          </w:p>
        </w:tc>
        <w:tc>
          <w:tcPr>
            <w:tcW w:w="990" w:type="dxa"/>
            <w:hideMark/>
          </w:tcPr>
          <w:p w14:paraId="779072CE" w14:textId="72799B69"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3,1</w:t>
            </w:r>
            <w:r w:rsidR="00F90753">
              <w:rPr>
                <w:rFonts w:ascii="Arial Narrow" w:hAnsi="Arial Narrow" w:cs="Calibri"/>
                <w:sz w:val="20"/>
                <w:szCs w:val="20"/>
              </w:rPr>
              <w:t>5</w:t>
            </w:r>
            <w:r w:rsidRPr="00C30FC9">
              <w:rPr>
                <w:rFonts w:ascii="Arial Narrow" w:hAnsi="Arial Narrow" w:cs="Calibri"/>
                <w:sz w:val="20"/>
                <w:szCs w:val="20"/>
              </w:rPr>
              <w:t xml:space="preserve"> </w:t>
            </w:r>
          </w:p>
        </w:tc>
      </w:tr>
      <w:tr w:rsidR="00F70AC4" w:rsidRPr="00C30FC9" w14:paraId="50B2204A" w14:textId="77777777" w:rsidTr="00F70AC4">
        <w:trPr>
          <w:trHeight w:val="330"/>
        </w:trPr>
        <w:tc>
          <w:tcPr>
            <w:cnfStyle w:val="001000000000" w:firstRow="0" w:lastRow="0" w:firstColumn="1" w:lastColumn="0" w:oddVBand="0" w:evenVBand="0" w:oddHBand="0" w:evenHBand="0" w:firstRowFirstColumn="0" w:firstRowLastColumn="0" w:lastRowFirstColumn="0" w:lastRowLastColumn="0"/>
            <w:tcW w:w="979" w:type="dxa"/>
            <w:hideMark/>
          </w:tcPr>
          <w:p w14:paraId="0BCF02DF" w14:textId="15AA476A" w:rsidR="00F70AC4" w:rsidRPr="00C30FC9" w:rsidRDefault="00F70AC4" w:rsidP="00F70AC4">
            <w:pPr>
              <w:jc w:val="center"/>
              <w:rPr>
                <w:rFonts w:ascii="Arial Narrow" w:hAnsi="Arial Narrow" w:cs="Calibri"/>
                <w:sz w:val="20"/>
                <w:szCs w:val="20"/>
              </w:rPr>
            </w:pPr>
            <w:r>
              <w:rPr>
                <w:rFonts w:ascii="Arial Narrow" w:hAnsi="Arial Narrow" w:cs="Calibri"/>
                <w:sz w:val="20"/>
                <w:szCs w:val="20"/>
              </w:rPr>
              <w:t>100</w:t>
            </w:r>
            <w:r w:rsidR="00946018">
              <w:rPr>
                <w:rFonts w:ascii="Arial Narrow" w:hAnsi="Arial Narrow" w:cs="Calibri"/>
                <w:sz w:val="20"/>
                <w:szCs w:val="20"/>
              </w:rPr>
              <w:t>,00</w:t>
            </w:r>
            <w:r w:rsidRPr="00C30FC9">
              <w:rPr>
                <w:rFonts w:ascii="Arial Narrow" w:hAnsi="Arial Narrow" w:cs="Calibri"/>
                <w:sz w:val="20"/>
                <w:szCs w:val="20"/>
              </w:rPr>
              <w:t xml:space="preserve"> </w:t>
            </w:r>
          </w:p>
        </w:tc>
        <w:tc>
          <w:tcPr>
            <w:tcW w:w="848" w:type="dxa"/>
            <w:hideMark/>
          </w:tcPr>
          <w:p w14:paraId="1FADDD49" w14:textId="05B9295C" w:rsidR="00F70AC4" w:rsidRPr="00C30FC9" w:rsidRDefault="00F70AC4"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20</w:t>
            </w:r>
            <w:r w:rsidR="00C36494">
              <w:rPr>
                <w:rFonts w:ascii="Arial Narrow" w:hAnsi="Arial Narrow" w:cs="Calibri"/>
                <w:sz w:val="20"/>
                <w:szCs w:val="20"/>
              </w:rPr>
              <w:t>2</w:t>
            </w:r>
            <w:r w:rsidRPr="00C30FC9">
              <w:rPr>
                <w:rFonts w:ascii="Arial Narrow" w:hAnsi="Arial Narrow" w:cs="Calibri"/>
                <w:sz w:val="20"/>
                <w:szCs w:val="20"/>
              </w:rPr>
              <w:t xml:space="preserve">,00 </w:t>
            </w:r>
          </w:p>
        </w:tc>
        <w:tc>
          <w:tcPr>
            <w:tcW w:w="1129" w:type="dxa"/>
            <w:vAlign w:val="center"/>
            <w:hideMark/>
          </w:tcPr>
          <w:p w14:paraId="6C0EFCCE" w14:textId="31C9C612" w:rsidR="00F70AC4" w:rsidRPr="00C30FC9" w:rsidRDefault="00F70AC4"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 xml:space="preserve">53,40 </w:t>
            </w:r>
          </w:p>
        </w:tc>
        <w:tc>
          <w:tcPr>
            <w:tcW w:w="1131" w:type="dxa"/>
            <w:vAlign w:val="center"/>
            <w:hideMark/>
          </w:tcPr>
          <w:p w14:paraId="16054906" w14:textId="06FE4E98" w:rsidR="00F70AC4" w:rsidRPr="00C30FC9" w:rsidRDefault="00F70AC4"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11h54</w:t>
            </w:r>
          </w:p>
        </w:tc>
        <w:tc>
          <w:tcPr>
            <w:tcW w:w="848" w:type="dxa"/>
            <w:hideMark/>
          </w:tcPr>
          <w:p w14:paraId="63CF2B17" w14:textId="2A503691" w:rsidR="00F70AC4" w:rsidRPr="00C30FC9" w:rsidRDefault="00DB7CE4"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286,30</w:t>
            </w:r>
            <w:r w:rsidR="00F70AC4" w:rsidRPr="00C30FC9">
              <w:rPr>
                <w:rFonts w:ascii="Arial Narrow" w:hAnsi="Arial Narrow" w:cs="Calibri"/>
                <w:sz w:val="20"/>
                <w:szCs w:val="20"/>
              </w:rPr>
              <w:t xml:space="preserve"> </w:t>
            </w:r>
          </w:p>
        </w:tc>
        <w:tc>
          <w:tcPr>
            <w:tcW w:w="891" w:type="dxa"/>
            <w:hideMark/>
          </w:tcPr>
          <w:p w14:paraId="1DB50F3D" w14:textId="77777777" w:rsidR="00F70AC4" w:rsidRPr="00C30FC9" w:rsidRDefault="00F70AC4"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2" w:type="dxa"/>
            <w:hideMark/>
          </w:tcPr>
          <w:p w14:paraId="461650A1" w14:textId="48167F34" w:rsidR="00F70AC4" w:rsidRPr="00C30FC9" w:rsidRDefault="00DC6E41"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22</w:t>
            </w:r>
            <w:r w:rsidR="00F70AC4" w:rsidRPr="00C30FC9">
              <w:rPr>
                <w:rFonts w:ascii="Arial Narrow" w:hAnsi="Arial Narrow" w:cs="Calibri"/>
                <w:sz w:val="20"/>
                <w:szCs w:val="20"/>
              </w:rPr>
              <w:t xml:space="preserve">,00 </w:t>
            </w:r>
          </w:p>
        </w:tc>
        <w:tc>
          <w:tcPr>
            <w:tcW w:w="707" w:type="dxa"/>
            <w:hideMark/>
          </w:tcPr>
          <w:p w14:paraId="6120168A" w14:textId="4550182D" w:rsidR="00F70AC4" w:rsidRPr="00C30FC9" w:rsidRDefault="00F70AC4"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3,3</w:t>
            </w:r>
            <w:r w:rsidR="00A036B5">
              <w:rPr>
                <w:rFonts w:ascii="Arial Narrow" w:hAnsi="Arial Narrow" w:cs="Calibri"/>
                <w:sz w:val="20"/>
                <w:szCs w:val="20"/>
              </w:rPr>
              <w:t>5</w:t>
            </w:r>
            <w:r w:rsidRPr="00C30FC9">
              <w:rPr>
                <w:rFonts w:ascii="Arial Narrow" w:hAnsi="Arial Narrow" w:cs="Calibri"/>
                <w:sz w:val="20"/>
                <w:szCs w:val="20"/>
              </w:rPr>
              <w:t xml:space="preserve"> </w:t>
            </w:r>
          </w:p>
        </w:tc>
        <w:tc>
          <w:tcPr>
            <w:tcW w:w="991" w:type="dxa"/>
            <w:hideMark/>
          </w:tcPr>
          <w:p w14:paraId="270D951C" w14:textId="03B8BA9B" w:rsidR="00F70AC4" w:rsidRPr="00C30FC9" w:rsidRDefault="00F90753"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22</w:t>
            </w:r>
            <w:r w:rsidR="00F70AC4" w:rsidRPr="00C30FC9">
              <w:rPr>
                <w:rFonts w:ascii="Arial Narrow" w:hAnsi="Arial Narrow" w:cs="Calibri"/>
                <w:sz w:val="20"/>
                <w:szCs w:val="20"/>
              </w:rPr>
              <w:t xml:space="preserve">,00 </w:t>
            </w:r>
          </w:p>
        </w:tc>
        <w:tc>
          <w:tcPr>
            <w:tcW w:w="990" w:type="dxa"/>
            <w:hideMark/>
          </w:tcPr>
          <w:p w14:paraId="4F1E1901" w14:textId="5CB6B59A" w:rsidR="00F70AC4" w:rsidRPr="00C30FC9" w:rsidRDefault="00F70AC4" w:rsidP="00F70AC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w:t>
            </w:r>
            <w:r w:rsidR="00F90753">
              <w:rPr>
                <w:rFonts w:ascii="Arial Narrow" w:hAnsi="Arial Narrow" w:cs="Calibri"/>
                <w:sz w:val="20"/>
                <w:szCs w:val="20"/>
              </w:rPr>
              <w:t>37</w:t>
            </w:r>
            <w:r w:rsidRPr="00C30FC9">
              <w:rPr>
                <w:rFonts w:ascii="Arial Narrow" w:hAnsi="Arial Narrow" w:cs="Calibri"/>
                <w:sz w:val="20"/>
                <w:szCs w:val="20"/>
              </w:rPr>
              <w:t xml:space="preserve"> </w:t>
            </w:r>
          </w:p>
        </w:tc>
      </w:tr>
      <w:tr w:rsidR="00325568" w:rsidRPr="00C30FC9" w14:paraId="65B782E5" w14:textId="77777777" w:rsidTr="00F70AC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79" w:type="dxa"/>
            <w:hideMark/>
          </w:tcPr>
          <w:p w14:paraId="5C8DAA6C" w14:textId="77777777" w:rsidR="00F70AC4" w:rsidRPr="00C30FC9" w:rsidRDefault="00F70AC4" w:rsidP="00F70AC4">
            <w:pPr>
              <w:jc w:val="center"/>
              <w:rPr>
                <w:rFonts w:ascii="Arial Narrow" w:hAnsi="Arial Narrow" w:cs="Calibri"/>
                <w:sz w:val="20"/>
                <w:szCs w:val="20"/>
              </w:rPr>
            </w:pPr>
            <w:r w:rsidRPr="00C30FC9">
              <w:rPr>
                <w:rFonts w:ascii="Arial Narrow" w:hAnsi="Arial Narrow" w:cs="Calibri"/>
                <w:sz w:val="20"/>
                <w:szCs w:val="20"/>
              </w:rPr>
              <w:t xml:space="preserve">222,80 </w:t>
            </w:r>
          </w:p>
        </w:tc>
        <w:tc>
          <w:tcPr>
            <w:tcW w:w="848" w:type="dxa"/>
            <w:hideMark/>
          </w:tcPr>
          <w:p w14:paraId="41CFCE85" w14:textId="2C57F528"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20</w:t>
            </w:r>
            <w:r w:rsidR="00C36494">
              <w:rPr>
                <w:rFonts w:ascii="Arial Narrow" w:hAnsi="Arial Narrow" w:cs="Calibri"/>
                <w:sz w:val="20"/>
                <w:szCs w:val="20"/>
              </w:rPr>
              <w:t>2</w:t>
            </w:r>
            <w:r w:rsidRPr="00C30FC9">
              <w:rPr>
                <w:rFonts w:ascii="Arial Narrow" w:hAnsi="Arial Narrow" w:cs="Calibri"/>
                <w:sz w:val="20"/>
                <w:szCs w:val="20"/>
              </w:rPr>
              <w:t xml:space="preserve">,00 </w:t>
            </w:r>
          </w:p>
        </w:tc>
        <w:tc>
          <w:tcPr>
            <w:tcW w:w="1129" w:type="dxa"/>
            <w:vAlign w:val="center"/>
            <w:hideMark/>
          </w:tcPr>
          <w:p w14:paraId="5C32A3A0" w14:textId="2C9E54DC"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 xml:space="preserve">53,10 </w:t>
            </w:r>
          </w:p>
        </w:tc>
        <w:tc>
          <w:tcPr>
            <w:tcW w:w="1131" w:type="dxa"/>
            <w:vAlign w:val="center"/>
            <w:hideMark/>
          </w:tcPr>
          <w:p w14:paraId="1DBC0CC4" w14:textId="5F291705"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10h22</w:t>
            </w:r>
          </w:p>
        </w:tc>
        <w:tc>
          <w:tcPr>
            <w:tcW w:w="848" w:type="dxa"/>
            <w:hideMark/>
          </w:tcPr>
          <w:p w14:paraId="5242744C" w14:textId="600F0EFD" w:rsidR="00F70AC4" w:rsidRPr="00C30FC9" w:rsidRDefault="00DB7CE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282,30</w:t>
            </w:r>
            <w:r w:rsidR="00F70AC4" w:rsidRPr="00C30FC9">
              <w:rPr>
                <w:rFonts w:ascii="Arial Narrow" w:hAnsi="Arial Narrow" w:cs="Calibri"/>
                <w:sz w:val="20"/>
                <w:szCs w:val="20"/>
              </w:rPr>
              <w:t xml:space="preserve"> </w:t>
            </w:r>
          </w:p>
        </w:tc>
        <w:tc>
          <w:tcPr>
            <w:tcW w:w="891" w:type="dxa"/>
            <w:hideMark/>
          </w:tcPr>
          <w:p w14:paraId="5A74712F" w14:textId="77777777"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2" w:type="dxa"/>
            <w:hideMark/>
          </w:tcPr>
          <w:p w14:paraId="4026EF4B" w14:textId="720BA28B"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2</w:t>
            </w:r>
            <w:r w:rsidR="00DC6E41">
              <w:rPr>
                <w:rFonts w:ascii="Arial Narrow" w:hAnsi="Arial Narrow" w:cs="Calibri"/>
                <w:sz w:val="20"/>
                <w:szCs w:val="20"/>
              </w:rPr>
              <w:t>5</w:t>
            </w:r>
            <w:r w:rsidRPr="00C30FC9">
              <w:rPr>
                <w:rFonts w:ascii="Arial Narrow" w:hAnsi="Arial Narrow" w:cs="Calibri"/>
                <w:sz w:val="20"/>
                <w:szCs w:val="20"/>
              </w:rPr>
              <w:t xml:space="preserve">,00 </w:t>
            </w:r>
          </w:p>
        </w:tc>
        <w:tc>
          <w:tcPr>
            <w:tcW w:w="707" w:type="dxa"/>
            <w:hideMark/>
          </w:tcPr>
          <w:p w14:paraId="30B6D435" w14:textId="439B7D34"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w:t>
            </w:r>
            <w:r w:rsidR="00A036B5">
              <w:rPr>
                <w:rFonts w:ascii="Arial Narrow" w:hAnsi="Arial Narrow" w:cs="Calibri"/>
                <w:sz w:val="20"/>
                <w:szCs w:val="20"/>
              </w:rPr>
              <w:t>43</w:t>
            </w:r>
            <w:r w:rsidRPr="00C30FC9">
              <w:rPr>
                <w:rFonts w:ascii="Arial Narrow" w:hAnsi="Arial Narrow" w:cs="Calibri"/>
                <w:sz w:val="20"/>
                <w:szCs w:val="20"/>
              </w:rPr>
              <w:t xml:space="preserve"> </w:t>
            </w:r>
          </w:p>
        </w:tc>
        <w:tc>
          <w:tcPr>
            <w:tcW w:w="991" w:type="dxa"/>
            <w:hideMark/>
          </w:tcPr>
          <w:p w14:paraId="70F7C56D" w14:textId="02FB5D5C" w:rsidR="00F70AC4" w:rsidRPr="00C30FC9" w:rsidRDefault="00F90753"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21</w:t>
            </w:r>
            <w:r w:rsidR="00F70AC4" w:rsidRPr="00C30FC9">
              <w:rPr>
                <w:rFonts w:ascii="Arial Narrow" w:hAnsi="Arial Narrow" w:cs="Calibri"/>
                <w:sz w:val="20"/>
                <w:szCs w:val="20"/>
              </w:rPr>
              <w:t xml:space="preserve">,00 </w:t>
            </w:r>
          </w:p>
        </w:tc>
        <w:tc>
          <w:tcPr>
            <w:tcW w:w="990" w:type="dxa"/>
            <w:hideMark/>
          </w:tcPr>
          <w:p w14:paraId="6C5DCE12" w14:textId="4B3CEF2B" w:rsidR="00F70AC4" w:rsidRPr="00C30FC9" w:rsidRDefault="00F70AC4" w:rsidP="00F70AC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w:t>
            </w:r>
            <w:r w:rsidR="00F90753">
              <w:rPr>
                <w:rFonts w:ascii="Arial Narrow" w:hAnsi="Arial Narrow" w:cs="Calibri"/>
                <w:sz w:val="20"/>
                <w:szCs w:val="20"/>
              </w:rPr>
              <w:t>66</w:t>
            </w:r>
            <w:r w:rsidRPr="00C30FC9">
              <w:rPr>
                <w:rFonts w:ascii="Arial Narrow" w:hAnsi="Arial Narrow" w:cs="Calibri"/>
                <w:sz w:val="20"/>
                <w:szCs w:val="20"/>
              </w:rPr>
              <w:t xml:space="preserve"> </w:t>
            </w:r>
          </w:p>
        </w:tc>
      </w:tr>
    </w:tbl>
    <w:p w14:paraId="51D5D447" w14:textId="77777777" w:rsidR="00083FD4" w:rsidRPr="002156CE" w:rsidRDefault="00083FD4" w:rsidP="00083FD4">
      <w:pPr>
        <w:ind w:right="141"/>
        <w:rPr>
          <w:rFonts w:ascii="Arial Narrow" w:hAnsi="Arial Narrow" w:cs="Arial"/>
          <w:b/>
          <w:sz w:val="20"/>
          <w:szCs w:val="20"/>
        </w:rPr>
      </w:pPr>
    </w:p>
    <w:p w14:paraId="133D7F63" w14:textId="3BA53445" w:rsidR="00083FD4" w:rsidRPr="002156CE" w:rsidRDefault="00083FD4" w:rsidP="00083FD4">
      <w:pPr>
        <w:rPr>
          <w:rFonts w:ascii="Arial Narrow" w:hAnsi="Arial Narrow" w:cstheme="minorHAnsi"/>
          <w:bCs/>
          <w:sz w:val="20"/>
          <w:szCs w:val="20"/>
        </w:rPr>
      </w:pPr>
      <w:r w:rsidRPr="002156CE">
        <w:rPr>
          <w:rFonts w:ascii="Arial Narrow" w:hAnsi="Arial Narrow" w:cstheme="minorHAnsi"/>
          <w:sz w:val="20"/>
          <w:szCs w:val="20"/>
        </w:rPr>
        <w:t xml:space="preserve">La réglementation thermique utilise les </w:t>
      </w:r>
      <w:r w:rsidRPr="002156CE">
        <w:rPr>
          <w:rFonts w:ascii="Arial Narrow" w:hAnsi="Arial Narrow" w:cstheme="minorHAnsi"/>
          <w:bCs/>
          <w:sz w:val="20"/>
          <w:szCs w:val="20"/>
          <w:u w:val="single"/>
        </w:rPr>
        <w:t>Valeurs de sortie du logiciel IdCET* </w:t>
      </w:r>
      <w:r w:rsidRPr="002156CE">
        <w:rPr>
          <w:rFonts w:ascii="Arial Narrow" w:hAnsi="Arial Narrow" w:cstheme="minorHAnsi"/>
          <w:bCs/>
          <w:sz w:val="20"/>
          <w:szCs w:val="20"/>
        </w:rPr>
        <w:t>comme</w:t>
      </w:r>
      <w:r w:rsidRPr="002156CE">
        <w:rPr>
          <w:rFonts w:ascii="Arial Narrow" w:hAnsi="Arial Narrow" w:cstheme="minorHAnsi"/>
          <w:bCs/>
          <w:sz w:val="20"/>
          <w:szCs w:val="20"/>
          <w:u w:val="single"/>
        </w:rPr>
        <w:t xml:space="preserve"> </w:t>
      </w:r>
      <w:r w:rsidRPr="002156CE">
        <w:rPr>
          <w:rFonts w:ascii="Arial Narrow" w:hAnsi="Arial Narrow" w:cstheme="minorHAnsi"/>
          <w:bCs/>
          <w:sz w:val="20"/>
          <w:szCs w:val="20"/>
        </w:rPr>
        <w:t>Données d'entrée R</w:t>
      </w:r>
      <w:r w:rsidR="00F90753">
        <w:rPr>
          <w:rFonts w:ascii="Arial Narrow" w:hAnsi="Arial Narrow" w:cstheme="minorHAnsi"/>
          <w:bCs/>
          <w:sz w:val="20"/>
          <w:szCs w:val="20"/>
        </w:rPr>
        <w:t>E2020</w:t>
      </w:r>
      <w:r w:rsidRPr="002156CE">
        <w:rPr>
          <w:rFonts w:ascii="Arial Narrow" w:hAnsi="Arial Narrow" w:cstheme="minorHAnsi"/>
          <w:bCs/>
          <w:sz w:val="20"/>
          <w:szCs w:val="20"/>
        </w:rPr>
        <w:t xml:space="preserve"> obtenues à partir des valeurs des licences NF </w:t>
      </w:r>
      <w:r w:rsidR="00F90753">
        <w:rPr>
          <w:rFonts w:ascii="Arial Narrow" w:hAnsi="Arial Narrow" w:cstheme="minorHAnsi"/>
          <w:bCs/>
          <w:sz w:val="20"/>
          <w:szCs w:val="20"/>
        </w:rPr>
        <w:t>E</w:t>
      </w:r>
      <w:r w:rsidRPr="002156CE">
        <w:rPr>
          <w:rFonts w:ascii="Arial Narrow" w:hAnsi="Arial Narrow" w:cstheme="minorHAnsi"/>
          <w:bCs/>
          <w:sz w:val="20"/>
          <w:szCs w:val="20"/>
        </w:rPr>
        <w:t xml:space="preserve">lectricité </w:t>
      </w:r>
      <w:r w:rsidR="00F90753">
        <w:rPr>
          <w:rFonts w:ascii="Arial Narrow" w:hAnsi="Arial Narrow" w:cstheme="minorHAnsi"/>
          <w:bCs/>
          <w:sz w:val="20"/>
          <w:szCs w:val="20"/>
        </w:rPr>
        <w:t>P</w:t>
      </w:r>
      <w:r w:rsidRPr="002156CE">
        <w:rPr>
          <w:rFonts w:ascii="Arial Narrow" w:hAnsi="Arial Narrow" w:cstheme="minorHAnsi"/>
          <w:bCs/>
          <w:sz w:val="20"/>
          <w:szCs w:val="20"/>
        </w:rPr>
        <w:t>erformances.</w:t>
      </w:r>
    </w:p>
    <w:p w14:paraId="394CB967" w14:textId="77777777" w:rsidR="00083FD4" w:rsidRPr="002156CE" w:rsidRDefault="00083FD4" w:rsidP="00083FD4">
      <w:pPr>
        <w:rPr>
          <w:rFonts w:ascii="Arial Narrow" w:hAnsi="Arial Narrow" w:cstheme="minorHAnsi"/>
          <w:sz w:val="20"/>
          <w:szCs w:val="20"/>
        </w:rPr>
      </w:pPr>
    </w:p>
    <w:tbl>
      <w:tblPr>
        <w:tblStyle w:val="TableauGrille5Fonc"/>
        <w:tblW w:w="0" w:type="auto"/>
        <w:tblLook w:val="04A0" w:firstRow="1" w:lastRow="0" w:firstColumn="1" w:lastColumn="0" w:noHBand="0" w:noVBand="1"/>
      </w:tblPr>
      <w:tblGrid>
        <w:gridCol w:w="2265"/>
        <w:gridCol w:w="2265"/>
        <w:gridCol w:w="2266"/>
        <w:gridCol w:w="2266"/>
      </w:tblGrid>
      <w:tr w:rsidR="00083FD4" w:rsidRPr="002156CE" w14:paraId="0AE3CC70" w14:textId="77777777" w:rsidTr="00457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F718659"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Débit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tc>
        <w:tc>
          <w:tcPr>
            <w:tcW w:w="2265" w:type="dxa"/>
          </w:tcPr>
          <w:p w14:paraId="513BEDAE" w14:textId="77777777" w:rsidR="00083FD4" w:rsidRPr="002156CE" w:rsidRDefault="00083FD4" w:rsidP="0045735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COP Pivot</w:t>
            </w:r>
          </w:p>
        </w:tc>
        <w:tc>
          <w:tcPr>
            <w:tcW w:w="2266" w:type="dxa"/>
          </w:tcPr>
          <w:p w14:paraId="031A14E4" w14:textId="77777777" w:rsidR="00083FD4" w:rsidRPr="002156CE" w:rsidRDefault="00083FD4" w:rsidP="0045735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UA_S (W/K)</w:t>
            </w:r>
          </w:p>
        </w:tc>
        <w:tc>
          <w:tcPr>
            <w:tcW w:w="2266" w:type="dxa"/>
          </w:tcPr>
          <w:p w14:paraId="1AA018CA" w14:textId="77777777" w:rsidR="00083FD4" w:rsidRPr="002156CE" w:rsidRDefault="00083FD4" w:rsidP="0045735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Pabs (kW)</w:t>
            </w:r>
          </w:p>
        </w:tc>
      </w:tr>
      <w:tr w:rsidR="00083FD4" w:rsidRPr="002156CE" w14:paraId="3F72B488" w14:textId="77777777" w:rsidTr="00457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026A101" w14:textId="4E9DFB3C"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49,1</w:t>
            </w:r>
            <w:r w:rsidR="00946018">
              <w:rPr>
                <w:rFonts w:ascii="Arial Narrow" w:hAnsi="Arial Narrow" w:cstheme="minorHAnsi"/>
                <w:sz w:val="20"/>
                <w:szCs w:val="20"/>
              </w:rPr>
              <w:t>0</w:t>
            </w:r>
          </w:p>
        </w:tc>
        <w:tc>
          <w:tcPr>
            <w:tcW w:w="2265" w:type="dxa"/>
          </w:tcPr>
          <w:p w14:paraId="44FB85AB" w14:textId="77777777" w:rsidR="00083FD4" w:rsidRPr="002156CE" w:rsidRDefault="00083FD4" w:rsidP="004573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4,43</w:t>
            </w:r>
          </w:p>
        </w:tc>
        <w:tc>
          <w:tcPr>
            <w:tcW w:w="2266" w:type="dxa"/>
          </w:tcPr>
          <w:p w14:paraId="0043D6F4" w14:textId="77777777" w:rsidR="00083FD4" w:rsidRPr="002156CE" w:rsidRDefault="00083FD4" w:rsidP="004573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2,67</w:t>
            </w:r>
          </w:p>
        </w:tc>
        <w:tc>
          <w:tcPr>
            <w:tcW w:w="2266" w:type="dxa"/>
          </w:tcPr>
          <w:p w14:paraId="4599FC59" w14:textId="77777777" w:rsidR="00083FD4" w:rsidRPr="002156CE" w:rsidRDefault="00083FD4" w:rsidP="004573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0,12</w:t>
            </w:r>
          </w:p>
        </w:tc>
      </w:tr>
      <w:tr w:rsidR="00083FD4" w:rsidRPr="002156CE" w14:paraId="0E8F5822" w14:textId="77777777" w:rsidTr="0045735F">
        <w:tc>
          <w:tcPr>
            <w:cnfStyle w:val="001000000000" w:firstRow="0" w:lastRow="0" w:firstColumn="1" w:lastColumn="0" w:oddVBand="0" w:evenVBand="0" w:oddHBand="0" w:evenHBand="0" w:firstRowFirstColumn="0" w:firstRowLastColumn="0" w:lastRowFirstColumn="0" w:lastRowLastColumn="0"/>
            <w:tcW w:w="2265" w:type="dxa"/>
          </w:tcPr>
          <w:p w14:paraId="2E84913C" w14:textId="6E300FAF"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100</w:t>
            </w:r>
            <w:r w:rsidR="00946018">
              <w:rPr>
                <w:rFonts w:ascii="Arial Narrow" w:hAnsi="Arial Narrow" w:cstheme="minorHAnsi"/>
                <w:sz w:val="20"/>
                <w:szCs w:val="20"/>
              </w:rPr>
              <w:t>,00</w:t>
            </w:r>
          </w:p>
        </w:tc>
        <w:tc>
          <w:tcPr>
            <w:tcW w:w="2265" w:type="dxa"/>
          </w:tcPr>
          <w:p w14:paraId="2EC47DBE" w14:textId="77777777" w:rsidR="00083FD4" w:rsidRPr="002156CE" w:rsidRDefault="00083FD4" w:rsidP="0045735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4,84</w:t>
            </w:r>
          </w:p>
        </w:tc>
        <w:tc>
          <w:tcPr>
            <w:tcW w:w="2266" w:type="dxa"/>
          </w:tcPr>
          <w:p w14:paraId="4318BEC9" w14:textId="77777777" w:rsidR="00083FD4" w:rsidRPr="002156CE" w:rsidRDefault="00083FD4" w:rsidP="0045735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2,83</w:t>
            </w:r>
          </w:p>
        </w:tc>
        <w:tc>
          <w:tcPr>
            <w:tcW w:w="2266" w:type="dxa"/>
          </w:tcPr>
          <w:p w14:paraId="275BF9EA" w14:textId="77777777" w:rsidR="00083FD4" w:rsidRPr="002156CE" w:rsidRDefault="00083FD4" w:rsidP="0045735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0,14</w:t>
            </w:r>
          </w:p>
        </w:tc>
      </w:tr>
      <w:tr w:rsidR="00083FD4" w:rsidRPr="002156CE" w14:paraId="3FD7017B" w14:textId="77777777" w:rsidTr="00457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C34C6D3" w14:textId="26FC680F"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222,8</w:t>
            </w:r>
            <w:r w:rsidR="00946018">
              <w:rPr>
                <w:rFonts w:ascii="Arial Narrow" w:hAnsi="Arial Narrow" w:cstheme="minorHAnsi"/>
                <w:sz w:val="20"/>
                <w:szCs w:val="20"/>
              </w:rPr>
              <w:t>0</w:t>
            </w:r>
          </w:p>
        </w:tc>
        <w:tc>
          <w:tcPr>
            <w:tcW w:w="2265" w:type="dxa"/>
          </w:tcPr>
          <w:p w14:paraId="7FBC6883" w14:textId="77777777" w:rsidR="00083FD4" w:rsidRPr="002156CE" w:rsidRDefault="00083FD4" w:rsidP="004573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5,35</w:t>
            </w:r>
          </w:p>
        </w:tc>
        <w:tc>
          <w:tcPr>
            <w:tcW w:w="2266" w:type="dxa"/>
          </w:tcPr>
          <w:p w14:paraId="7A025DF3" w14:textId="77777777" w:rsidR="00083FD4" w:rsidRPr="002156CE" w:rsidRDefault="00083FD4" w:rsidP="004573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3,05</w:t>
            </w:r>
          </w:p>
        </w:tc>
        <w:tc>
          <w:tcPr>
            <w:tcW w:w="2266" w:type="dxa"/>
          </w:tcPr>
          <w:p w14:paraId="47DB36ED" w14:textId="77777777" w:rsidR="00083FD4" w:rsidRPr="002156CE" w:rsidRDefault="00083FD4" w:rsidP="0045735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0,15</w:t>
            </w:r>
          </w:p>
        </w:tc>
      </w:tr>
    </w:tbl>
    <w:p w14:paraId="3660AE4A" w14:textId="77777777" w:rsidR="00083FD4" w:rsidRPr="002156CE" w:rsidRDefault="00083FD4" w:rsidP="00083FD4">
      <w:pPr>
        <w:rPr>
          <w:rFonts w:ascii="Arial Narrow" w:hAnsi="Arial Narrow" w:cstheme="minorHAnsi"/>
          <w:sz w:val="20"/>
          <w:szCs w:val="20"/>
        </w:rPr>
      </w:pPr>
    </w:p>
    <w:p w14:paraId="360B2839" w14:textId="77777777" w:rsidR="00083FD4" w:rsidRPr="002156CE" w:rsidRDefault="00083FD4" w:rsidP="00083FD4">
      <w:pPr>
        <w:spacing w:before="60" w:after="60"/>
        <w:rPr>
          <w:rFonts w:ascii="Arial Narrow" w:hAnsi="Arial Narrow" w:cstheme="minorHAnsi"/>
          <w:b/>
          <w:sz w:val="20"/>
          <w:szCs w:val="20"/>
        </w:rPr>
      </w:pPr>
      <w:r w:rsidRPr="002156CE">
        <w:rPr>
          <w:rFonts w:ascii="Arial Narrow" w:hAnsi="Arial Narrow" w:cstheme="minorHAnsi"/>
          <w:b/>
          <w:sz w:val="20"/>
          <w:szCs w:val="20"/>
        </w:rPr>
        <w:t>Équations pour la linéarisation des données à calculer au débit moyen du bâtiment.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2268"/>
        <w:gridCol w:w="2245"/>
      </w:tblGrid>
      <w:tr w:rsidR="00083FD4" w:rsidRPr="002156CE" w14:paraId="08D9E47B" w14:textId="77777777" w:rsidTr="0045735F">
        <w:tc>
          <w:tcPr>
            <w:tcW w:w="2263" w:type="dxa"/>
            <w:shd w:val="clear" w:color="auto" w:fill="7F7F7F"/>
          </w:tcPr>
          <w:p w14:paraId="6512D64A" w14:textId="77777777" w:rsidR="00083FD4" w:rsidRPr="002156CE" w:rsidRDefault="00083FD4" w:rsidP="0045735F">
            <w:pPr>
              <w:spacing w:before="60" w:after="60"/>
              <w:jc w:val="center"/>
              <w:rPr>
                <w:rFonts w:ascii="Arial Narrow" w:hAnsi="Arial Narrow" w:cstheme="minorHAnsi"/>
                <w:b/>
                <w:sz w:val="20"/>
                <w:szCs w:val="20"/>
              </w:rPr>
            </w:pPr>
            <w:r w:rsidRPr="002156CE">
              <w:rPr>
                <w:rFonts w:ascii="Arial Narrow" w:hAnsi="Arial Narrow" w:cstheme="minorHAnsi"/>
                <w:sz w:val="20"/>
                <w:szCs w:val="20"/>
              </w:rPr>
              <w:t>Débit (m</w:t>
            </w:r>
            <w:r w:rsidRPr="002156CE">
              <w:rPr>
                <w:rFonts w:ascii="Arial Narrow" w:hAnsi="Arial Narrow" w:cstheme="minorHAnsi"/>
                <w:b/>
                <w:sz w:val="20"/>
                <w:szCs w:val="20"/>
                <w:vertAlign w:val="superscript"/>
              </w:rPr>
              <w:t>3</w:t>
            </w:r>
            <w:r w:rsidRPr="002156CE">
              <w:rPr>
                <w:rFonts w:ascii="Arial Narrow" w:hAnsi="Arial Narrow" w:cstheme="minorHAnsi"/>
                <w:sz w:val="20"/>
                <w:szCs w:val="20"/>
              </w:rPr>
              <w:t>/h)</w:t>
            </w:r>
          </w:p>
        </w:tc>
        <w:tc>
          <w:tcPr>
            <w:tcW w:w="2694" w:type="dxa"/>
            <w:shd w:val="clear" w:color="auto" w:fill="7F7F7F"/>
          </w:tcPr>
          <w:p w14:paraId="1EB3CEF1" w14:textId="77777777" w:rsidR="00083FD4" w:rsidRPr="002156CE" w:rsidRDefault="00083FD4" w:rsidP="0045735F">
            <w:pPr>
              <w:spacing w:before="60" w:after="60"/>
              <w:jc w:val="center"/>
              <w:rPr>
                <w:rFonts w:ascii="Arial Narrow" w:hAnsi="Arial Narrow" w:cstheme="minorHAnsi"/>
                <w:b/>
                <w:sz w:val="20"/>
                <w:szCs w:val="20"/>
              </w:rPr>
            </w:pPr>
            <w:r w:rsidRPr="002156CE">
              <w:rPr>
                <w:rFonts w:ascii="Arial Narrow" w:hAnsi="Arial Narrow" w:cstheme="minorHAnsi"/>
                <w:sz w:val="20"/>
                <w:szCs w:val="20"/>
              </w:rPr>
              <w:t>COP Pivot</w:t>
            </w:r>
          </w:p>
        </w:tc>
        <w:tc>
          <w:tcPr>
            <w:tcW w:w="2268" w:type="dxa"/>
            <w:shd w:val="clear" w:color="auto" w:fill="7F7F7F"/>
          </w:tcPr>
          <w:p w14:paraId="7316C944" w14:textId="77777777" w:rsidR="00083FD4" w:rsidRPr="002156CE" w:rsidRDefault="00083FD4" w:rsidP="0045735F">
            <w:pPr>
              <w:spacing w:before="60" w:after="60"/>
              <w:jc w:val="center"/>
              <w:rPr>
                <w:rFonts w:ascii="Arial Narrow" w:hAnsi="Arial Narrow" w:cstheme="minorHAnsi"/>
                <w:b/>
                <w:sz w:val="20"/>
                <w:szCs w:val="20"/>
              </w:rPr>
            </w:pPr>
            <w:r w:rsidRPr="002156CE">
              <w:rPr>
                <w:rFonts w:ascii="Arial Narrow" w:hAnsi="Arial Narrow" w:cstheme="minorHAnsi"/>
                <w:sz w:val="20"/>
                <w:szCs w:val="20"/>
              </w:rPr>
              <w:t>UA_S (W/K)</w:t>
            </w:r>
          </w:p>
        </w:tc>
        <w:tc>
          <w:tcPr>
            <w:tcW w:w="2245" w:type="dxa"/>
            <w:shd w:val="clear" w:color="auto" w:fill="7F7F7F"/>
          </w:tcPr>
          <w:p w14:paraId="4C342E1D" w14:textId="77777777" w:rsidR="00083FD4" w:rsidRPr="002156CE" w:rsidRDefault="00083FD4" w:rsidP="0045735F">
            <w:pPr>
              <w:spacing w:before="60" w:after="60"/>
              <w:jc w:val="center"/>
              <w:rPr>
                <w:rFonts w:ascii="Arial Narrow" w:hAnsi="Arial Narrow" w:cstheme="minorHAnsi"/>
                <w:b/>
                <w:sz w:val="20"/>
                <w:szCs w:val="20"/>
              </w:rPr>
            </w:pPr>
            <w:r w:rsidRPr="002156CE">
              <w:rPr>
                <w:rFonts w:ascii="Arial Narrow" w:hAnsi="Arial Narrow" w:cstheme="minorHAnsi"/>
                <w:sz w:val="20"/>
                <w:szCs w:val="20"/>
              </w:rPr>
              <w:t>Pabs (kW)</w:t>
            </w:r>
          </w:p>
        </w:tc>
      </w:tr>
      <w:tr w:rsidR="00083FD4" w:rsidRPr="002156CE" w14:paraId="323915C0" w14:textId="77777777" w:rsidTr="0045735F">
        <w:tc>
          <w:tcPr>
            <w:tcW w:w="2263" w:type="dxa"/>
            <w:vAlign w:val="center"/>
          </w:tcPr>
          <w:p w14:paraId="2A1F0346"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Qvarep</w:t>
            </w:r>
            <w:r w:rsidRPr="002156CE">
              <w:rPr>
                <w:rStyle w:val="font321"/>
                <w:rFonts w:ascii="Arial Narrow" w:hAnsi="Arial Narrow" w:cstheme="minorHAnsi"/>
                <w:sz w:val="20"/>
                <w:szCs w:val="20"/>
                <w:vertAlign w:val="subscript"/>
              </w:rPr>
              <w:t>spec</w:t>
            </w:r>
            <w:r w:rsidRPr="002156CE">
              <w:rPr>
                <w:rStyle w:val="font101"/>
                <w:rFonts w:ascii="Arial Narrow" w:hAnsi="Arial Narrow" w:cstheme="minorHAnsi"/>
                <w:sz w:val="20"/>
                <w:szCs w:val="20"/>
              </w:rPr>
              <w:t xml:space="preserve"> pour </w:t>
            </w:r>
            <w:proofErr w:type="spellStart"/>
            <w:r w:rsidRPr="002156CE">
              <w:rPr>
                <w:rStyle w:val="font101"/>
                <w:rFonts w:ascii="Arial Narrow" w:hAnsi="Arial Narrow" w:cstheme="minorHAnsi"/>
                <w:sz w:val="20"/>
                <w:szCs w:val="20"/>
              </w:rPr>
              <w:t>Cdep</w:t>
            </w:r>
            <w:proofErr w:type="spellEnd"/>
            <w:r w:rsidRPr="002156CE">
              <w:rPr>
                <w:rStyle w:val="font101"/>
                <w:rFonts w:ascii="Arial Narrow" w:hAnsi="Arial Narrow" w:cstheme="minorHAnsi"/>
                <w:sz w:val="20"/>
                <w:szCs w:val="20"/>
              </w:rPr>
              <w:t xml:space="preserve">=1 </w:t>
            </w:r>
            <w:r w:rsidRPr="002156CE">
              <w:rPr>
                <w:rFonts w:ascii="Arial Narrow" w:hAnsi="Arial Narrow" w:cstheme="minorHAnsi"/>
                <w:sz w:val="20"/>
                <w:szCs w:val="20"/>
              </w:rPr>
              <w:br/>
            </w:r>
            <w:r w:rsidRPr="002156CE">
              <w:rPr>
                <w:rStyle w:val="font101"/>
                <w:rFonts w:ascii="Arial Narrow" w:hAnsi="Arial Narrow" w:cstheme="minorHAnsi"/>
                <w:sz w:val="20"/>
                <w:szCs w:val="20"/>
              </w:rPr>
              <w:t>entre 49,1 et 100 m</w:t>
            </w:r>
            <w:r w:rsidRPr="002156CE">
              <w:rPr>
                <w:rFonts w:ascii="Arial Narrow" w:hAnsi="Arial Narrow" w:cstheme="minorHAnsi"/>
                <w:b/>
                <w:sz w:val="20"/>
                <w:szCs w:val="20"/>
                <w:vertAlign w:val="superscript"/>
              </w:rPr>
              <w:t>3</w:t>
            </w:r>
            <w:r w:rsidRPr="002156CE">
              <w:rPr>
                <w:rStyle w:val="font101"/>
                <w:rFonts w:ascii="Arial Narrow" w:hAnsi="Arial Narrow" w:cstheme="minorHAnsi"/>
                <w:sz w:val="20"/>
                <w:szCs w:val="20"/>
              </w:rPr>
              <w:t>/h</w:t>
            </w:r>
          </w:p>
        </w:tc>
        <w:tc>
          <w:tcPr>
            <w:tcW w:w="2694" w:type="dxa"/>
            <w:vAlign w:val="center"/>
          </w:tcPr>
          <w:p w14:paraId="02CD5DF0"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color w:val="000000"/>
                <w:sz w:val="20"/>
                <w:szCs w:val="20"/>
              </w:rPr>
              <w:t>COPpivot</w:t>
            </w:r>
            <w:proofErr w:type="spellEnd"/>
            <w:r w:rsidRPr="002156CE">
              <w:rPr>
                <w:rFonts w:ascii="Arial Narrow" w:hAnsi="Arial Narrow" w:cstheme="minorHAnsi"/>
                <w:color w:val="000000"/>
                <w:sz w:val="20"/>
                <w:szCs w:val="20"/>
              </w:rPr>
              <w:t xml:space="preserve"> =0,0081*Q+4,0345</w:t>
            </w:r>
          </w:p>
        </w:tc>
        <w:tc>
          <w:tcPr>
            <w:tcW w:w="2268" w:type="dxa"/>
            <w:vAlign w:val="center"/>
          </w:tcPr>
          <w:p w14:paraId="1B997AEF"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color w:val="000000"/>
                <w:sz w:val="20"/>
                <w:szCs w:val="20"/>
              </w:rPr>
              <w:t>UA_S=0,0031*Q+2,5157</w:t>
            </w:r>
          </w:p>
        </w:tc>
        <w:tc>
          <w:tcPr>
            <w:tcW w:w="2245" w:type="dxa"/>
            <w:vAlign w:val="center"/>
          </w:tcPr>
          <w:p w14:paraId="6A0DE5E3"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color w:val="000000"/>
                <w:sz w:val="20"/>
                <w:szCs w:val="20"/>
              </w:rPr>
              <w:t>Pabs=0,0004*Q+0,1007</w:t>
            </w:r>
          </w:p>
        </w:tc>
      </w:tr>
      <w:tr w:rsidR="00083FD4" w:rsidRPr="002156CE" w14:paraId="4ACAE22B" w14:textId="77777777" w:rsidTr="0045735F">
        <w:tc>
          <w:tcPr>
            <w:tcW w:w="2263" w:type="dxa"/>
            <w:vAlign w:val="center"/>
          </w:tcPr>
          <w:p w14:paraId="530429E3"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sz w:val="20"/>
                <w:szCs w:val="20"/>
              </w:rPr>
              <w:t>Qvarep</w:t>
            </w:r>
            <w:r w:rsidRPr="002156CE">
              <w:rPr>
                <w:rStyle w:val="font321"/>
                <w:rFonts w:ascii="Arial Narrow" w:hAnsi="Arial Narrow" w:cstheme="minorHAnsi"/>
                <w:sz w:val="20"/>
                <w:szCs w:val="20"/>
                <w:vertAlign w:val="subscript"/>
              </w:rPr>
              <w:t xml:space="preserve">spec </w:t>
            </w:r>
            <w:r w:rsidRPr="002156CE">
              <w:rPr>
                <w:rStyle w:val="font101"/>
                <w:rFonts w:ascii="Arial Narrow" w:hAnsi="Arial Narrow" w:cstheme="minorHAnsi"/>
                <w:sz w:val="20"/>
                <w:szCs w:val="20"/>
              </w:rPr>
              <w:t xml:space="preserve">pour </w:t>
            </w:r>
            <w:proofErr w:type="spellStart"/>
            <w:r w:rsidRPr="002156CE">
              <w:rPr>
                <w:rStyle w:val="font101"/>
                <w:rFonts w:ascii="Arial Narrow" w:hAnsi="Arial Narrow" w:cstheme="minorHAnsi"/>
                <w:sz w:val="20"/>
                <w:szCs w:val="20"/>
              </w:rPr>
              <w:t>Cdep</w:t>
            </w:r>
            <w:proofErr w:type="spellEnd"/>
            <w:r w:rsidRPr="002156CE">
              <w:rPr>
                <w:rStyle w:val="font101"/>
                <w:rFonts w:ascii="Arial Narrow" w:hAnsi="Arial Narrow" w:cstheme="minorHAnsi"/>
                <w:sz w:val="20"/>
                <w:szCs w:val="20"/>
              </w:rPr>
              <w:t xml:space="preserve">=1 </w:t>
            </w:r>
            <w:r w:rsidRPr="002156CE">
              <w:rPr>
                <w:rFonts w:ascii="Arial Narrow" w:hAnsi="Arial Narrow" w:cstheme="minorHAnsi"/>
                <w:sz w:val="20"/>
                <w:szCs w:val="20"/>
              </w:rPr>
              <w:br/>
            </w:r>
            <w:r w:rsidRPr="002156CE">
              <w:rPr>
                <w:rStyle w:val="font101"/>
                <w:rFonts w:ascii="Arial Narrow" w:hAnsi="Arial Narrow" w:cstheme="minorHAnsi"/>
                <w:sz w:val="20"/>
                <w:szCs w:val="20"/>
              </w:rPr>
              <w:t>entre 100 et 222,8 m</w:t>
            </w:r>
            <w:r w:rsidRPr="002156CE">
              <w:rPr>
                <w:rFonts w:ascii="Arial Narrow" w:hAnsi="Arial Narrow" w:cstheme="minorHAnsi"/>
                <w:b/>
                <w:sz w:val="20"/>
                <w:szCs w:val="20"/>
                <w:vertAlign w:val="superscript"/>
              </w:rPr>
              <w:t>3</w:t>
            </w:r>
            <w:r w:rsidRPr="002156CE">
              <w:rPr>
                <w:rStyle w:val="font101"/>
                <w:rFonts w:ascii="Arial Narrow" w:hAnsi="Arial Narrow" w:cstheme="minorHAnsi"/>
                <w:sz w:val="20"/>
                <w:szCs w:val="20"/>
              </w:rPr>
              <w:t>/h</w:t>
            </w:r>
          </w:p>
        </w:tc>
        <w:tc>
          <w:tcPr>
            <w:tcW w:w="2694" w:type="dxa"/>
            <w:vAlign w:val="center"/>
          </w:tcPr>
          <w:p w14:paraId="61C7B9B6" w14:textId="77777777" w:rsidR="00083FD4" w:rsidRPr="002156CE" w:rsidRDefault="00083FD4" w:rsidP="0045735F">
            <w:pPr>
              <w:spacing w:before="60" w:after="60"/>
              <w:jc w:val="center"/>
              <w:rPr>
                <w:rFonts w:ascii="Arial Narrow" w:hAnsi="Arial Narrow" w:cstheme="minorHAnsi"/>
                <w:sz w:val="20"/>
                <w:szCs w:val="20"/>
              </w:rPr>
            </w:pPr>
            <w:proofErr w:type="spellStart"/>
            <w:r w:rsidRPr="002156CE">
              <w:rPr>
                <w:rFonts w:ascii="Arial Narrow" w:hAnsi="Arial Narrow" w:cstheme="minorHAnsi"/>
                <w:color w:val="000000"/>
                <w:sz w:val="20"/>
                <w:szCs w:val="20"/>
              </w:rPr>
              <w:t>COPpivot</w:t>
            </w:r>
            <w:proofErr w:type="spellEnd"/>
            <w:r w:rsidRPr="002156CE">
              <w:rPr>
                <w:rFonts w:ascii="Arial Narrow" w:hAnsi="Arial Narrow" w:cstheme="minorHAnsi"/>
                <w:color w:val="000000"/>
                <w:sz w:val="20"/>
                <w:szCs w:val="20"/>
              </w:rPr>
              <w:t>=0,0042*Q+4,4247</w:t>
            </w:r>
          </w:p>
        </w:tc>
        <w:tc>
          <w:tcPr>
            <w:tcW w:w="2268" w:type="dxa"/>
            <w:vAlign w:val="center"/>
          </w:tcPr>
          <w:p w14:paraId="462C6990"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color w:val="000000"/>
                <w:sz w:val="20"/>
                <w:szCs w:val="20"/>
              </w:rPr>
              <w:t>UA_S=0,0018*Q+2,6508</w:t>
            </w:r>
          </w:p>
        </w:tc>
        <w:tc>
          <w:tcPr>
            <w:tcW w:w="2245" w:type="dxa"/>
            <w:vAlign w:val="center"/>
          </w:tcPr>
          <w:p w14:paraId="30DA891D" w14:textId="77777777" w:rsidR="00083FD4" w:rsidRPr="002156CE" w:rsidRDefault="00083FD4" w:rsidP="0045735F">
            <w:pPr>
              <w:spacing w:before="60" w:after="60"/>
              <w:jc w:val="center"/>
              <w:rPr>
                <w:rFonts w:ascii="Arial Narrow" w:hAnsi="Arial Narrow" w:cstheme="minorHAnsi"/>
                <w:sz w:val="20"/>
                <w:szCs w:val="20"/>
              </w:rPr>
            </w:pPr>
            <w:r w:rsidRPr="002156CE">
              <w:rPr>
                <w:rFonts w:ascii="Arial Narrow" w:hAnsi="Arial Narrow" w:cstheme="minorHAnsi"/>
                <w:color w:val="000000"/>
                <w:sz w:val="20"/>
                <w:szCs w:val="20"/>
              </w:rPr>
              <w:t>Pabs=0,0001*Q+0,1319</w:t>
            </w:r>
          </w:p>
        </w:tc>
      </w:tr>
    </w:tbl>
    <w:p w14:paraId="64537425" w14:textId="77777777" w:rsidR="00083FD4" w:rsidRPr="002156CE" w:rsidRDefault="00083FD4" w:rsidP="00083FD4">
      <w:pPr>
        <w:ind w:right="141"/>
        <w:rPr>
          <w:rFonts w:ascii="Arial Narrow" w:hAnsi="Arial Narrow" w:cs="Arial"/>
          <w:b/>
          <w:sz w:val="20"/>
          <w:szCs w:val="20"/>
        </w:rPr>
      </w:pPr>
    </w:p>
    <w:p w14:paraId="23BA3088" w14:textId="77777777" w:rsidR="007D26F7" w:rsidRPr="002156CE" w:rsidRDefault="007D26F7" w:rsidP="007D26F7">
      <w:pPr>
        <w:spacing w:before="60" w:after="60"/>
        <w:rPr>
          <w:rFonts w:ascii="Arial Narrow" w:hAnsi="Arial Narrow"/>
          <w:i/>
          <w:iCs/>
          <w:sz w:val="18"/>
          <w:szCs w:val="18"/>
        </w:rPr>
      </w:pPr>
      <w:r w:rsidRPr="002156CE">
        <w:rPr>
          <w:rFonts w:ascii="Arial Narrow" w:hAnsi="Arial Narrow"/>
          <w:i/>
          <w:iCs/>
          <w:sz w:val="18"/>
          <w:szCs w:val="18"/>
        </w:rPr>
        <w:t xml:space="preserve">*Version </w:t>
      </w:r>
      <w:r>
        <w:rPr>
          <w:rFonts w:ascii="Arial Narrow" w:hAnsi="Arial Narrow"/>
          <w:i/>
          <w:iCs/>
          <w:sz w:val="18"/>
          <w:szCs w:val="18"/>
        </w:rPr>
        <w:t xml:space="preserve">IdCET </w:t>
      </w:r>
      <w:r w:rsidRPr="00752048">
        <w:rPr>
          <w:rFonts w:ascii="Arial Narrow" w:hAnsi="Arial Narrow"/>
          <w:i/>
          <w:iCs/>
          <w:sz w:val="18"/>
          <w:szCs w:val="18"/>
        </w:rPr>
        <w:t xml:space="preserve">Copyright CSTB © 2025 </w:t>
      </w:r>
      <w:r>
        <w:rPr>
          <w:rFonts w:ascii="Arial Narrow" w:hAnsi="Arial Narrow"/>
          <w:i/>
          <w:iCs/>
          <w:sz w:val="18"/>
          <w:szCs w:val="18"/>
        </w:rPr>
        <w:t>(</w:t>
      </w:r>
      <w:r w:rsidRPr="00F16AFC">
        <w:rPr>
          <w:rFonts w:ascii="Arial Narrow" w:hAnsi="Arial Narrow"/>
          <w:i/>
          <w:iCs/>
          <w:sz w:val="18"/>
          <w:szCs w:val="18"/>
        </w:rPr>
        <w:t>IdCET : de la NF 16147 à la RT2012 et à la RE2020</w:t>
      </w:r>
      <w:r>
        <w:rPr>
          <w:rFonts w:ascii="Arial Narrow" w:hAnsi="Arial Narrow"/>
          <w:i/>
          <w:iCs/>
          <w:sz w:val="18"/>
          <w:szCs w:val="18"/>
        </w:rPr>
        <w:t xml:space="preserve"> - </w:t>
      </w:r>
      <w:r w:rsidRPr="00F16AFC">
        <w:rPr>
          <w:rFonts w:ascii="Arial Narrow" w:hAnsi="Arial Narrow"/>
          <w:i/>
          <w:iCs/>
          <w:sz w:val="18"/>
          <w:szCs w:val="18"/>
        </w:rPr>
        <w:t>Outil d'identification pour l'eau chaude sanitaire thermodynamique</w:t>
      </w:r>
      <w:r>
        <w:rPr>
          <w:rFonts w:ascii="Arial Narrow" w:hAnsi="Arial Narrow"/>
          <w:i/>
          <w:iCs/>
          <w:sz w:val="18"/>
          <w:szCs w:val="18"/>
        </w:rPr>
        <w:t>)</w:t>
      </w:r>
    </w:p>
    <w:p w14:paraId="051CA1F7" w14:textId="0D2C2152" w:rsidR="000A63F2" w:rsidRPr="002156CE" w:rsidRDefault="000A63F2" w:rsidP="000A63F2">
      <w:pPr>
        <w:rPr>
          <w:rFonts w:ascii="Arial Narrow" w:hAnsi="Arial Narrow" w:cstheme="minorHAnsi"/>
          <w:sz w:val="20"/>
          <w:szCs w:val="20"/>
        </w:rPr>
      </w:pPr>
      <w:r w:rsidRPr="40096658">
        <w:rPr>
          <w:rFonts w:ascii="Arial Narrow" w:hAnsi="Arial Narrow" w:cstheme="minorBidi"/>
          <w:sz w:val="20"/>
          <w:szCs w:val="20"/>
        </w:rPr>
        <w:t xml:space="preserve">Les données d’entrée pour la saisie réglementaire </w:t>
      </w:r>
      <w:r w:rsidR="007D26F7" w:rsidRPr="40096658">
        <w:rPr>
          <w:rFonts w:ascii="Arial Narrow" w:hAnsi="Arial Narrow" w:cstheme="minorBidi"/>
          <w:sz w:val="20"/>
          <w:szCs w:val="20"/>
        </w:rPr>
        <w:t>RE2020</w:t>
      </w:r>
      <w:r w:rsidRPr="40096658">
        <w:rPr>
          <w:rFonts w:ascii="Arial Narrow" w:hAnsi="Arial Narrow" w:cstheme="minorBidi"/>
          <w:sz w:val="20"/>
          <w:szCs w:val="20"/>
        </w:rPr>
        <w:t xml:space="preserve"> sont disponibles pour les principales configurations dans la documenthèque ou calculées à l’aide du logiciel Selector POWAIR</w:t>
      </w:r>
      <w:r w:rsidR="007D26F7" w:rsidRPr="40096658">
        <w:rPr>
          <w:rFonts w:ascii="Arial Narrow" w:hAnsi="Arial Narrow" w:cstheme="minorBidi"/>
          <w:sz w:val="20"/>
          <w:szCs w:val="20"/>
        </w:rPr>
        <w:t>.</w:t>
      </w:r>
      <w:r w:rsidRPr="40096658">
        <w:rPr>
          <w:rFonts w:ascii="Arial Narrow" w:hAnsi="Arial Narrow" w:cstheme="minorBidi"/>
          <w:sz w:val="20"/>
          <w:szCs w:val="20"/>
        </w:rPr>
        <w:t> </w:t>
      </w:r>
    </w:p>
    <w:p w14:paraId="0232F98A" w14:textId="04F41FD5" w:rsidR="40096658" w:rsidRDefault="40096658">
      <w:r>
        <w:br w:type="page"/>
      </w:r>
    </w:p>
    <w:p w14:paraId="2324623B" w14:textId="77777777" w:rsidR="00083FD4" w:rsidRPr="002156CE" w:rsidRDefault="00083FD4" w:rsidP="00083FD4">
      <w:pPr>
        <w:rPr>
          <w:rFonts w:ascii="Arial Narrow" w:hAnsi="Arial Narrow" w:cs="Arial"/>
          <w:b/>
          <w:bCs/>
          <w:i/>
          <w:iCs/>
          <w:sz w:val="20"/>
          <w:szCs w:val="20"/>
          <w:u w:val="single"/>
        </w:rPr>
      </w:pPr>
    </w:p>
    <w:p w14:paraId="37E53F3F" w14:textId="77777777" w:rsidR="00083FD4" w:rsidRPr="002156CE" w:rsidRDefault="00083FD4" w:rsidP="00083FD4">
      <w:pPr>
        <w:pStyle w:val="Style3"/>
      </w:pPr>
      <w:bookmarkStart w:id="38" w:name="_Toc73343578"/>
      <w:bookmarkStart w:id="39" w:name="_Toc197521996"/>
      <w:r w:rsidRPr="002156CE">
        <w:t>Performances acoustiques</w:t>
      </w:r>
      <w:bookmarkEnd w:id="38"/>
      <w:bookmarkEnd w:id="39"/>
    </w:p>
    <w:p w14:paraId="053C972C" w14:textId="77777777" w:rsidR="00D574A8" w:rsidRPr="002156CE" w:rsidRDefault="00D574A8" w:rsidP="00083FD4">
      <w:pPr>
        <w:spacing w:before="60" w:after="60"/>
        <w:rPr>
          <w:rFonts w:ascii="Arial Narrow" w:hAnsi="Arial Narrow" w:cs="Arial"/>
          <w:sz w:val="20"/>
          <w:szCs w:val="20"/>
        </w:rPr>
      </w:pPr>
    </w:p>
    <w:p w14:paraId="63A556EA" w14:textId="0EB1B2EC" w:rsidR="00083FD4" w:rsidRPr="002156CE" w:rsidRDefault="00032260" w:rsidP="00083FD4">
      <w:pPr>
        <w:spacing w:before="60" w:after="60"/>
        <w:rPr>
          <w:rFonts w:ascii="Arial Narrow" w:hAnsi="Arial Narrow" w:cs="Arial"/>
          <w:sz w:val="20"/>
          <w:szCs w:val="20"/>
        </w:rPr>
      </w:pPr>
      <w:r>
        <w:rPr>
          <w:rFonts w:ascii="Arial Narrow" w:hAnsi="Arial Narrow" w:cs="Arial"/>
          <w:sz w:val="20"/>
          <w:szCs w:val="20"/>
        </w:rPr>
        <w:t>L</w:t>
      </w:r>
      <w:r w:rsidR="00C01113">
        <w:rPr>
          <w:rFonts w:ascii="Arial Narrow" w:hAnsi="Arial Narrow" w:cs="Arial"/>
          <w:sz w:val="20"/>
          <w:szCs w:val="20"/>
        </w:rPr>
        <w:t xml:space="preserve">a puissance acoustique </w:t>
      </w:r>
      <w:r w:rsidR="00B678EA">
        <w:rPr>
          <w:rFonts w:ascii="Arial Narrow" w:hAnsi="Arial Narrow" w:cs="Arial"/>
          <w:sz w:val="20"/>
          <w:szCs w:val="20"/>
        </w:rPr>
        <w:t>(</w:t>
      </w:r>
      <w:proofErr w:type="spellStart"/>
      <w:r w:rsidR="00B678EA">
        <w:rPr>
          <w:rFonts w:ascii="Arial Narrow" w:hAnsi="Arial Narrow" w:cs="Arial"/>
          <w:sz w:val="20"/>
          <w:szCs w:val="20"/>
        </w:rPr>
        <w:t>Lp</w:t>
      </w:r>
      <w:proofErr w:type="spellEnd"/>
      <w:r w:rsidR="00B678EA">
        <w:rPr>
          <w:rFonts w:ascii="Arial Narrow" w:hAnsi="Arial Narrow" w:cs="Arial"/>
          <w:sz w:val="20"/>
          <w:szCs w:val="20"/>
        </w:rPr>
        <w:t xml:space="preserve">) </w:t>
      </w:r>
      <w:r w:rsidR="00FE6A33">
        <w:rPr>
          <w:rFonts w:ascii="Arial Narrow" w:hAnsi="Arial Narrow" w:cs="Arial"/>
          <w:sz w:val="20"/>
          <w:szCs w:val="20"/>
        </w:rPr>
        <w:t>du chauffe-eau thermodynamique sur l’air extrait T.Flow® Nano / T.Flow® Hygro+ ne dé</w:t>
      </w:r>
      <w:r w:rsidR="00C01113">
        <w:rPr>
          <w:rFonts w:ascii="Arial Narrow" w:hAnsi="Arial Narrow" w:cs="Arial"/>
          <w:sz w:val="20"/>
          <w:szCs w:val="20"/>
        </w:rPr>
        <w:t>passer</w:t>
      </w:r>
      <w:r w:rsidR="00B678EA">
        <w:rPr>
          <w:rFonts w:ascii="Arial Narrow" w:hAnsi="Arial Narrow" w:cs="Arial"/>
          <w:sz w:val="20"/>
          <w:szCs w:val="20"/>
        </w:rPr>
        <w:t>a</w:t>
      </w:r>
      <w:r w:rsidR="00C01113">
        <w:rPr>
          <w:rFonts w:ascii="Arial Narrow" w:hAnsi="Arial Narrow" w:cs="Arial"/>
          <w:sz w:val="20"/>
          <w:szCs w:val="20"/>
        </w:rPr>
        <w:t xml:space="preserve"> pas 32,6 dB(A)</w:t>
      </w:r>
      <w:r w:rsidR="00E71882">
        <w:rPr>
          <w:rFonts w:ascii="Arial Narrow" w:hAnsi="Arial Narrow" w:cs="Arial"/>
          <w:sz w:val="20"/>
          <w:szCs w:val="20"/>
        </w:rPr>
        <w:t xml:space="preserve"> au débit de 150 m3/h</w:t>
      </w:r>
      <w:r w:rsidR="00AB6EBD">
        <w:rPr>
          <w:rFonts w:ascii="Arial Narrow" w:hAnsi="Arial Narrow" w:cs="Arial"/>
          <w:sz w:val="20"/>
          <w:szCs w:val="20"/>
        </w:rPr>
        <w:t>, compresseur en marche</w:t>
      </w:r>
      <w:r w:rsidR="00934664">
        <w:rPr>
          <w:rFonts w:ascii="Arial Narrow" w:hAnsi="Arial Narrow" w:cs="Arial"/>
          <w:sz w:val="20"/>
          <w:szCs w:val="20"/>
        </w:rPr>
        <w:t xml:space="preserve"> avec une pression entrée de 110 Pa</w:t>
      </w:r>
      <w:r w:rsidR="00B678EA">
        <w:rPr>
          <w:rFonts w:ascii="Arial Narrow" w:hAnsi="Arial Narrow" w:cs="Arial"/>
          <w:sz w:val="20"/>
          <w:szCs w:val="20"/>
        </w:rPr>
        <w:t>, comme donné</w:t>
      </w:r>
      <w:r w:rsidR="00E71882">
        <w:rPr>
          <w:rFonts w:ascii="Arial Narrow" w:hAnsi="Arial Narrow" w:cs="Arial"/>
          <w:sz w:val="20"/>
          <w:szCs w:val="20"/>
        </w:rPr>
        <w:t>e par le</w:t>
      </w:r>
      <w:r w:rsidR="00FE6A33">
        <w:rPr>
          <w:rFonts w:ascii="Arial Narrow" w:hAnsi="Arial Narrow" w:cs="Arial"/>
          <w:sz w:val="20"/>
          <w:szCs w:val="20"/>
        </w:rPr>
        <w:t xml:space="preserve"> tableau ci-dessous.</w:t>
      </w:r>
    </w:p>
    <w:p w14:paraId="5C84C69F" w14:textId="77777777" w:rsidR="00B40DE3" w:rsidRDefault="00B40DE3" w:rsidP="00083FD4">
      <w:pPr>
        <w:spacing w:before="60" w:after="60"/>
        <w:rPr>
          <w:rFonts w:ascii="Arial Narrow" w:hAnsi="Arial Narrow" w:cs="Arial"/>
          <w:sz w:val="20"/>
          <w:szCs w:val="20"/>
        </w:rPr>
      </w:pPr>
    </w:p>
    <w:tbl>
      <w:tblPr>
        <w:tblW w:w="9740" w:type="dxa"/>
        <w:tblCellMar>
          <w:left w:w="70" w:type="dxa"/>
          <w:right w:w="70" w:type="dxa"/>
        </w:tblCellMar>
        <w:tblLook w:val="04A0" w:firstRow="1" w:lastRow="0" w:firstColumn="1" w:lastColumn="0" w:noHBand="0" w:noVBand="1"/>
      </w:tblPr>
      <w:tblGrid>
        <w:gridCol w:w="3645"/>
        <w:gridCol w:w="684"/>
        <w:gridCol w:w="440"/>
        <w:gridCol w:w="440"/>
        <w:gridCol w:w="414"/>
        <w:gridCol w:w="505"/>
        <w:gridCol w:w="505"/>
        <w:gridCol w:w="505"/>
        <w:gridCol w:w="505"/>
        <w:gridCol w:w="899"/>
        <w:gridCol w:w="1198"/>
      </w:tblGrid>
      <w:tr w:rsidR="00B40DE3" w:rsidRPr="00A45F03" w14:paraId="26A8DE76" w14:textId="77777777" w:rsidTr="00477FE7">
        <w:trPr>
          <w:trHeight w:val="484"/>
        </w:trPr>
        <w:tc>
          <w:tcPr>
            <w:tcW w:w="3645" w:type="dxa"/>
            <w:tcBorders>
              <w:top w:val="nil"/>
              <w:left w:val="nil"/>
              <w:bottom w:val="nil"/>
              <w:right w:val="nil"/>
            </w:tcBorders>
            <w:noWrap/>
            <w:vAlign w:val="center"/>
            <w:hideMark/>
          </w:tcPr>
          <w:p w14:paraId="3352629D" w14:textId="77777777" w:rsidR="00B40DE3" w:rsidRPr="008E448E" w:rsidRDefault="00B40DE3" w:rsidP="00477FE7">
            <w:pPr>
              <w:rPr>
                <w:rFonts w:ascii="Arial Narrow" w:hAnsi="Arial Narrow"/>
                <w:sz w:val="20"/>
                <w:szCs w:val="20"/>
              </w:rPr>
            </w:pPr>
          </w:p>
        </w:tc>
        <w:tc>
          <w:tcPr>
            <w:tcW w:w="684" w:type="dxa"/>
            <w:tcBorders>
              <w:top w:val="nil"/>
              <w:left w:val="nil"/>
              <w:bottom w:val="nil"/>
              <w:right w:val="nil"/>
            </w:tcBorders>
            <w:noWrap/>
            <w:vAlign w:val="center"/>
            <w:hideMark/>
          </w:tcPr>
          <w:p w14:paraId="7A9DFB3F" w14:textId="77777777" w:rsidR="00B40DE3" w:rsidRPr="008E448E" w:rsidRDefault="00B40DE3" w:rsidP="00477FE7">
            <w:pPr>
              <w:rPr>
                <w:rFonts w:ascii="Arial Narrow" w:hAnsi="Arial Narrow"/>
                <w:sz w:val="20"/>
                <w:szCs w:val="20"/>
              </w:rPr>
            </w:pPr>
          </w:p>
        </w:tc>
        <w:tc>
          <w:tcPr>
            <w:tcW w:w="3314" w:type="dxa"/>
            <w:gridSpan w:val="7"/>
            <w:tcBorders>
              <w:top w:val="single" w:sz="8" w:space="0" w:color="auto"/>
              <w:left w:val="single" w:sz="8" w:space="0" w:color="auto"/>
              <w:bottom w:val="single" w:sz="4" w:space="0" w:color="auto"/>
              <w:right w:val="single" w:sz="4" w:space="0" w:color="auto"/>
            </w:tcBorders>
            <w:noWrap/>
            <w:vAlign w:val="center"/>
            <w:hideMark/>
          </w:tcPr>
          <w:p w14:paraId="19BC9467" w14:textId="5C94A5A0" w:rsidR="00B40DE3" w:rsidRPr="008E448E" w:rsidRDefault="00B40DE3" w:rsidP="00477FE7">
            <w:pPr>
              <w:jc w:val="center"/>
              <w:rPr>
                <w:rFonts w:ascii="Arial Narrow" w:hAnsi="Arial Narrow" w:cs="Calibri"/>
                <w:b/>
                <w:bCs/>
                <w:color w:val="000000"/>
                <w:sz w:val="20"/>
                <w:szCs w:val="20"/>
              </w:rPr>
            </w:pPr>
            <w:r w:rsidRPr="008E448E">
              <w:rPr>
                <w:rFonts w:ascii="Arial Narrow" w:hAnsi="Arial Narrow" w:cs="Calibri"/>
                <w:b/>
                <w:bCs/>
                <w:color w:val="000000"/>
                <w:sz w:val="20"/>
                <w:szCs w:val="20"/>
              </w:rPr>
              <w:t>Niveau de puissance acoustique rayonnée en dB</w:t>
            </w:r>
          </w:p>
        </w:tc>
        <w:tc>
          <w:tcPr>
            <w:tcW w:w="899" w:type="dxa"/>
            <w:vMerge w:val="restart"/>
            <w:tcBorders>
              <w:top w:val="single" w:sz="8" w:space="0" w:color="auto"/>
              <w:left w:val="single" w:sz="4" w:space="0" w:color="auto"/>
              <w:bottom w:val="single" w:sz="4" w:space="0" w:color="auto"/>
              <w:right w:val="single" w:sz="4" w:space="0" w:color="auto"/>
            </w:tcBorders>
            <w:noWrap/>
            <w:vAlign w:val="center"/>
            <w:hideMark/>
          </w:tcPr>
          <w:p w14:paraId="7295F846" w14:textId="4DA2D556" w:rsidR="00B40DE3" w:rsidRPr="008E448E" w:rsidRDefault="00B40DE3" w:rsidP="00477FE7">
            <w:pPr>
              <w:jc w:val="center"/>
              <w:rPr>
                <w:rFonts w:ascii="Arial Narrow" w:hAnsi="Arial Narrow" w:cs="Calibri"/>
                <w:b/>
                <w:bCs/>
                <w:sz w:val="20"/>
                <w:szCs w:val="20"/>
              </w:rPr>
            </w:pPr>
            <w:r w:rsidRPr="008E448E">
              <w:rPr>
                <w:rFonts w:ascii="Arial Narrow" w:hAnsi="Arial Narrow" w:cs="Calibri"/>
                <w:b/>
                <w:bCs/>
                <w:sz w:val="20"/>
                <w:szCs w:val="20"/>
              </w:rPr>
              <w:t>Global (dB(A))</w:t>
            </w:r>
          </w:p>
        </w:tc>
        <w:tc>
          <w:tcPr>
            <w:tcW w:w="1198" w:type="dxa"/>
            <w:vMerge w:val="restart"/>
            <w:tcBorders>
              <w:top w:val="single" w:sz="8" w:space="0" w:color="auto"/>
              <w:left w:val="single" w:sz="4" w:space="0" w:color="auto"/>
              <w:bottom w:val="single" w:sz="4" w:space="0" w:color="auto"/>
              <w:right w:val="single" w:sz="8" w:space="0" w:color="auto"/>
            </w:tcBorders>
            <w:vAlign w:val="center"/>
            <w:hideMark/>
          </w:tcPr>
          <w:p w14:paraId="7E6292DB" w14:textId="5C6C7EFB" w:rsidR="00B40DE3" w:rsidRPr="008E448E" w:rsidRDefault="00B40DE3" w:rsidP="00477FE7">
            <w:pPr>
              <w:jc w:val="center"/>
              <w:rPr>
                <w:rFonts w:ascii="Arial Narrow" w:hAnsi="Arial Narrow" w:cs="Calibri"/>
                <w:b/>
                <w:bCs/>
                <w:color w:val="000000"/>
                <w:sz w:val="20"/>
                <w:szCs w:val="20"/>
              </w:rPr>
            </w:pPr>
            <w:r w:rsidRPr="008E448E">
              <w:rPr>
                <w:rFonts w:ascii="Arial Narrow" w:hAnsi="Arial Narrow" w:cs="Calibri"/>
                <w:b/>
                <w:bCs/>
                <w:color w:val="000000"/>
                <w:sz w:val="20"/>
                <w:szCs w:val="20"/>
              </w:rPr>
              <w:t>Pression acoustique</w:t>
            </w:r>
          </w:p>
        </w:tc>
      </w:tr>
      <w:tr w:rsidR="00B40DE3" w:rsidRPr="00A45F03" w14:paraId="4C7F36C1" w14:textId="77777777" w:rsidTr="00477FE7">
        <w:trPr>
          <w:trHeight w:val="242"/>
        </w:trPr>
        <w:tc>
          <w:tcPr>
            <w:tcW w:w="3645" w:type="dxa"/>
            <w:tcBorders>
              <w:top w:val="nil"/>
              <w:left w:val="nil"/>
              <w:bottom w:val="nil"/>
              <w:right w:val="nil"/>
            </w:tcBorders>
            <w:noWrap/>
            <w:vAlign w:val="bottom"/>
            <w:hideMark/>
          </w:tcPr>
          <w:p w14:paraId="376B14EF" w14:textId="77777777" w:rsidR="00B40DE3" w:rsidRPr="008E448E" w:rsidRDefault="00B40DE3" w:rsidP="00477FE7">
            <w:pPr>
              <w:jc w:val="center"/>
              <w:rPr>
                <w:rFonts w:ascii="Arial Narrow" w:hAnsi="Arial Narrow" w:cs="Calibri"/>
                <w:b/>
                <w:bCs/>
                <w:color w:val="000000"/>
                <w:sz w:val="20"/>
                <w:szCs w:val="20"/>
              </w:rPr>
            </w:pPr>
          </w:p>
        </w:tc>
        <w:tc>
          <w:tcPr>
            <w:tcW w:w="684" w:type="dxa"/>
            <w:tcBorders>
              <w:top w:val="nil"/>
              <w:left w:val="nil"/>
              <w:bottom w:val="nil"/>
              <w:right w:val="nil"/>
            </w:tcBorders>
            <w:noWrap/>
            <w:vAlign w:val="bottom"/>
            <w:hideMark/>
          </w:tcPr>
          <w:p w14:paraId="220ED3EA" w14:textId="77777777" w:rsidR="00B40DE3" w:rsidRPr="008E448E" w:rsidRDefault="00B40DE3" w:rsidP="00477FE7">
            <w:pPr>
              <w:rPr>
                <w:rFonts w:ascii="Arial Narrow" w:hAnsi="Arial Narrow"/>
                <w:sz w:val="20"/>
                <w:szCs w:val="20"/>
              </w:rPr>
            </w:pPr>
          </w:p>
        </w:tc>
        <w:tc>
          <w:tcPr>
            <w:tcW w:w="3314" w:type="dxa"/>
            <w:gridSpan w:val="7"/>
            <w:tcBorders>
              <w:top w:val="single" w:sz="4" w:space="0" w:color="auto"/>
              <w:left w:val="single" w:sz="8" w:space="0" w:color="auto"/>
              <w:bottom w:val="single" w:sz="4" w:space="0" w:color="auto"/>
              <w:right w:val="single" w:sz="4" w:space="0" w:color="auto"/>
            </w:tcBorders>
            <w:noWrap/>
            <w:vAlign w:val="bottom"/>
            <w:hideMark/>
          </w:tcPr>
          <w:p w14:paraId="2DE48F9A"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Fréquence (Hz)</w:t>
            </w:r>
          </w:p>
        </w:tc>
        <w:tc>
          <w:tcPr>
            <w:tcW w:w="899" w:type="dxa"/>
            <w:vMerge/>
            <w:tcBorders>
              <w:top w:val="single" w:sz="8" w:space="0" w:color="auto"/>
              <w:left w:val="single" w:sz="4" w:space="0" w:color="auto"/>
              <w:bottom w:val="single" w:sz="4" w:space="0" w:color="auto"/>
              <w:right w:val="single" w:sz="4" w:space="0" w:color="auto"/>
            </w:tcBorders>
            <w:vAlign w:val="center"/>
            <w:hideMark/>
          </w:tcPr>
          <w:p w14:paraId="3465C762" w14:textId="77777777" w:rsidR="00B40DE3" w:rsidRPr="008E448E" w:rsidRDefault="00B40DE3" w:rsidP="00477FE7">
            <w:pPr>
              <w:rPr>
                <w:rFonts w:ascii="Arial Narrow" w:hAnsi="Arial Narrow" w:cs="Calibri"/>
                <w:b/>
                <w:bCs/>
                <w:sz w:val="20"/>
                <w:szCs w:val="20"/>
              </w:rPr>
            </w:pPr>
          </w:p>
        </w:tc>
        <w:tc>
          <w:tcPr>
            <w:tcW w:w="1198" w:type="dxa"/>
            <w:vMerge/>
            <w:tcBorders>
              <w:top w:val="single" w:sz="8" w:space="0" w:color="auto"/>
              <w:left w:val="single" w:sz="4" w:space="0" w:color="auto"/>
              <w:bottom w:val="single" w:sz="4" w:space="0" w:color="auto"/>
              <w:right w:val="single" w:sz="8" w:space="0" w:color="auto"/>
            </w:tcBorders>
            <w:vAlign w:val="center"/>
            <w:hideMark/>
          </w:tcPr>
          <w:p w14:paraId="3F9EDC88" w14:textId="77777777" w:rsidR="00B40DE3" w:rsidRPr="008E448E" w:rsidRDefault="00B40DE3" w:rsidP="00477FE7">
            <w:pPr>
              <w:rPr>
                <w:rFonts w:ascii="Arial Narrow" w:hAnsi="Arial Narrow" w:cs="Calibri"/>
                <w:b/>
                <w:bCs/>
                <w:color w:val="000000"/>
                <w:sz w:val="20"/>
                <w:szCs w:val="20"/>
              </w:rPr>
            </w:pPr>
          </w:p>
        </w:tc>
      </w:tr>
      <w:tr w:rsidR="00B40DE3" w:rsidRPr="00A45F03" w14:paraId="218F4C2E" w14:textId="77777777" w:rsidTr="00477FE7">
        <w:trPr>
          <w:trHeight w:val="242"/>
        </w:trPr>
        <w:tc>
          <w:tcPr>
            <w:tcW w:w="3645" w:type="dxa"/>
            <w:tcBorders>
              <w:top w:val="nil"/>
              <w:left w:val="nil"/>
              <w:bottom w:val="nil"/>
              <w:right w:val="nil"/>
            </w:tcBorders>
            <w:noWrap/>
            <w:vAlign w:val="bottom"/>
            <w:hideMark/>
          </w:tcPr>
          <w:p w14:paraId="476472CA" w14:textId="77777777" w:rsidR="00B40DE3" w:rsidRPr="008E448E" w:rsidRDefault="00B40DE3" w:rsidP="00477FE7">
            <w:pPr>
              <w:jc w:val="center"/>
              <w:rPr>
                <w:rFonts w:ascii="Arial Narrow" w:hAnsi="Arial Narrow" w:cs="Calibri"/>
                <w:color w:val="000000"/>
                <w:sz w:val="20"/>
                <w:szCs w:val="20"/>
              </w:rPr>
            </w:pPr>
          </w:p>
        </w:tc>
        <w:tc>
          <w:tcPr>
            <w:tcW w:w="684" w:type="dxa"/>
            <w:tcBorders>
              <w:top w:val="single" w:sz="4" w:space="0" w:color="auto"/>
              <w:left w:val="single" w:sz="4" w:space="0" w:color="auto"/>
              <w:bottom w:val="single" w:sz="4" w:space="0" w:color="auto"/>
              <w:right w:val="nil"/>
            </w:tcBorders>
            <w:noWrap/>
            <w:vAlign w:val="bottom"/>
            <w:hideMark/>
          </w:tcPr>
          <w:p w14:paraId="73947FB4" w14:textId="77777777" w:rsidR="00B40DE3" w:rsidRPr="008E448E" w:rsidRDefault="00B40DE3" w:rsidP="00477FE7">
            <w:pPr>
              <w:rPr>
                <w:rFonts w:ascii="Arial Narrow" w:hAnsi="Arial Narrow" w:cs="Calibri"/>
                <w:color w:val="000000"/>
                <w:sz w:val="20"/>
                <w:szCs w:val="20"/>
              </w:rPr>
            </w:pPr>
            <w:r w:rsidRPr="008E448E">
              <w:rPr>
                <w:rFonts w:ascii="Arial Narrow" w:hAnsi="Arial Narrow" w:cs="Calibri"/>
                <w:color w:val="000000"/>
                <w:sz w:val="20"/>
                <w:szCs w:val="20"/>
              </w:rPr>
              <w:t>Débit (m</w:t>
            </w:r>
            <w:r w:rsidRPr="008E448E">
              <w:rPr>
                <w:rFonts w:ascii="Arial Narrow" w:hAnsi="Arial Narrow" w:cs="Calibri"/>
                <w:color w:val="000000"/>
                <w:sz w:val="20"/>
                <w:szCs w:val="20"/>
                <w:vertAlign w:val="superscript"/>
              </w:rPr>
              <w:t>3</w:t>
            </w:r>
            <w:r w:rsidRPr="008E448E">
              <w:rPr>
                <w:rFonts w:ascii="Arial Narrow" w:hAnsi="Arial Narrow" w:cs="Calibri"/>
                <w:color w:val="000000"/>
                <w:sz w:val="20"/>
                <w:szCs w:val="20"/>
              </w:rPr>
              <w:t>/h)</w:t>
            </w:r>
          </w:p>
        </w:tc>
        <w:tc>
          <w:tcPr>
            <w:tcW w:w="440" w:type="dxa"/>
            <w:tcBorders>
              <w:top w:val="nil"/>
              <w:left w:val="single" w:sz="8" w:space="0" w:color="auto"/>
              <w:bottom w:val="single" w:sz="4" w:space="0" w:color="auto"/>
              <w:right w:val="single" w:sz="4" w:space="0" w:color="auto"/>
            </w:tcBorders>
            <w:noWrap/>
            <w:vAlign w:val="center"/>
            <w:hideMark/>
          </w:tcPr>
          <w:p w14:paraId="22F411CE"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125</w:t>
            </w:r>
          </w:p>
        </w:tc>
        <w:tc>
          <w:tcPr>
            <w:tcW w:w="440" w:type="dxa"/>
            <w:tcBorders>
              <w:top w:val="nil"/>
              <w:left w:val="nil"/>
              <w:bottom w:val="single" w:sz="4" w:space="0" w:color="auto"/>
              <w:right w:val="single" w:sz="4" w:space="0" w:color="auto"/>
            </w:tcBorders>
            <w:noWrap/>
            <w:vAlign w:val="center"/>
            <w:hideMark/>
          </w:tcPr>
          <w:p w14:paraId="085BD798"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250</w:t>
            </w:r>
          </w:p>
        </w:tc>
        <w:tc>
          <w:tcPr>
            <w:tcW w:w="414" w:type="dxa"/>
            <w:tcBorders>
              <w:top w:val="nil"/>
              <w:left w:val="nil"/>
              <w:bottom w:val="single" w:sz="4" w:space="0" w:color="auto"/>
              <w:right w:val="single" w:sz="4" w:space="0" w:color="auto"/>
            </w:tcBorders>
            <w:noWrap/>
            <w:vAlign w:val="center"/>
            <w:hideMark/>
          </w:tcPr>
          <w:p w14:paraId="466A87D5"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500</w:t>
            </w:r>
          </w:p>
        </w:tc>
        <w:tc>
          <w:tcPr>
            <w:tcW w:w="505" w:type="dxa"/>
            <w:tcBorders>
              <w:top w:val="nil"/>
              <w:left w:val="nil"/>
              <w:bottom w:val="single" w:sz="4" w:space="0" w:color="auto"/>
              <w:right w:val="single" w:sz="4" w:space="0" w:color="auto"/>
            </w:tcBorders>
            <w:noWrap/>
            <w:vAlign w:val="center"/>
            <w:hideMark/>
          </w:tcPr>
          <w:p w14:paraId="7FE9D742"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1000</w:t>
            </w:r>
          </w:p>
        </w:tc>
        <w:tc>
          <w:tcPr>
            <w:tcW w:w="505" w:type="dxa"/>
            <w:tcBorders>
              <w:top w:val="nil"/>
              <w:left w:val="nil"/>
              <w:bottom w:val="single" w:sz="4" w:space="0" w:color="auto"/>
              <w:right w:val="single" w:sz="4" w:space="0" w:color="auto"/>
            </w:tcBorders>
            <w:noWrap/>
            <w:vAlign w:val="center"/>
            <w:hideMark/>
          </w:tcPr>
          <w:p w14:paraId="48F3F9DC"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2000</w:t>
            </w:r>
          </w:p>
        </w:tc>
        <w:tc>
          <w:tcPr>
            <w:tcW w:w="505" w:type="dxa"/>
            <w:tcBorders>
              <w:top w:val="nil"/>
              <w:left w:val="nil"/>
              <w:bottom w:val="single" w:sz="4" w:space="0" w:color="auto"/>
              <w:right w:val="single" w:sz="4" w:space="0" w:color="auto"/>
            </w:tcBorders>
            <w:noWrap/>
            <w:vAlign w:val="center"/>
            <w:hideMark/>
          </w:tcPr>
          <w:p w14:paraId="52C54290"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4000</w:t>
            </w:r>
          </w:p>
        </w:tc>
        <w:tc>
          <w:tcPr>
            <w:tcW w:w="505" w:type="dxa"/>
            <w:tcBorders>
              <w:top w:val="nil"/>
              <w:left w:val="nil"/>
              <w:bottom w:val="single" w:sz="4" w:space="0" w:color="auto"/>
              <w:right w:val="nil"/>
            </w:tcBorders>
            <w:noWrap/>
            <w:vAlign w:val="center"/>
            <w:hideMark/>
          </w:tcPr>
          <w:p w14:paraId="74977FC0"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8000</w:t>
            </w:r>
          </w:p>
        </w:tc>
        <w:tc>
          <w:tcPr>
            <w:tcW w:w="899" w:type="dxa"/>
            <w:tcBorders>
              <w:top w:val="single" w:sz="8" w:space="0" w:color="auto"/>
              <w:left w:val="single" w:sz="4" w:space="0" w:color="auto"/>
              <w:bottom w:val="single" w:sz="4" w:space="0" w:color="auto"/>
              <w:right w:val="single" w:sz="4" w:space="0" w:color="auto"/>
            </w:tcBorders>
            <w:vAlign w:val="center"/>
            <w:hideMark/>
          </w:tcPr>
          <w:p w14:paraId="730CE919" w14:textId="77777777" w:rsidR="00B40DE3" w:rsidRPr="008E448E" w:rsidRDefault="00B40DE3" w:rsidP="00477FE7">
            <w:pPr>
              <w:rPr>
                <w:rFonts w:ascii="Arial Narrow" w:hAnsi="Arial Narrow" w:cs="Calibri"/>
                <w:b/>
                <w:bCs/>
                <w:sz w:val="20"/>
                <w:szCs w:val="20"/>
              </w:rPr>
            </w:pPr>
          </w:p>
        </w:tc>
        <w:tc>
          <w:tcPr>
            <w:tcW w:w="1198" w:type="dxa"/>
            <w:tcBorders>
              <w:top w:val="single" w:sz="8" w:space="0" w:color="auto"/>
              <w:left w:val="single" w:sz="4" w:space="0" w:color="auto"/>
              <w:bottom w:val="single" w:sz="4" w:space="0" w:color="auto"/>
              <w:right w:val="single" w:sz="8" w:space="0" w:color="auto"/>
            </w:tcBorders>
            <w:vAlign w:val="center"/>
            <w:hideMark/>
          </w:tcPr>
          <w:p w14:paraId="51576A21" w14:textId="77777777" w:rsidR="00B40DE3" w:rsidRPr="008E448E" w:rsidRDefault="00B40DE3" w:rsidP="00477FE7">
            <w:pPr>
              <w:rPr>
                <w:rFonts w:ascii="Arial Narrow" w:hAnsi="Arial Narrow" w:cs="Calibri"/>
                <w:b/>
                <w:bCs/>
                <w:color w:val="000000"/>
                <w:sz w:val="20"/>
                <w:szCs w:val="20"/>
              </w:rPr>
            </w:pPr>
          </w:p>
        </w:tc>
      </w:tr>
      <w:tr w:rsidR="00B40DE3" w:rsidRPr="009322BE" w14:paraId="30AAE975" w14:textId="77777777" w:rsidTr="00477FE7">
        <w:trPr>
          <w:trHeight w:val="242"/>
        </w:trPr>
        <w:tc>
          <w:tcPr>
            <w:tcW w:w="3645" w:type="dxa"/>
            <w:vMerge w:val="restart"/>
            <w:tcBorders>
              <w:top w:val="single" w:sz="4" w:space="0" w:color="auto"/>
              <w:left w:val="single" w:sz="4" w:space="0" w:color="auto"/>
              <w:bottom w:val="single" w:sz="4" w:space="0" w:color="auto"/>
              <w:right w:val="single" w:sz="4" w:space="0" w:color="auto"/>
            </w:tcBorders>
            <w:noWrap/>
            <w:vAlign w:val="center"/>
            <w:hideMark/>
          </w:tcPr>
          <w:p w14:paraId="116A5289" w14:textId="77777777" w:rsidR="00B40DE3" w:rsidRPr="008E448E" w:rsidRDefault="00B40DE3" w:rsidP="00477FE7">
            <w:pPr>
              <w:rPr>
                <w:rFonts w:ascii="Arial Narrow" w:hAnsi="Arial Narrow" w:cs="Calibri"/>
                <w:b/>
                <w:bCs/>
                <w:color w:val="000000"/>
                <w:sz w:val="20"/>
                <w:szCs w:val="20"/>
                <w:lang w:val="en-US"/>
              </w:rPr>
            </w:pPr>
            <w:r w:rsidRPr="008E448E">
              <w:rPr>
                <w:rFonts w:ascii="Arial Narrow" w:hAnsi="Arial Narrow" w:cs="Calibri"/>
                <w:b/>
                <w:bCs/>
                <w:color w:val="000000"/>
                <w:sz w:val="20"/>
                <w:szCs w:val="20"/>
                <w:lang w:val="en-US"/>
              </w:rPr>
              <w:t>11023395 B100_T.Flow Nano</w:t>
            </w:r>
          </w:p>
          <w:p w14:paraId="36ED12BC" w14:textId="77777777" w:rsidR="00B40DE3" w:rsidRPr="008E448E" w:rsidRDefault="00B40DE3" w:rsidP="00477FE7">
            <w:pPr>
              <w:rPr>
                <w:rFonts w:ascii="Arial Narrow" w:hAnsi="Arial Narrow" w:cs="Calibri"/>
                <w:b/>
                <w:bCs/>
                <w:color w:val="000000"/>
                <w:sz w:val="20"/>
                <w:szCs w:val="20"/>
                <w:lang w:val="en-US"/>
              </w:rPr>
            </w:pPr>
            <w:r w:rsidRPr="008E448E">
              <w:rPr>
                <w:rFonts w:ascii="Arial Narrow" w:hAnsi="Arial Narrow" w:cs="Calibri"/>
                <w:b/>
                <w:bCs/>
                <w:color w:val="000000"/>
                <w:sz w:val="20"/>
                <w:szCs w:val="20"/>
                <w:lang w:val="en-US"/>
              </w:rPr>
              <w:t xml:space="preserve">11023397 B100_T.Flow Nano </w:t>
            </w:r>
            <w:proofErr w:type="spellStart"/>
            <w:r w:rsidRPr="008E448E">
              <w:rPr>
                <w:rFonts w:ascii="Arial Narrow" w:hAnsi="Arial Narrow" w:cs="Calibri"/>
                <w:b/>
                <w:bCs/>
                <w:color w:val="000000"/>
                <w:sz w:val="20"/>
                <w:szCs w:val="20"/>
                <w:lang w:val="en-US"/>
              </w:rPr>
              <w:t>Connecté</w:t>
            </w:r>
            <w:proofErr w:type="spellEnd"/>
          </w:p>
        </w:tc>
        <w:tc>
          <w:tcPr>
            <w:tcW w:w="684" w:type="dxa"/>
            <w:tcBorders>
              <w:top w:val="nil"/>
              <w:left w:val="nil"/>
              <w:bottom w:val="single" w:sz="4" w:space="0" w:color="auto"/>
              <w:right w:val="nil"/>
            </w:tcBorders>
            <w:noWrap/>
            <w:vAlign w:val="center"/>
            <w:hideMark/>
          </w:tcPr>
          <w:p w14:paraId="3FF47C48"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56</w:t>
            </w:r>
          </w:p>
        </w:tc>
        <w:tc>
          <w:tcPr>
            <w:tcW w:w="440" w:type="dxa"/>
            <w:tcBorders>
              <w:top w:val="nil"/>
              <w:left w:val="single" w:sz="8" w:space="0" w:color="auto"/>
              <w:bottom w:val="single" w:sz="4" w:space="0" w:color="auto"/>
              <w:right w:val="single" w:sz="4" w:space="0" w:color="auto"/>
            </w:tcBorders>
            <w:noWrap/>
            <w:hideMark/>
          </w:tcPr>
          <w:p w14:paraId="2150A2A9"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2D7CF254"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27</w:t>
            </w:r>
          </w:p>
        </w:tc>
        <w:tc>
          <w:tcPr>
            <w:tcW w:w="414" w:type="dxa"/>
            <w:tcBorders>
              <w:top w:val="nil"/>
              <w:left w:val="nil"/>
              <w:bottom w:val="single" w:sz="4" w:space="0" w:color="auto"/>
              <w:right w:val="single" w:sz="4" w:space="0" w:color="auto"/>
            </w:tcBorders>
            <w:noWrap/>
            <w:hideMark/>
          </w:tcPr>
          <w:p w14:paraId="2D695E8D"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28</w:t>
            </w:r>
          </w:p>
        </w:tc>
        <w:tc>
          <w:tcPr>
            <w:tcW w:w="505" w:type="dxa"/>
            <w:tcBorders>
              <w:top w:val="nil"/>
              <w:left w:val="nil"/>
              <w:bottom w:val="single" w:sz="4" w:space="0" w:color="auto"/>
              <w:right w:val="single" w:sz="4" w:space="0" w:color="auto"/>
            </w:tcBorders>
            <w:noWrap/>
            <w:hideMark/>
          </w:tcPr>
          <w:p w14:paraId="3E5D1F7D"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21</w:t>
            </w:r>
          </w:p>
        </w:tc>
        <w:tc>
          <w:tcPr>
            <w:tcW w:w="505" w:type="dxa"/>
            <w:tcBorders>
              <w:top w:val="nil"/>
              <w:left w:val="nil"/>
              <w:bottom w:val="single" w:sz="4" w:space="0" w:color="auto"/>
              <w:right w:val="single" w:sz="4" w:space="0" w:color="auto"/>
            </w:tcBorders>
            <w:noWrap/>
            <w:hideMark/>
          </w:tcPr>
          <w:p w14:paraId="158DD734"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16</w:t>
            </w:r>
          </w:p>
        </w:tc>
        <w:tc>
          <w:tcPr>
            <w:tcW w:w="505" w:type="dxa"/>
            <w:tcBorders>
              <w:top w:val="nil"/>
              <w:left w:val="nil"/>
              <w:bottom w:val="single" w:sz="4" w:space="0" w:color="auto"/>
              <w:right w:val="single" w:sz="4" w:space="0" w:color="auto"/>
            </w:tcBorders>
            <w:noWrap/>
            <w:hideMark/>
          </w:tcPr>
          <w:p w14:paraId="7D85A2BB"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18</w:t>
            </w:r>
          </w:p>
        </w:tc>
        <w:tc>
          <w:tcPr>
            <w:tcW w:w="505" w:type="dxa"/>
            <w:tcBorders>
              <w:top w:val="nil"/>
              <w:left w:val="nil"/>
              <w:bottom w:val="single" w:sz="4" w:space="0" w:color="auto"/>
              <w:right w:val="single" w:sz="4" w:space="0" w:color="auto"/>
            </w:tcBorders>
            <w:noWrap/>
            <w:hideMark/>
          </w:tcPr>
          <w:p w14:paraId="0AC0CCA8"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21781217"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sz w:val="20"/>
                <w:szCs w:val="20"/>
              </w:rPr>
              <w:t>30,4</w:t>
            </w:r>
          </w:p>
        </w:tc>
        <w:tc>
          <w:tcPr>
            <w:tcW w:w="1198" w:type="dxa"/>
            <w:tcBorders>
              <w:top w:val="nil"/>
              <w:left w:val="nil"/>
              <w:bottom w:val="single" w:sz="4" w:space="0" w:color="auto"/>
              <w:right w:val="single" w:sz="8" w:space="0" w:color="auto"/>
            </w:tcBorders>
            <w:noWrap/>
            <w:hideMark/>
          </w:tcPr>
          <w:p w14:paraId="165AB3A8"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sz w:val="20"/>
                <w:szCs w:val="20"/>
              </w:rPr>
              <w:t>13,4</w:t>
            </w:r>
          </w:p>
        </w:tc>
      </w:tr>
      <w:tr w:rsidR="00B40DE3" w:rsidRPr="009322BE" w14:paraId="3EDB7096" w14:textId="77777777" w:rsidTr="00477FE7">
        <w:trPr>
          <w:trHeight w:val="242"/>
        </w:trPr>
        <w:tc>
          <w:tcPr>
            <w:tcW w:w="3645" w:type="dxa"/>
            <w:vMerge/>
            <w:tcBorders>
              <w:top w:val="single" w:sz="4" w:space="0" w:color="auto"/>
              <w:left w:val="single" w:sz="4" w:space="0" w:color="auto"/>
              <w:bottom w:val="single" w:sz="4" w:space="0" w:color="auto"/>
              <w:right w:val="single" w:sz="4" w:space="0" w:color="auto"/>
            </w:tcBorders>
            <w:vAlign w:val="center"/>
            <w:hideMark/>
          </w:tcPr>
          <w:p w14:paraId="27CAF48A" w14:textId="77777777" w:rsidR="00B40DE3" w:rsidRPr="008E448E" w:rsidRDefault="00B40DE3" w:rsidP="00477FE7">
            <w:pPr>
              <w:rPr>
                <w:rFonts w:ascii="Arial Narrow" w:hAnsi="Arial Narrow" w:cs="Calibri"/>
                <w:b/>
                <w:bCs/>
                <w:color w:val="000000"/>
                <w:sz w:val="20"/>
                <w:szCs w:val="20"/>
              </w:rPr>
            </w:pPr>
          </w:p>
        </w:tc>
        <w:tc>
          <w:tcPr>
            <w:tcW w:w="684" w:type="dxa"/>
            <w:tcBorders>
              <w:top w:val="nil"/>
              <w:left w:val="nil"/>
              <w:bottom w:val="single" w:sz="4" w:space="0" w:color="auto"/>
              <w:right w:val="nil"/>
            </w:tcBorders>
            <w:noWrap/>
            <w:vAlign w:val="center"/>
            <w:hideMark/>
          </w:tcPr>
          <w:p w14:paraId="30140D1A"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150</w:t>
            </w:r>
          </w:p>
        </w:tc>
        <w:tc>
          <w:tcPr>
            <w:tcW w:w="440" w:type="dxa"/>
            <w:tcBorders>
              <w:top w:val="nil"/>
              <w:left w:val="single" w:sz="8" w:space="0" w:color="auto"/>
              <w:bottom w:val="single" w:sz="4" w:space="0" w:color="auto"/>
              <w:right w:val="single" w:sz="4" w:space="0" w:color="auto"/>
            </w:tcBorders>
            <w:noWrap/>
            <w:hideMark/>
          </w:tcPr>
          <w:p w14:paraId="0C47766A"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2C967D6D"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32</w:t>
            </w:r>
          </w:p>
        </w:tc>
        <w:tc>
          <w:tcPr>
            <w:tcW w:w="414" w:type="dxa"/>
            <w:tcBorders>
              <w:top w:val="nil"/>
              <w:left w:val="nil"/>
              <w:bottom w:val="single" w:sz="4" w:space="0" w:color="auto"/>
              <w:right w:val="single" w:sz="4" w:space="0" w:color="auto"/>
            </w:tcBorders>
            <w:noWrap/>
            <w:hideMark/>
          </w:tcPr>
          <w:p w14:paraId="24568BED"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33</w:t>
            </w:r>
          </w:p>
        </w:tc>
        <w:tc>
          <w:tcPr>
            <w:tcW w:w="505" w:type="dxa"/>
            <w:tcBorders>
              <w:top w:val="nil"/>
              <w:left w:val="nil"/>
              <w:bottom w:val="single" w:sz="4" w:space="0" w:color="auto"/>
              <w:right w:val="single" w:sz="4" w:space="0" w:color="auto"/>
            </w:tcBorders>
            <w:noWrap/>
            <w:hideMark/>
          </w:tcPr>
          <w:p w14:paraId="2742C7F5"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24</w:t>
            </w:r>
          </w:p>
        </w:tc>
        <w:tc>
          <w:tcPr>
            <w:tcW w:w="505" w:type="dxa"/>
            <w:tcBorders>
              <w:top w:val="nil"/>
              <w:left w:val="nil"/>
              <w:bottom w:val="single" w:sz="4" w:space="0" w:color="auto"/>
              <w:right w:val="single" w:sz="4" w:space="0" w:color="auto"/>
            </w:tcBorders>
            <w:noWrap/>
            <w:hideMark/>
          </w:tcPr>
          <w:p w14:paraId="47FDD912"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19</w:t>
            </w:r>
          </w:p>
        </w:tc>
        <w:tc>
          <w:tcPr>
            <w:tcW w:w="505" w:type="dxa"/>
            <w:tcBorders>
              <w:top w:val="nil"/>
              <w:left w:val="nil"/>
              <w:bottom w:val="single" w:sz="4" w:space="0" w:color="auto"/>
              <w:right w:val="single" w:sz="4" w:space="0" w:color="auto"/>
            </w:tcBorders>
            <w:noWrap/>
            <w:hideMark/>
          </w:tcPr>
          <w:p w14:paraId="707D63EC"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20</w:t>
            </w:r>
          </w:p>
        </w:tc>
        <w:tc>
          <w:tcPr>
            <w:tcW w:w="505" w:type="dxa"/>
            <w:tcBorders>
              <w:top w:val="nil"/>
              <w:left w:val="nil"/>
              <w:bottom w:val="single" w:sz="4" w:space="0" w:color="auto"/>
              <w:right w:val="single" w:sz="4" w:space="0" w:color="auto"/>
            </w:tcBorders>
            <w:noWrap/>
            <w:hideMark/>
          </w:tcPr>
          <w:p w14:paraId="156F5384"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6AE3AF50"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sz w:val="20"/>
                <w:szCs w:val="20"/>
              </w:rPr>
              <w:t>32,6</w:t>
            </w:r>
          </w:p>
        </w:tc>
        <w:tc>
          <w:tcPr>
            <w:tcW w:w="1198" w:type="dxa"/>
            <w:tcBorders>
              <w:top w:val="nil"/>
              <w:left w:val="nil"/>
              <w:bottom w:val="single" w:sz="4" w:space="0" w:color="auto"/>
              <w:right w:val="single" w:sz="8" w:space="0" w:color="auto"/>
            </w:tcBorders>
            <w:noWrap/>
            <w:hideMark/>
          </w:tcPr>
          <w:p w14:paraId="3BC99164"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sz w:val="20"/>
                <w:szCs w:val="20"/>
              </w:rPr>
              <w:t>15,5</w:t>
            </w:r>
          </w:p>
        </w:tc>
      </w:tr>
      <w:tr w:rsidR="00B40DE3" w:rsidRPr="009322BE" w14:paraId="2283BF4F" w14:textId="77777777" w:rsidTr="00477FE7">
        <w:trPr>
          <w:trHeight w:val="242"/>
        </w:trPr>
        <w:tc>
          <w:tcPr>
            <w:tcW w:w="3645" w:type="dxa"/>
            <w:vMerge w:val="restart"/>
            <w:tcBorders>
              <w:top w:val="nil"/>
              <w:left w:val="single" w:sz="4" w:space="0" w:color="auto"/>
              <w:bottom w:val="single" w:sz="4" w:space="0" w:color="auto"/>
              <w:right w:val="single" w:sz="4" w:space="0" w:color="auto"/>
            </w:tcBorders>
            <w:noWrap/>
            <w:vAlign w:val="center"/>
            <w:hideMark/>
          </w:tcPr>
          <w:p w14:paraId="037AFA5F" w14:textId="77777777" w:rsidR="00B40DE3" w:rsidRPr="008E448E" w:rsidRDefault="00B40DE3" w:rsidP="00477FE7">
            <w:pPr>
              <w:rPr>
                <w:rFonts w:ascii="Arial Narrow" w:hAnsi="Arial Narrow" w:cs="Calibri"/>
                <w:b/>
                <w:bCs/>
                <w:color w:val="000000"/>
                <w:sz w:val="20"/>
                <w:szCs w:val="20"/>
                <w:lang w:val="en-US"/>
              </w:rPr>
            </w:pPr>
            <w:r w:rsidRPr="008E448E">
              <w:rPr>
                <w:rFonts w:ascii="Arial Narrow" w:hAnsi="Arial Narrow" w:cs="Calibri"/>
                <w:b/>
                <w:bCs/>
                <w:color w:val="000000"/>
                <w:sz w:val="20"/>
                <w:szCs w:val="20"/>
                <w:lang w:val="en-US"/>
              </w:rPr>
              <w:t>11023199 B200_T.Flow Hygro+</w:t>
            </w:r>
          </w:p>
          <w:p w14:paraId="1FE3B3C1" w14:textId="77777777" w:rsidR="00B40DE3" w:rsidRPr="008E448E" w:rsidRDefault="00B40DE3" w:rsidP="00477FE7">
            <w:pPr>
              <w:rPr>
                <w:rFonts w:ascii="Arial Narrow" w:hAnsi="Arial Narrow" w:cs="Calibri"/>
                <w:b/>
                <w:bCs/>
                <w:color w:val="000000"/>
                <w:sz w:val="20"/>
                <w:szCs w:val="20"/>
                <w:lang w:val="en-US"/>
              </w:rPr>
            </w:pPr>
            <w:r w:rsidRPr="008E448E">
              <w:rPr>
                <w:rFonts w:ascii="Arial Narrow" w:hAnsi="Arial Narrow" w:cs="Calibri"/>
                <w:b/>
                <w:bCs/>
                <w:color w:val="000000"/>
                <w:sz w:val="20"/>
                <w:szCs w:val="20"/>
                <w:lang w:val="en-US"/>
              </w:rPr>
              <w:t xml:space="preserve">11023385 B200_T.Flow Hygro+ </w:t>
            </w:r>
            <w:proofErr w:type="spellStart"/>
            <w:r w:rsidRPr="008E448E">
              <w:rPr>
                <w:rFonts w:ascii="Arial Narrow" w:hAnsi="Arial Narrow" w:cs="Calibri"/>
                <w:b/>
                <w:bCs/>
                <w:color w:val="000000"/>
                <w:sz w:val="20"/>
                <w:szCs w:val="20"/>
                <w:lang w:val="en-US"/>
              </w:rPr>
              <w:t>Connecté</w:t>
            </w:r>
            <w:proofErr w:type="spellEnd"/>
          </w:p>
        </w:tc>
        <w:tc>
          <w:tcPr>
            <w:tcW w:w="684" w:type="dxa"/>
            <w:tcBorders>
              <w:top w:val="nil"/>
              <w:left w:val="nil"/>
              <w:bottom w:val="single" w:sz="4" w:space="0" w:color="auto"/>
              <w:right w:val="nil"/>
            </w:tcBorders>
            <w:noWrap/>
            <w:vAlign w:val="center"/>
            <w:hideMark/>
          </w:tcPr>
          <w:p w14:paraId="7D73B127"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56</w:t>
            </w:r>
          </w:p>
        </w:tc>
        <w:tc>
          <w:tcPr>
            <w:tcW w:w="440" w:type="dxa"/>
            <w:tcBorders>
              <w:top w:val="nil"/>
              <w:left w:val="single" w:sz="8" w:space="0" w:color="auto"/>
              <w:bottom w:val="single" w:sz="4" w:space="0" w:color="auto"/>
              <w:right w:val="single" w:sz="4" w:space="0" w:color="auto"/>
            </w:tcBorders>
            <w:noWrap/>
            <w:hideMark/>
          </w:tcPr>
          <w:p w14:paraId="5A600E4B"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32112718"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27</w:t>
            </w:r>
          </w:p>
        </w:tc>
        <w:tc>
          <w:tcPr>
            <w:tcW w:w="414" w:type="dxa"/>
            <w:tcBorders>
              <w:top w:val="nil"/>
              <w:left w:val="nil"/>
              <w:bottom w:val="single" w:sz="4" w:space="0" w:color="auto"/>
              <w:right w:val="single" w:sz="4" w:space="0" w:color="auto"/>
            </w:tcBorders>
            <w:noWrap/>
            <w:hideMark/>
          </w:tcPr>
          <w:p w14:paraId="57158102"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28</w:t>
            </w:r>
          </w:p>
        </w:tc>
        <w:tc>
          <w:tcPr>
            <w:tcW w:w="505" w:type="dxa"/>
            <w:tcBorders>
              <w:top w:val="nil"/>
              <w:left w:val="nil"/>
              <w:bottom w:val="single" w:sz="4" w:space="0" w:color="auto"/>
              <w:right w:val="single" w:sz="4" w:space="0" w:color="auto"/>
            </w:tcBorders>
            <w:noWrap/>
            <w:hideMark/>
          </w:tcPr>
          <w:p w14:paraId="6F0319E4"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21</w:t>
            </w:r>
          </w:p>
        </w:tc>
        <w:tc>
          <w:tcPr>
            <w:tcW w:w="505" w:type="dxa"/>
            <w:tcBorders>
              <w:top w:val="nil"/>
              <w:left w:val="nil"/>
              <w:bottom w:val="single" w:sz="4" w:space="0" w:color="auto"/>
              <w:right w:val="single" w:sz="4" w:space="0" w:color="auto"/>
            </w:tcBorders>
            <w:noWrap/>
            <w:hideMark/>
          </w:tcPr>
          <w:p w14:paraId="65053CCE"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16</w:t>
            </w:r>
          </w:p>
        </w:tc>
        <w:tc>
          <w:tcPr>
            <w:tcW w:w="505" w:type="dxa"/>
            <w:tcBorders>
              <w:top w:val="nil"/>
              <w:left w:val="nil"/>
              <w:bottom w:val="single" w:sz="4" w:space="0" w:color="auto"/>
              <w:right w:val="single" w:sz="4" w:space="0" w:color="auto"/>
            </w:tcBorders>
            <w:noWrap/>
            <w:hideMark/>
          </w:tcPr>
          <w:p w14:paraId="14FAAA24"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18</w:t>
            </w:r>
          </w:p>
        </w:tc>
        <w:tc>
          <w:tcPr>
            <w:tcW w:w="505" w:type="dxa"/>
            <w:tcBorders>
              <w:top w:val="nil"/>
              <w:left w:val="nil"/>
              <w:bottom w:val="single" w:sz="4" w:space="0" w:color="auto"/>
              <w:right w:val="single" w:sz="4" w:space="0" w:color="auto"/>
            </w:tcBorders>
            <w:noWrap/>
            <w:hideMark/>
          </w:tcPr>
          <w:p w14:paraId="6F5DF1DB"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0214430B"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sz w:val="20"/>
                <w:szCs w:val="20"/>
              </w:rPr>
              <w:t>30,4</w:t>
            </w:r>
          </w:p>
        </w:tc>
        <w:tc>
          <w:tcPr>
            <w:tcW w:w="1198" w:type="dxa"/>
            <w:tcBorders>
              <w:top w:val="nil"/>
              <w:left w:val="nil"/>
              <w:bottom w:val="single" w:sz="4" w:space="0" w:color="auto"/>
              <w:right w:val="single" w:sz="8" w:space="0" w:color="auto"/>
            </w:tcBorders>
            <w:noWrap/>
            <w:hideMark/>
          </w:tcPr>
          <w:p w14:paraId="5E5CA070"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sz w:val="20"/>
                <w:szCs w:val="20"/>
              </w:rPr>
              <w:t>13,4</w:t>
            </w:r>
          </w:p>
        </w:tc>
      </w:tr>
      <w:tr w:rsidR="00B40DE3" w:rsidRPr="009322BE" w14:paraId="31471674" w14:textId="77777777" w:rsidTr="00477FE7">
        <w:trPr>
          <w:trHeight w:val="242"/>
        </w:trPr>
        <w:tc>
          <w:tcPr>
            <w:tcW w:w="3645" w:type="dxa"/>
            <w:vMerge/>
            <w:tcBorders>
              <w:top w:val="nil"/>
              <w:left w:val="single" w:sz="4" w:space="0" w:color="auto"/>
              <w:bottom w:val="single" w:sz="4" w:space="0" w:color="auto"/>
              <w:right w:val="single" w:sz="4" w:space="0" w:color="auto"/>
            </w:tcBorders>
            <w:vAlign w:val="center"/>
            <w:hideMark/>
          </w:tcPr>
          <w:p w14:paraId="334F0348" w14:textId="77777777" w:rsidR="00B40DE3" w:rsidRPr="008E448E" w:rsidRDefault="00B40DE3" w:rsidP="00477FE7">
            <w:pPr>
              <w:rPr>
                <w:rFonts w:ascii="Arial Narrow" w:hAnsi="Arial Narrow" w:cs="Calibri"/>
                <w:b/>
                <w:bCs/>
                <w:color w:val="000000"/>
                <w:sz w:val="20"/>
                <w:szCs w:val="20"/>
              </w:rPr>
            </w:pPr>
          </w:p>
        </w:tc>
        <w:tc>
          <w:tcPr>
            <w:tcW w:w="684" w:type="dxa"/>
            <w:tcBorders>
              <w:top w:val="nil"/>
              <w:left w:val="nil"/>
              <w:bottom w:val="single" w:sz="4" w:space="0" w:color="auto"/>
              <w:right w:val="nil"/>
            </w:tcBorders>
            <w:noWrap/>
            <w:vAlign w:val="center"/>
            <w:hideMark/>
          </w:tcPr>
          <w:p w14:paraId="793DA2DD"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cs="Calibri"/>
                <w:color w:val="000000"/>
                <w:sz w:val="20"/>
                <w:szCs w:val="20"/>
              </w:rPr>
              <w:t>150</w:t>
            </w:r>
          </w:p>
        </w:tc>
        <w:tc>
          <w:tcPr>
            <w:tcW w:w="440" w:type="dxa"/>
            <w:tcBorders>
              <w:top w:val="nil"/>
              <w:left w:val="single" w:sz="8" w:space="0" w:color="auto"/>
              <w:bottom w:val="single" w:sz="4" w:space="0" w:color="auto"/>
              <w:right w:val="single" w:sz="4" w:space="0" w:color="auto"/>
            </w:tcBorders>
            <w:noWrap/>
            <w:hideMark/>
          </w:tcPr>
          <w:p w14:paraId="4C9E03F3"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650A714B"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32</w:t>
            </w:r>
          </w:p>
        </w:tc>
        <w:tc>
          <w:tcPr>
            <w:tcW w:w="414" w:type="dxa"/>
            <w:tcBorders>
              <w:top w:val="nil"/>
              <w:left w:val="nil"/>
              <w:bottom w:val="single" w:sz="4" w:space="0" w:color="auto"/>
              <w:right w:val="single" w:sz="4" w:space="0" w:color="auto"/>
            </w:tcBorders>
            <w:noWrap/>
            <w:hideMark/>
          </w:tcPr>
          <w:p w14:paraId="5CA9394A"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33</w:t>
            </w:r>
          </w:p>
        </w:tc>
        <w:tc>
          <w:tcPr>
            <w:tcW w:w="505" w:type="dxa"/>
            <w:tcBorders>
              <w:top w:val="nil"/>
              <w:left w:val="nil"/>
              <w:bottom w:val="single" w:sz="4" w:space="0" w:color="auto"/>
              <w:right w:val="single" w:sz="4" w:space="0" w:color="auto"/>
            </w:tcBorders>
            <w:noWrap/>
            <w:hideMark/>
          </w:tcPr>
          <w:p w14:paraId="6307AD10"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24</w:t>
            </w:r>
          </w:p>
        </w:tc>
        <w:tc>
          <w:tcPr>
            <w:tcW w:w="505" w:type="dxa"/>
            <w:tcBorders>
              <w:top w:val="nil"/>
              <w:left w:val="nil"/>
              <w:bottom w:val="single" w:sz="4" w:space="0" w:color="auto"/>
              <w:right w:val="single" w:sz="4" w:space="0" w:color="auto"/>
            </w:tcBorders>
            <w:noWrap/>
            <w:hideMark/>
          </w:tcPr>
          <w:p w14:paraId="38872F35"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19</w:t>
            </w:r>
          </w:p>
        </w:tc>
        <w:tc>
          <w:tcPr>
            <w:tcW w:w="505" w:type="dxa"/>
            <w:tcBorders>
              <w:top w:val="nil"/>
              <w:left w:val="nil"/>
              <w:bottom w:val="single" w:sz="4" w:space="0" w:color="auto"/>
              <w:right w:val="single" w:sz="4" w:space="0" w:color="auto"/>
            </w:tcBorders>
            <w:noWrap/>
            <w:hideMark/>
          </w:tcPr>
          <w:p w14:paraId="352AC96A"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20</w:t>
            </w:r>
          </w:p>
        </w:tc>
        <w:tc>
          <w:tcPr>
            <w:tcW w:w="505" w:type="dxa"/>
            <w:tcBorders>
              <w:top w:val="nil"/>
              <w:left w:val="nil"/>
              <w:bottom w:val="single" w:sz="4" w:space="0" w:color="auto"/>
              <w:right w:val="single" w:sz="4" w:space="0" w:color="auto"/>
            </w:tcBorders>
            <w:noWrap/>
            <w:hideMark/>
          </w:tcPr>
          <w:p w14:paraId="457DB416" w14:textId="77777777" w:rsidR="00B40DE3" w:rsidRPr="008E448E" w:rsidRDefault="00B40DE3" w:rsidP="00477FE7">
            <w:pPr>
              <w:jc w:val="right"/>
              <w:rPr>
                <w:rFonts w:ascii="Arial Narrow" w:hAnsi="Arial Narrow" w:cs="Calibri"/>
                <w:color w:val="000000"/>
                <w:sz w:val="20"/>
                <w:szCs w:val="20"/>
              </w:rPr>
            </w:pPr>
            <w:r w:rsidRPr="008E448E">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02727BE6"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sz w:val="20"/>
                <w:szCs w:val="20"/>
              </w:rPr>
              <w:t>32,6</w:t>
            </w:r>
          </w:p>
        </w:tc>
        <w:tc>
          <w:tcPr>
            <w:tcW w:w="1198" w:type="dxa"/>
            <w:tcBorders>
              <w:top w:val="nil"/>
              <w:left w:val="nil"/>
              <w:bottom w:val="single" w:sz="4" w:space="0" w:color="auto"/>
              <w:right w:val="single" w:sz="8" w:space="0" w:color="auto"/>
            </w:tcBorders>
            <w:noWrap/>
            <w:hideMark/>
          </w:tcPr>
          <w:p w14:paraId="7D07DA1A" w14:textId="77777777" w:rsidR="00B40DE3" w:rsidRPr="008E448E" w:rsidRDefault="00B40DE3" w:rsidP="00477FE7">
            <w:pPr>
              <w:jc w:val="center"/>
              <w:rPr>
                <w:rFonts w:ascii="Arial Narrow" w:hAnsi="Arial Narrow" w:cs="Calibri"/>
                <w:color w:val="000000"/>
                <w:sz w:val="20"/>
                <w:szCs w:val="20"/>
              </w:rPr>
            </w:pPr>
            <w:r w:rsidRPr="008E448E">
              <w:rPr>
                <w:rFonts w:ascii="Arial Narrow" w:hAnsi="Arial Narrow"/>
                <w:sz w:val="20"/>
                <w:szCs w:val="20"/>
              </w:rPr>
              <w:t>15,5</w:t>
            </w:r>
          </w:p>
        </w:tc>
      </w:tr>
    </w:tbl>
    <w:p w14:paraId="52521DE9" w14:textId="77777777" w:rsidR="00B40DE3" w:rsidRDefault="00B40DE3" w:rsidP="00083FD4">
      <w:pPr>
        <w:spacing w:before="60" w:after="60"/>
        <w:rPr>
          <w:rFonts w:ascii="Arial Narrow" w:hAnsi="Arial Narrow" w:cs="Arial"/>
          <w:sz w:val="20"/>
          <w:szCs w:val="20"/>
        </w:rPr>
      </w:pPr>
    </w:p>
    <w:p w14:paraId="38C0922E" w14:textId="77777777" w:rsidR="00441B53" w:rsidRPr="00441B53" w:rsidRDefault="00441B53" w:rsidP="00441B53">
      <w:pPr>
        <w:rPr>
          <w:rFonts w:ascii="Arial Narrow" w:hAnsi="Arial Narrow"/>
          <w:b/>
          <w:bCs/>
          <w:sz w:val="20"/>
          <w:szCs w:val="20"/>
        </w:rPr>
      </w:pPr>
      <w:r w:rsidRPr="00441B53">
        <w:rPr>
          <w:rFonts w:ascii="Arial Narrow" w:hAnsi="Arial Narrow"/>
          <w:b/>
          <w:bCs/>
          <w:sz w:val="20"/>
          <w:szCs w:val="20"/>
        </w:rPr>
        <w:t>Origine des valeurs déclarées :</w:t>
      </w:r>
    </w:p>
    <w:p w14:paraId="4EB4C3FB" w14:textId="77777777" w:rsidR="00441B53" w:rsidRPr="00441B53" w:rsidRDefault="00441B53" w:rsidP="00441B53">
      <w:pPr>
        <w:pStyle w:val="Paragraphedeliste"/>
        <w:numPr>
          <w:ilvl w:val="0"/>
          <w:numId w:val="28"/>
        </w:numPr>
        <w:spacing w:after="160" w:line="259" w:lineRule="auto"/>
        <w:contextualSpacing/>
        <w:rPr>
          <w:rFonts w:ascii="Arial Narrow" w:hAnsi="Arial Narrow"/>
          <w:sz w:val="20"/>
          <w:szCs w:val="20"/>
        </w:rPr>
      </w:pPr>
      <w:r w:rsidRPr="00441B53">
        <w:rPr>
          <w:rFonts w:ascii="Arial Narrow" w:hAnsi="Arial Narrow"/>
          <w:sz w:val="20"/>
          <w:szCs w:val="20"/>
        </w:rPr>
        <w:t>Mesures acoustiques : bruit rayonné par l’enveloppe ;</w:t>
      </w:r>
    </w:p>
    <w:p w14:paraId="07CF42CA" w14:textId="77777777" w:rsidR="00441B53" w:rsidRPr="00441B53" w:rsidRDefault="00441B53" w:rsidP="00441B53">
      <w:pPr>
        <w:pStyle w:val="Paragraphedeliste"/>
        <w:numPr>
          <w:ilvl w:val="0"/>
          <w:numId w:val="28"/>
        </w:numPr>
        <w:spacing w:after="160" w:line="259" w:lineRule="auto"/>
        <w:contextualSpacing/>
        <w:rPr>
          <w:rFonts w:ascii="Arial Narrow" w:hAnsi="Arial Narrow"/>
          <w:sz w:val="20"/>
          <w:szCs w:val="20"/>
        </w:rPr>
      </w:pPr>
      <w:r w:rsidRPr="00441B53">
        <w:rPr>
          <w:rFonts w:ascii="Arial Narrow" w:hAnsi="Arial Narrow"/>
          <w:sz w:val="20"/>
          <w:szCs w:val="20"/>
        </w:rPr>
        <w:t>Laboratoire : CETIAT ;</w:t>
      </w:r>
    </w:p>
    <w:p w14:paraId="3541E140" w14:textId="77777777" w:rsidR="00441B53" w:rsidRPr="00441B53" w:rsidRDefault="00441B53" w:rsidP="00441B53">
      <w:pPr>
        <w:pStyle w:val="Paragraphedeliste"/>
        <w:numPr>
          <w:ilvl w:val="0"/>
          <w:numId w:val="28"/>
        </w:numPr>
        <w:spacing w:after="160" w:line="259" w:lineRule="auto"/>
        <w:contextualSpacing/>
        <w:rPr>
          <w:rFonts w:ascii="Arial Narrow" w:hAnsi="Arial Narrow"/>
          <w:sz w:val="20"/>
          <w:szCs w:val="20"/>
        </w:rPr>
      </w:pPr>
      <w:r w:rsidRPr="00441B53">
        <w:rPr>
          <w:rFonts w:ascii="Arial Narrow" w:hAnsi="Arial Narrow"/>
          <w:sz w:val="20"/>
          <w:szCs w:val="20"/>
        </w:rPr>
        <w:t>Chauffe-eau thermodynamique testé : 11023199 B200_T.Flow Hygro+ ;</w:t>
      </w:r>
    </w:p>
    <w:p w14:paraId="3B6B31FC" w14:textId="77777777" w:rsidR="00441B53" w:rsidRPr="00441B53" w:rsidRDefault="00441B53" w:rsidP="00441B53">
      <w:pPr>
        <w:pStyle w:val="Paragraphedeliste"/>
        <w:numPr>
          <w:ilvl w:val="0"/>
          <w:numId w:val="28"/>
        </w:numPr>
        <w:spacing w:after="160" w:line="259" w:lineRule="auto"/>
        <w:contextualSpacing/>
        <w:rPr>
          <w:rFonts w:ascii="Arial Narrow" w:hAnsi="Arial Narrow"/>
          <w:sz w:val="20"/>
          <w:szCs w:val="20"/>
        </w:rPr>
      </w:pPr>
      <w:r w:rsidRPr="00441B53">
        <w:rPr>
          <w:rFonts w:ascii="Arial Narrow" w:hAnsi="Arial Narrow"/>
          <w:sz w:val="20"/>
          <w:szCs w:val="20"/>
        </w:rPr>
        <w:t>Méthode d’essai : suivant NF EN ISO 3741 et EC 2014C 207/03 du 03 Juillet 2014 ;</w:t>
      </w:r>
    </w:p>
    <w:p w14:paraId="1A69734E" w14:textId="77777777" w:rsidR="00441B53" w:rsidRPr="00441B53" w:rsidRDefault="00441B53" w:rsidP="00441B53">
      <w:pPr>
        <w:pStyle w:val="Paragraphedeliste"/>
        <w:numPr>
          <w:ilvl w:val="0"/>
          <w:numId w:val="28"/>
        </w:numPr>
        <w:spacing w:after="160" w:line="259" w:lineRule="auto"/>
        <w:contextualSpacing/>
        <w:rPr>
          <w:rFonts w:ascii="Arial Narrow" w:hAnsi="Arial Narrow"/>
          <w:sz w:val="20"/>
          <w:szCs w:val="20"/>
        </w:rPr>
      </w:pPr>
      <w:r w:rsidRPr="00441B53">
        <w:rPr>
          <w:rFonts w:ascii="Arial Narrow" w:hAnsi="Arial Narrow"/>
          <w:sz w:val="20"/>
          <w:szCs w:val="20"/>
        </w:rPr>
        <w:t>Conditions expérimentales : chambre réverbérante, température ambiante de 20°C, 3 températures d'eau (25°C, 40°C, 55°C), avec réseau aéraulique avec une pression d'entrée de 110 Pa ;</w:t>
      </w:r>
    </w:p>
    <w:p w14:paraId="5A793A3F" w14:textId="77777777" w:rsidR="00441B53" w:rsidRPr="00441B53" w:rsidRDefault="00441B53" w:rsidP="00441B53">
      <w:pPr>
        <w:pStyle w:val="Paragraphedeliste"/>
        <w:numPr>
          <w:ilvl w:val="0"/>
          <w:numId w:val="28"/>
        </w:numPr>
        <w:spacing w:after="160" w:line="259" w:lineRule="auto"/>
        <w:contextualSpacing/>
        <w:rPr>
          <w:rFonts w:ascii="Arial Narrow" w:hAnsi="Arial Narrow"/>
          <w:sz w:val="20"/>
          <w:szCs w:val="20"/>
        </w:rPr>
      </w:pPr>
      <w:r w:rsidRPr="00441B53">
        <w:rPr>
          <w:rFonts w:ascii="Arial Narrow" w:hAnsi="Arial Narrow"/>
          <w:sz w:val="20"/>
          <w:szCs w:val="20"/>
        </w:rPr>
        <w:t>Dates des essais : 02/04/2015 – 07/04/2015 ;</w:t>
      </w:r>
    </w:p>
    <w:p w14:paraId="77BC6497" w14:textId="77777777" w:rsidR="00441B53" w:rsidRPr="00441B53" w:rsidRDefault="00441B53" w:rsidP="00441B53">
      <w:pPr>
        <w:pStyle w:val="Paragraphedeliste"/>
        <w:numPr>
          <w:ilvl w:val="0"/>
          <w:numId w:val="28"/>
        </w:numPr>
        <w:spacing w:after="160" w:line="259" w:lineRule="auto"/>
        <w:contextualSpacing/>
        <w:rPr>
          <w:rFonts w:ascii="Arial Narrow" w:hAnsi="Arial Narrow"/>
          <w:sz w:val="20"/>
          <w:szCs w:val="20"/>
        </w:rPr>
      </w:pPr>
      <w:r w:rsidRPr="00441B53">
        <w:rPr>
          <w:rFonts w:ascii="Arial Narrow" w:hAnsi="Arial Narrow"/>
          <w:sz w:val="20"/>
          <w:szCs w:val="20"/>
        </w:rPr>
        <w:t>Numéro de rapport d’essai : 1414452-col.</w:t>
      </w:r>
    </w:p>
    <w:p w14:paraId="116BEFAB" w14:textId="77777777" w:rsidR="00441B53" w:rsidRPr="00441B53" w:rsidRDefault="00441B53" w:rsidP="00441B53">
      <w:pPr>
        <w:rPr>
          <w:rFonts w:ascii="Arial Narrow" w:hAnsi="Arial Narrow"/>
          <w:b/>
          <w:bCs/>
          <w:sz w:val="20"/>
          <w:szCs w:val="20"/>
        </w:rPr>
      </w:pPr>
      <w:r w:rsidRPr="00441B53">
        <w:rPr>
          <w:rFonts w:ascii="Arial Narrow" w:hAnsi="Arial Narrow"/>
          <w:b/>
          <w:bCs/>
          <w:sz w:val="20"/>
          <w:szCs w:val="20"/>
        </w:rPr>
        <w:t>Valeurs déclarées :</w:t>
      </w:r>
    </w:p>
    <w:p w14:paraId="6476B311" w14:textId="10158A3C" w:rsidR="00441B53" w:rsidRPr="00441B53" w:rsidRDefault="00441B53" w:rsidP="00441B53">
      <w:pPr>
        <w:rPr>
          <w:rFonts w:ascii="Arial Narrow" w:hAnsi="Arial Narrow"/>
          <w:sz w:val="20"/>
          <w:szCs w:val="20"/>
        </w:rPr>
      </w:pPr>
      <w:r w:rsidRPr="00441B53">
        <w:rPr>
          <w:rFonts w:ascii="Arial Narrow" w:hAnsi="Arial Narrow"/>
          <w:sz w:val="20"/>
          <w:szCs w:val="20"/>
        </w:rPr>
        <w:t>Valeurs moyennes calculées à partir des données mesurées à 3 températures d'eau (25°C, 40°C, 55°C), réseau aéraulique avec une pression d'entrée de 110 Pa.</w:t>
      </w:r>
    </w:p>
    <w:p w14:paraId="1296BC5D" w14:textId="39235D7F" w:rsidR="00083FD4" w:rsidRPr="002156CE" w:rsidRDefault="00083FD4" w:rsidP="00083FD4">
      <w:pPr>
        <w:rPr>
          <w:rFonts w:ascii="Arial Narrow" w:hAnsi="Arial Narrow" w:cs="Arial"/>
          <w:b/>
          <w:bCs/>
          <w:iCs/>
          <w:sz w:val="20"/>
          <w:szCs w:val="20"/>
          <w:u w:val="single"/>
        </w:rPr>
      </w:pPr>
    </w:p>
    <w:p w14:paraId="3BC50763" w14:textId="77777777" w:rsidR="00083FD4" w:rsidRPr="002156CE" w:rsidRDefault="00083FD4" w:rsidP="00083FD4">
      <w:pPr>
        <w:pStyle w:val="Style2"/>
      </w:pPr>
      <w:bookmarkStart w:id="40" w:name="_Toc73343579"/>
      <w:bookmarkStart w:id="41" w:name="_Toc197521997"/>
      <w:r w:rsidRPr="002156CE">
        <w:t>Raccordement</w:t>
      </w:r>
      <w:bookmarkEnd w:id="40"/>
      <w:bookmarkEnd w:id="41"/>
    </w:p>
    <w:p w14:paraId="10B9455F" w14:textId="77777777" w:rsidR="00083FD4" w:rsidRPr="002156CE" w:rsidRDefault="00083FD4" w:rsidP="00083FD4">
      <w:pPr>
        <w:pStyle w:val="Style3"/>
        <w:numPr>
          <w:ilvl w:val="0"/>
          <w:numId w:val="0"/>
        </w:numPr>
        <w:ind w:left="720"/>
      </w:pPr>
    </w:p>
    <w:p w14:paraId="2EA71046" w14:textId="77777777" w:rsidR="00083FD4" w:rsidRPr="002156CE" w:rsidRDefault="00083FD4" w:rsidP="00083FD4">
      <w:pPr>
        <w:pStyle w:val="Style3"/>
      </w:pPr>
      <w:bookmarkStart w:id="42" w:name="_Toc73343580"/>
      <w:bookmarkStart w:id="43" w:name="_Toc197521998"/>
      <w:r w:rsidRPr="002156CE">
        <w:t>Raccordement aéraulique</w:t>
      </w:r>
      <w:bookmarkEnd w:id="42"/>
      <w:bookmarkEnd w:id="43"/>
    </w:p>
    <w:p w14:paraId="5A282133" w14:textId="77777777" w:rsidR="00083FD4" w:rsidRPr="002156CE" w:rsidRDefault="00083FD4" w:rsidP="00083FD4">
      <w:pPr>
        <w:spacing w:before="60" w:after="60"/>
        <w:rPr>
          <w:rFonts w:ascii="Arial Narrow" w:hAnsi="Arial Narrow" w:cs="Arial"/>
          <w:sz w:val="20"/>
          <w:szCs w:val="20"/>
        </w:rPr>
      </w:pPr>
      <w:r w:rsidRPr="002156CE">
        <w:rPr>
          <w:rFonts w:ascii="Arial Narrow" w:hAnsi="Arial Narrow" w:cs="Arial"/>
          <w:sz w:val="20"/>
          <w:szCs w:val="20"/>
        </w:rPr>
        <w:t>Le chauffe-eau sera :</w:t>
      </w:r>
    </w:p>
    <w:p w14:paraId="73F39504" w14:textId="2B0BDA32" w:rsidR="00E92219" w:rsidRPr="002156CE" w:rsidRDefault="00083FD4" w:rsidP="00E92219">
      <w:pPr>
        <w:pStyle w:val="Paragraphedeliste"/>
        <w:numPr>
          <w:ilvl w:val="0"/>
          <w:numId w:val="15"/>
        </w:numPr>
        <w:spacing w:before="60" w:after="60"/>
        <w:rPr>
          <w:rFonts w:ascii="Arial Narrow" w:hAnsi="Arial Narrow" w:cs="Arial"/>
          <w:sz w:val="20"/>
          <w:szCs w:val="20"/>
        </w:rPr>
      </w:pPr>
      <w:r w:rsidRPr="002156CE">
        <w:rPr>
          <w:rFonts w:ascii="Arial Narrow" w:hAnsi="Arial Narrow" w:cs="Arial"/>
          <w:sz w:val="20"/>
          <w:szCs w:val="20"/>
        </w:rPr>
        <w:t xml:space="preserve">raccordé au réseau collectif via un conduit flexible calorifugé </w:t>
      </w:r>
      <w:r w:rsidR="00E92219" w:rsidRPr="002156CE">
        <w:rPr>
          <w:rFonts w:ascii="Arial Narrow" w:hAnsi="Arial Narrow" w:cs="Arial"/>
          <w:sz w:val="20"/>
          <w:szCs w:val="20"/>
        </w:rPr>
        <w:t>d’une résistance thermique R</w:t>
      </w:r>
      <w:r w:rsidR="00E92219" w:rsidRPr="002156CE">
        <w:rPr>
          <w:rFonts w:ascii="Arial Narrow" w:hAnsi="Arial Narrow" w:cs="Calibri"/>
          <w:sz w:val="20"/>
          <w:szCs w:val="20"/>
        </w:rPr>
        <w:t>≥</w:t>
      </w:r>
      <w:r w:rsidR="00E92219" w:rsidRPr="002156CE">
        <w:rPr>
          <w:rFonts w:ascii="Arial Narrow" w:hAnsi="Arial Narrow" w:cs="Arial"/>
          <w:sz w:val="20"/>
          <w:szCs w:val="20"/>
        </w:rPr>
        <w:t>0.6 m².K/W équivalent à une épaisseur minimum de 25mm en isolant de type laine de verre ou laine minérale en D160mm,</w:t>
      </w:r>
    </w:p>
    <w:p w14:paraId="058CD1E9" w14:textId="77777777" w:rsidR="00083FD4" w:rsidRPr="002156CE" w:rsidRDefault="00083FD4" w:rsidP="0045735F">
      <w:pPr>
        <w:pStyle w:val="Paragraphedeliste"/>
        <w:numPr>
          <w:ilvl w:val="0"/>
          <w:numId w:val="15"/>
        </w:numPr>
        <w:spacing w:before="60" w:after="60"/>
        <w:rPr>
          <w:rFonts w:ascii="Arial Narrow" w:hAnsi="Arial Narrow" w:cs="Arial"/>
          <w:sz w:val="20"/>
          <w:szCs w:val="20"/>
        </w:rPr>
      </w:pPr>
      <w:r w:rsidRPr="002156CE">
        <w:rPr>
          <w:rFonts w:ascii="Arial Narrow" w:hAnsi="Arial Narrow" w:cs="Arial"/>
          <w:sz w:val="20"/>
          <w:szCs w:val="20"/>
        </w:rPr>
        <w:t>raccordé au conduit de liaison du logement par un conduit flexible en D160mm.</w:t>
      </w:r>
    </w:p>
    <w:p w14:paraId="065D8787" w14:textId="77777777" w:rsidR="00083FD4" w:rsidRPr="002156CE" w:rsidRDefault="00083FD4" w:rsidP="00083FD4">
      <w:pPr>
        <w:spacing w:before="60" w:after="60"/>
        <w:rPr>
          <w:rFonts w:ascii="Arial Narrow" w:hAnsi="Arial Narrow" w:cs="Arial"/>
          <w:sz w:val="20"/>
          <w:szCs w:val="20"/>
        </w:rPr>
      </w:pPr>
    </w:p>
    <w:p w14:paraId="4D24FC24" w14:textId="77777777" w:rsidR="00083FD4" w:rsidRPr="002156CE" w:rsidRDefault="00083FD4" w:rsidP="00083FD4">
      <w:pPr>
        <w:rPr>
          <w:rFonts w:ascii="Arial Narrow" w:hAnsi="Arial Narrow" w:cs="Arial"/>
          <w:sz w:val="20"/>
          <w:szCs w:val="20"/>
        </w:rPr>
      </w:pPr>
      <w:r w:rsidRPr="002156CE">
        <w:rPr>
          <w:rFonts w:ascii="Arial Narrow" w:hAnsi="Arial Narrow" w:cs="Arial"/>
          <w:sz w:val="20"/>
          <w:szCs w:val="20"/>
        </w:rPr>
        <w:t>T.Flow</w:t>
      </w:r>
      <w:r w:rsidRPr="002156CE">
        <w:rPr>
          <w:rFonts w:ascii="Arial Narrow" w:hAnsi="Arial Narrow" w:cs="Calibri"/>
          <w:sz w:val="20"/>
          <w:szCs w:val="20"/>
        </w:rPr>
        <w:t>®</w:t>
      </w:r>
      <w:r w:rsidRPr="002156CE">
        <w:rPr>
          <w:rFonts w:ascii="Arial Narrow" w:hAnsi="Arial Narrow" w:cs="Arial"/>
          <w:sz w:val="20"/>
          <w:szCs w:val="20"/>
        </w:rPr>
        <w:t xml:space="preserve"> Hygro+ peut être associé à un caisson de répartition en polypropylène expansé composé d’un piquage en diamètre 160 mm pour le raccordement au ballon d’ECS thermodynamique, et selon le modèle choisi : </w:t>
      </w:r>
    </w:p>
    <w:p w14:paraId="1EE9D077" w14:textId="3F50DBBC" w:rsidR="00083FD4" w:rsidRPr="002156CE" w:rsidRDefault="00083FD4" w:rsidP="00071E58">
      <w:pPr>
        <w:pStyle w:val="Paragraphedeliste"/>
        <w:numPr>
          <w:ilvl w:val="0"/>
          <w:numId w:val="9"/>
        </w:numPr>
        <w:spacing w:before="60" w:after="60"/>
        <w:rPr>
          <w:rFonts w:ascii="Arial Narrow" w:hAnsi="Arial Narrow" w:cs="Arial"/>
          <w:sz w:val="20"/>
          <w:szCs w:val="20"/>
        </w:rPr>
      </w:pPr>
      <w:r w:rsidRPr="002156CE">
        <w:rPr>
          <w:rFonts w:ascii="Arial Narrow" w:hAnsi="Arial Narrow" w:cs="Arial"/>
          <w:sz w:val="20"/>
          <w:szCs w:val="20"/>
        </w:rPr>
        <w:t xml:space="preserve">soit de 6 piquages en diamètre 125 mm pour le raccordement des différentes bouches d’extraction avec la possibilité de raccorder 2 sanitaires par sortie 125 mm en utilisant un té de dérivation rigide 125/125/125 (mm),  </w:t>
      </w:r>
    </w:p>
    <w:p w14:paraId="0AEF217A" w14:textId="77777777" w:rsidR="00083FD4" w:rsidRPr="002156CE" w:rsidRDefault="00083FD4" w:rsidP="00071E58">
      <w:pPr>
        <w:pStyle w:val="Paragraphedeliste"/>
        <w:numPr>
          <w:ilvl w:val="0"/>
          <w:numId w:val="9"/>
        </w:numPr>
        <w:spacing w:before="60" w:after="60"/>
        <w:rPr>
          <w:rFonts w:ascii="Arial Narrow" w:hAnsi="Arial Narrow" w:cs="Arial"/>
          <w:sz w:val="20"/>
          <w:szCs w:val="20"/>
        </w:rPr>
      </w:pPr>
      <w:r w:rsidRPr="002156CE">
        <w:rPr>
          <w:rFonts w:ascii="Arial Narrow" w:hAnsi="Arial Narrow" w:cs="Arial"/>
          <w:sz w:val="20"/>
          <w:szCs w:val="20"/>
        </w:rPr>
        <w:t>soit d’un piquage en diamètre 125 mm et de 5 piquages en diamètre 80 mm pour le raccordement des différentes bouches d’extraction.</w:t>
      </w:r>
    </w:p>
    <w:p w14:paraId="5D683799" w14:textId="0810BEB4" w:rsidR="40096658" w:rsidRDefault="40096658">
      <w:r>
        <w:br w:type="page"/>
      </w:r>
    </w:p>
    <w:p w14:paraId="12E3FA4C" w14:textId="77777777" w:rsidR="00083FD4" w:rsidRPr="002156CE" w:rsidRDefault="00083FD4" w:rsidP="00083FD4">
      <w:pPr>
        <w:ind w:left="720"/>
        <w:rPr>
          <w:rFonts w:ascii="Arial Narrow" w:hAnsi="Arial Narrow" w:cs="Arial"/>
          <w:b/>
          <w:bCs/>
          <w:i/>
          <w:iCs/>
          <w:sz w:val="20"/>
          <w:szCs w:val="20"/>
          <w:u w:val="single"/>
        </w:rPr>
      </w:pPr>
    </w:p>
    <w:p w14:paraId="4F05F932" w14:textId="77777777" w:rsidR="00083FD4" w:rsidRPr="002156CE" w:rsidRDefault="00083FD4" w:rsidP="00083FD4">
      <w:pPr>
        <w:pStyle w:val="Style3"/>
      </w:pPr>
      <w:bookmarkStart w:id="44" w:name="_Toc73343581"/>
      <w:bookmarkStart w:id="45" w:name="_Toc197521999"/>
      <w:r w:rsidRPr="002156CE">
        <w:t>Raccordement hydraulique</w:t>
      </w:r>
      <w:bookmarkEnd w:id="44"/>
      <w:bookmarkEnd w:id="45"/>
    </w:p>
    <w:p w14:paraId="3335C6DC" w14:textId="39ACADA4" w:rsidR="00083FD4" w:rsidRPr="002156CE" w:rsidRDefault="00083FD4" w:rsidP="00083FD4">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Les raccordements au chauffe-eau de l'eau froide et du départ eau chaude seront G3/4". Les raccords eau froide et eau chaude seront à équiper des </w:t>
      </w:r>
      <w:r w:rsidRPr="002156CE">
        <w:rPr>
          <w:rFonts w:ascii="Arial Narrow" w:hAnsi="Arial Narrow" w:cs="Calibri"/>
          <w:b/>
          <w:sz w:val="20"/>
          <w:szCs w:val="20"/>
        </w:rPr>
        <w:t>raccords diélectriques fournis avec le chauffe-eau</w:t>
      </w:r>
      <w:r w:rsidRPr="002156CE">
        <w:rPr>
          <w:rFonts w:ascii="Arial Narrow" w:hAnsi="Arial Narrow" w:cs="Calibri"/>
          <w:sz w:val="20"/>
          <w:szCs w:val="20"/>
        </w:rPr>
        <w:t>, comme exigé par la norme NF C 15</w:t>
      </w:r>
      <w:r w:rsidR="004D2C9B" w:rsidRPr="002156CE">
        <w:rPr>
          <w:rFonts w:ascii="Arial Narrow" w:hAnsi="Arial Narrow" w:cs="Calibri"/>
          <w:sz w:val="20"/>
          <w:szCs w:val="20"/>
        </w:rPr>
        <w:t> </w:t>
      </w:r>
      <w:r w:rsidRPr="002156CE">
        <w:rPr>
          <w:rFonts w:ascii="Arial Narrow" w:hAnsi="Arial Narrow" w:cs="Calibri"/>
          <w:sz w:val="20"/>
          <w:szCs w:val="20"/>
        </w:rPr>
        <w:t>100.</w:t>
      </w:r>
    </w:p>
    <w:p w14:paraId="308E3748" w14:textId="77777777" w:rsidR="004D2C9B" w:rsidRPr="002156CE" w:rsidRDefault="004D2C9B" w:rsidP="00083FD4">
      <w:pPr>
        <w:autoSpaceDE w:val="0"/>
        <w:autoSpaceDN w:val="0"/>
        <w:adjustRightInd w:val="0"/>
        <w:spacing w:before="120" w:after="120"/>
        <w:jc w:val="both"/>
        <w:rPr>
          <w:rFonts w:ascii="Arial Narrow" w:hAnsi="Arial Narrow" w:cs="Calibri"/>
          <w:sz w:val="20"/>
          <w:szCs w:val="20"/>
        </w:rPr>
      </w:pPr>
    </w:p>
    <w:p w14:paraId="311ABBA4" w14:textId="77777777" w:rsidR="00083FD4" w:rsidRPr="002156CE" w:rsidRDefault="00083FD4" w:rsidP="00083FD4">
      <w:pPr>
        <w:pStyle w:val="Style3"/>
      </w:pPr>
      <w:bookmarkStart w:id="46" w:name="_Toc73343582"/>
      <w:bookmarkStart w:id="47" w:name="_Toc197522000"/>
      <w:r w:rsidRPr="002156CE">
        <w:t>Réseau eau chaude</w:t>
      </w:r>
      <w:bookmarkEnd w:id="46"/>
      <w:bookmarkEnd w:id="47"/>
    </w:p>
    <w:p w14:paraId="51A02973" w14:textId="77777777" w:rsidR="009A6642" w:rsidRPr="002156CE" w:rsidRDefault="00083FD4" w:rsidP="009A6642">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Le réseau d’eau chaude sera calorifugé, notamment pour tout passage en local non chauffé. </w:t>
      </w:r>
    </w:p>
    <w:p w14:paraId="25A9F5EC" w14:textId="77777777" w:rsidR="009A6642" w:rsidRPr="002156CE" w:rsidRDefault="009A6642" w:rsidP="009A6642">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Il ne sera </w:t>
      </w:r>
      <w:r w:rsidRPr="002156CE">
        <w:rPr>
          <w:rFonts w:ascii="Arial Narrow" w:hAnsi="Arial Narrow" w:cs="Calibri"/>
          <w:sz w:val="20"/>
          <w:szCs w:val="20"/>
          <w:u w:val="single"/>
        </w:rPr>
        <w:t>pas</w:t>
      </w:r>
      <w:r w:rsidRPr="002156CE">
        <w:rPr>
          <w:rFonts w:ascii="Arial Narrow" w:hAnsi="Arial Narrow" w:cs="Calibri"/>
          <w:sz w:val="20"/>
          <w:szCs w:val="20"/>
        </w:rPr>
        <w:t xml:space="preserve"> réalisé de bouclage ECS, ce type d’installation n’est pas compatible avec T.Flow</w:t>
      </w:r>
    </w:p>
    <w:p w14:paraId="53C453FE" w14:textId="3C19FC62" w:rsidR="00083FD4" w:rsidRPr="002156CE" w:rsidRDefault="00083FD4" w:rsidP="00083FD4">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 Conformément à la réglementation en vigueur et afin d’éviter tout risque de brûlure de l’utilisateur, un limiteur de température sera install</w:t>
      </w:r>
      <w:r w:rsidR="008E448E">
        <w:rPr>
          <w:rFonts w:ascii="Arial Narrow" w:hAnsi="Arial Narrow" w:cs="Calibri"/>
          <w:sz w:val="20"/>
          <w:szCs w:val="20"/>
        </w:rPr>
        <w:t>é</w:t>
      </w:r>
      <w:r w:rsidRPr="002156CE">
        <w:rPr>
          <w:rFonts w:ascii="Arial Narrow" w:hAnsi="Arial Narrow" w:cs="Calibri"/>
          <w:sz w:val="20"/>
          <w:szCs w:val="20"/>
        </w:rPr>
        <w:t xml:space="preserve"> pour limiter la température de l'eau aux points de puisage (50°C maxi en salle de bain et 60°C maxi pour les autres pièces).</w:t>
      </w:r>
    </w:p>
    <w:p w14:paraId="3E93054B" w14:textId="77777777" w:rsidR="004D2C9B" w:rsidRPr="002156CE" w:rsidRDefault="004D2C9B" w:rsidP="00083FD4">
      <w:pPr>
        <w:autoSpaceDE w:val="0"/>
        <w:autoSpaceDN w:val="0"/>
        <w:adjustRightInd w:val="0"/>
        <w:spacing w:before="120" w:after="120"/>
        <w:jc w:val="both"/>
        <w:rPr>
          <w:rFonts w:ascii="Arial Narrow" w:hAnsi="Arial Narrow" w:cs="Calibri"/>
          <w:sz w:val="20"/>
          <w:szCs w:val="20"/>
        </w:rPr>
      </w:pPr>
    </w:p>
    <w:p w14:paraId="2FA40C9B" w14:textId="77777777" w:rsidR="00083FD4" w:rsidRPr="002156CE" w:rsidRDefault="00083FD4" w:rsidP="00083FD4">
      <w:pPr>
        <w:pStyle w:val="Style3"/>
      </w:pPr>
      <w:bookmarkStart w:id="48" w:name="_Toc73343583"/>
      <w:bookmarkStart w:id="49" w:name="_Toc197522001"/>
      <w:r w:rsidRPr="002156CE">
        <w:t>Réseau eau froide</w:t>
      </w:r>
      <w:bookmarkEnd w:id="48"/>
      <w:bookmarkEnd w:id="49"/>
    </w:p>
    <w:p w14:paraId="438450AE" w14:textId="4BF406FB" w:rsidR="00083FD4" w:rsidRPr="002156CE" w:rsidRDefault="00083FD4" w:rsidP="00083FD4">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L’arrivée d’eau froide sera obligatoirement équipée d’un groupe de sécurité, taré à 7 bars, et conforme à la norme NF </w:t>
      </w:r>
      <w:r w:rsidR="008D4CE9" w:rsidRPr="002156CE">
        <w:rPr>
          <w:rFonts w:ascii="Arial Narrow" w:hAnsi="Arial Narrow" w:cs="Calibri"/>
          <w:sz w:val="20"/>
          <w:szCs w:val="20"/>
        </w:rPr>
        <w:t>EN 1487</w:t>
      </w:r>
      <w:r w:rsidRPr="002156CE">
        <w:rPr>
          <w:rFonts w:ascii="Arial Narrow" w:hAnsi="Arial Narrow" w:cs="Calibri"/>
          <w:sz w:val="20"/>
          <w:szCs w:val="20"/>
        </w:rPr>
        <w:t>. Le groupe de sécurité sera branché sur l'arrivée d'eau froide puis sera raccordé aux eaux usées (par l'intermédiaire d'un siphon).</w:t>
      </w:r>
    </w:p>
    <w:p w14:paraId="4617E9CB" w14:textId="77777777" w:rsidR="00083FD4" w:rsidRPr="002156CE" w:rsidRDefault="00083FD4" w:rsidP="00083FD4">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Si la pression du réseau est trop élevée, un réducteur de pression sera ajouté sur l’arrivée d’eau froide.</w:t>
      </w:r>
    </w:p>
    <w:p w14:paraId="1E70EEA2" w14:textId="77777777" w:rsidR="00083FD4" w:rsidRPr="002156CE" w:rsidRDefault="00083FD4" w:rsidP="00083FD4">
      <w:pPr>
        <w:autoSpaceDE w:val="0"/>
        <w:autoSpaceDN w:val="0"/>
        <w:adjustRightInd w:val="0"/>
        <w:spacing w:before="120" w:after="120"/>
        <w:jc w:val="both"/>
        <w:rPr>
          <w:rFonts w:ascii="Arial Narrow" w:hAnsi="Arial Narrow" w:cs="Calibri"/>
          <w:sz w:val="20"/>
          <w:szCs w:val="20"/>
        </w:rPr>
      </w:pPr>
    </w:p>
    <w:p w14:paraId="6D7F872E" w14:textId="77777777" w:rsidR="00083FD4" w:rsidRPr="002156CE" w:rsidRDefault="00083FD4" w:rsidP="00083FD4">
      <w:pPr>
        <w:pStyle w:val="Style3"/>
      </w:pPr>
      <w:bookmarkStart w:id="50" w:name="_Toc73343584"/>
      <w:bookmarkStart w:id="51" w:name="_Toc197522002"/>
      <w:r w:rsidRPr="002156CE">
        <w:t>Raccordement des condensats</w:t>
      </w:r>
      <w:bookmarkEnd w:id="50"/>
      <w:bookmarkEnd w:id="51"/>
    </w:p>
    <w:p w14:paraId="5071D0BE" w14:textId="77777777" w:rsidR="00083FD4" w:rsidRPr="002156CE" w:rsidRDefault="00083FD4" w:rsidP="00083FD4">
      <w:pPr>
        <w:overflowPunct w:val="0"/>
        <w:autoSpaceDE w:val="0"/>
        <w:autoSpaceDN w:val="0"/>
        <w:adjustRightInd w:val="0"/>
        <w:spacing w:after="120"/>
        <w:jc w:val="both"/>
        <w:textAlignment w:val="baseline"/>
        <w:rPr>
          <w:rFonts w:ascii="Arial Narrow" w:hAnsi="Arial Narrow" w:cs="Calibri"/>
          <w:sz w:val="20"/>
          <w:szCs w:val="20"/>
        </w:rPr>
      </w:pPr>
      <w:r w:rsidRPr="002156CE">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3961EB8E" w14:textId="77777777" w:rsidR="00083FD4" w:rsidRPr="002156CE" w:rsidRDefault="00083FD4" w:rsidP="00083FD4">
      <w:pPr>
        <w:overflowPunct w:val="0"/>
        <w:autoSpaceDE w:val="0"/>
        <w:autoSpaceDN w:val="0"/>
        <w:adjustRightInd w:val="0"/>
        <w:spacing w:after="120"/>
        <w:jc w:val="both"/>
        <w:textAlignment w:val="baseline"/>
        <w:rPr>
          <w:rFonts w:ascii="Arial Narrow" w:hAnsi="Arial Narrow" w:cs="Calibri"/>
          <w:sz w:val="20"/>
          <w:szCs w:val="20"/>
        </w:rPr>
      </w:pPr>
    </w:p>
    <w:p w14:paraId="7C967AF4" w14:textId="77777777" w:rsidR="00083FD4" w:rsidRPr="002156CE" w:rsidRDefault="00083FD4" w:rsidP="00083FD4">
      <w:pPr>
        <w:pStyle w:val="Style3"/>
      </w:pPr>
      <w:bookmarkStart w:id="52" w:name="_Toc73343585"/>
      <w:bookmarkStart w:id="53" w:name="_Toc197522003"/>
      <w:r w:rsidRPr="002156CE">
        <w:t>Raccordement électrique</w:t>
      </w:r>
      <w:bookmarkEnd w:id="52"/>
      <w:bookmarkEnd w:id="53"/>
    </w:p>
    <w:p w14:paraId="33F7D0B6" w14:textId="77777777" w:rsidR="00083FD4" w:rsidRPr="002156CE" w:rsidRDefault="00083FD4" w:rsidP="00083FD4">
      <w:pPr>
        <w:overflowPunct w:val="0"/>
        <w:autoSpaceDE w:val="0"/>
        <w:autoSpaceDN w:val="0"/>
        <w:adjustRightInd w:val="0"/>
        <w:spacing w:after="120"/>
        <w:jc w:val="both"/>
        <w:textAlignment w:val="baseline"/>
        <w:rPr>
          <w:rFonts w:ascii="Arial Narrow" w:hAnsi="Arial Narrow" w:cs="Calibri"/>
          <w:sz w:val="20"/>
          <w:szCs w:val="20"/>
        </w:rPr>
      </w:pPr>
      <w:r w:rsidRPr="002156CE">
        <w:rPr>
          <w:rFonts w:ascii="Arial Narrow" w:hAnsi="Arial Narrow" w:cs="Calibri"/>
          <w:sz w:val="20"/>
          <w:szCs w:val="20"/>
        </w:rPr>
        <w:t>Le chauffe-eau thermodynamique sera alimenté en 230V, 50 Hz, protection 10A avec 3 G1.5mm², et en conformité avec la norme NF C 15 100.</w:t>
      </w:r>
    </w:p>
    <w:p w14:paraId="450EA983" w14:textId="77777777" w:rsidR="00083FD4" w:rsidRPr="002156CE" w:rsidRDefault="00083FD4" w:rsidP="00083FD4">
      <w:pPr>
        <w:overflowPunct w:val="0"/>
        <w:autoSpaceDE w:val="0"/>
        <w:autoSpaceDN w:val="0"/>
        <w:adjustRightInd w:val="0"/>
        <w:spacing w:after="120"/>
        <w:jc w:val="both"/>
        <w:textAlignment w:val="baseline"/>
        <w:rPr>
          <w:rFonts w:ascii="Arial Narrow" w:hAnsi="Arial Narrow" w:cs="Arial"/>
          <w:sz w:val="20"/>
          <w:szCs w:val="20"/>
        </w:rPr>
      </w:pPr>
      <w:r w:rsidRPr="002156CE">
        <w:rPr>
          <w:rFonts w:ascii="Arial Narrow" w:hAnsi="Arial Narrow" w:cs="Calibri"/>
          <w:sz w:val="20"/>
          <w:szCs w:val="20"/>
        </w:rPr>
        <w:t>Il disposera d’un contact sec pour être raccordé à un abonnement double tarification</w:t>
      </w:r>
      <w:r w:rsidRPr="002156CE">
        <w:rPr>
          <w:rFonts w:ascii="Arial Narrow" w:hAnsi="Arial Narrow" w:cs="Arial"/>
          <w:sz w:val="20"/>
          <w:szCs w:val="20"/>
        </w:rPr>
        <w:t>.</w:t>
      </w:r>
    </w:p>
    <w:p w14:paraId="2CCCAB85" w14:textId="29AEB974" w:rsidR="40096658" w:rsidRDefault="40096658">
      <w:r>
        <w:br w:type="page"/>
      </w:r>
    </w:p>
    <w:p w14:paraId="5ADE950F" w14:textId="77777777" w:rsidR="005579FB" w:rsidRPr="002156CE" w:rsidRDefault="005579FB" w:rsidP="00B820F0">
      <w:pPr>
        <w:spacing w:before="60" w:after="60"/>
        <w:rPr>
          <w:rFonts w:ascii="Arial Narrow" w:hAnsi="Arial Narrow" w:cs="Arial"/>
          <w:b/>
          <w:sz w:val="20"/>
          <w:szCs w:val="20"/>
          <w:u w:val="single"/>
        </w:rPr>
      </w:pPr>
    </w:p>
    <w:p w14:paraId="01D25CD1" w14:textId="44CAD009" w:rsidR="004021A1" w:rsidRPr="002156CE" w:rsidRDefault="004C52DE" w:rsidP="00A21EDD">
      <w:pPr>
        <w:pStyle w:val="Style1"/>
      </w:pPr>
      <w:bookmarkStart w:id="54" w:name="_Toc197522004"/>
      <w:r>
        <w:t>MISE EN SERVICE / SUIVI / ENTRETIEN</w:t>
      </w:r>
      <w:bookmarkEnd w:id="54"/>
    </w:p>
    <w:p w14:paraId="0B65C264" w14:textId="590988E5" w:rsidR="00844804" w:rsidRPr="002156CE" w:rsidRDefault="00F950A0" w:rsidP="00F950A0">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 xml:space="preserve">L’installateur remettra à l’utilisateur final </w:t>
      </w:r>
      <w:r w:rsidR="00017D4C" w:rsidRPr="002156CE">
        <w:rPr>
          <w:rFonts w:ascii="Arial Narrow" w:hAnsi="Arial Narrow" w:cs="Calibri"/>
          <w:sz w:val="20"/>
        </w:rPr>
        <w:t>les guides d’entretien et d’utilisation des organes du système</w:t>
      </w:r>
      <w:r w:rsidR="00017D4C" w:rsidRPr="002156CE" w:rsidDel="00017D4C">
        <w:rPr>
          <w:rFonts w:ascii="Arial Narrow" w:hAnsi="Arial Narrow" w:cs="Calibri"/>
          <w:sz w:val="20"/>
        </w:rPr>
        <w:t xml:space="preserve"> </w:t>
      </w:r>
      <w:r w:rsidRPr="002156CE">
        <w:rPr>
          <w:rFonts w:ascii="Arial Narrow" w:hAnsi="Arial Narrow" w:cs="Calibri"/>
          <w:sz w:val="20"/>
        </w:rPr>
        <w:t>L’installateur fera appel au fabricant pour assurer la mise en route de l'installation.</w:t>
      </w:r>
    </w:p>
    <w:p w14:paraId="0B0F4C3F" w14:textId="77777777" w:rsidR="00923957" w:rsidRPr="002156CE" w:rsidRDefault="00923957" w:rsidP="00923957">
      <w:pPr>
        <w:pStyle w:val="Retraitcorpsdetexte"/>
        <w:ind w:left="0"/>
        <w:rPr>
          <w:rFonts w:ascii="Arial Narrow" w:hAnsi="Arial Narrow" w:cs="Calibri"/>
          <w:sz w:val="20"/>
          <w:szCs w:val="20"/>
        </w:rPr>
      </w:pPr>
      <w:r w:rsidRPr="002156CE">
        <w:rPr>
          <w:rFonts w:ascii="Arial Narrow" w:hAnsi="Arial Narrow" w:cs="Calibri"/>
          <w:sz w:val="20"/>
          <w:szCs w:val="20"/>
        </w:rPr>
        <w:t>La mise en service comprendra :</w:t>
      </w:r>
    </w:p>
    <w:p w14:paraId="64ECD2A5" w14:textId="77777777" w:rsidR="00923957" w:rsidRPr="002156CE" w:rsidRDefault="00923957" w:rsidP="00923957">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Pr="002156CE">
        <w:rPr>
          <w:rFonts w:ascii="Arial Narrow" w:hAnsi="Arial Narrow" w:cs="Calibri"/>
          <w:sz w:val="20"/>
          <w:szCs w:val="20"/>
        </w:rPr>
        <w:t>La vérification des raccordements électriques et aérauliques au niveau du caisson</w:t>
      </w:r>
    </w:p>
    <w:p w14:paraId="60E659C0" w14:textId="77777777" w:rsidR="00B13EA6" w:rsidRPr="002156CE" w:rsidRDefault="00B13EA6" w:rsidP="00B13EA6">
      <w:pPr>
        <w:pStyle w:val="Retraitcorpsdetexte"/>
        <w:numPr>
          <w:ilvl w:val="0"/>
          <w:numId w:val="25"/>
        </w:numPr>
        <w:spacing w:after="0"/>
        <w:rPr>
          <w:rFonts w:ascii="Arial Narrow" w:hAnsi="Arial Narrow" w:cs="Calibri"/>
          <w:sz w:val="20"/>
          <w:szCs w:val="20"/>
        </w:rPr>
      </w:pPr>
      <w:r w:rsidRPr="002156CE">
        <w:rPr>
          <w:rFonts w:ascii="Arial Narrow" w:hAnsi="Arial Narrow" w:cs="Calibri"/>
          <w:sz w:val="20"/>
          <w:szCs w:val="20"/>
        </w:rPr>
        <w:t>La conformité de l’installation des chauffe-eaux thermodynamiques sur air extrait (Évacuation des condensats, Raccordements aérauliques, Raccordement hydraulique, Vérification électrique)</w:t>
      </w:r>
    </w:p>
    <w:p w14:paraId="000DF50B" w14:textId="77777777" w:rsidR="00B13EA6" w:rsidRPr="002156CE" w:rsidRDefault="00B13EA6" w:rsidP="00B13EA6">
      <w:pPr>
        <w:pStyle w:val="Retraitcorpsdetexte"/>
        <w:numPr>
          <w:ilvl w:val="0"/>
          <w:numId w:val="25"/>
        </w:numPr>
        <w:spacing w:after="0"/>
        <w:rPr>
          <w:rFonts w:ascii="Arial Narrow" w:hAnsi="Arial Narrow" w:cs="Calibri"/>
          <w:sz w:val="20"/>
          <w:szCs w:val="20"/>
        </w:rPr>
      </w:pPr>
      <w:r w:rsidRPr="002156CE">
        <w:rPr>
          <w:rFonts w:ascii="Arial Narrow" w:hAnsi="Arial Narrow" w:cs="Calibri"/>
          <w:sz w:val="20"/>
          <w:szCs w:val="20"/>
        </w:rPr>
        <w:t>Le réglage de la température de consigne, de la configuration du logement, de la tarification des chauffe-eaux thermodynamiques sur air extrait</w:t>
      </w:r>
    </w:p>
    <w:p w14:paraId="6C59E1E6" w14:textId="77777777" w:rsidR="00923957" w:rsidRPr="002156CE" w:rsidRDefault="00923957" w:rsidP="00923957">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Pr="002156CE">
        <w:rPr>
          <w:rFonts w:ascii="Arial Narrow" w:hAnsi="Arial Narrow" w:cs="Calibri"/>
          <w:sz w:val="20"/>
          <w:szCs w:val="20"/>
        </w:rPr>
        <w:t xml:space="preserve">Après vérification visuelle des réseaux et de leur géométrie, en regard des saisies effectuées pour l’étude de dimensionnement, </w:t>
      </w:r>
      <w:r w:rsidRPr="002156CE">
        <w:rPr>
          <w:rFonts w:ascii="Arial Narrow" w:hAnsi="Arial Narrow" w:cs="Calibri"/>
          <w:b/>
          <w:bCs/>
          <w:i/>
          <w:iCs/>
          <w:sz w:val="20"/>
          <w:szCs w:val="20"/>
        </w:rPr>
        <w:t>réglage du</w:t>
      </w:r>
      <w:r w:rsidRPr="002156CE">
        <w:rPr>
          <w:rFonts w:ascii="Arial Narrow" w:hAnsi="Arial Narrow" w:cs="Calibri"/>
          <w:sz w:val="20"/>
          <w:szCs w:val="20"/>
        </w:rPr>
        <w:t xml:space="preserve"> </w:t>
      </w:r>
      <w:r w:rsidRPr="002156CE">
        <w:rPr>
          <w:rFonts w:ascii="Arial Narrow" w:hAnsi="Arial Narrow" w:cs="Calibri"/>
          <w:b/>
          <w:bCs/>
          <w:i/>
          <w:iCs/>
          <w:sz w:val="20"/>
          <w:szCs w:val="20"/>
        </w:rPr>
        <w:t>ventilateur à la dépression du calcul</w:t>
      </w:r>
      <w:r w:rsidRPr="002156CE">
        <w:rPr>
          <w:rFonts w:ascii="Arial Narrow" w:hAnsi="Arial Narrow" w:cs="Calibri"/>
          <w:sz w:val="20"/>
          <w:szCs w:val="20"/>
        </w:rPr>
        <w:t>.</w:t>
      </w:r>
    </w:p>
    <w:p w14:paraId="4F3C2C37" w14:textId="77777777" w:rsidR="00923957" w:rsidRPr="002156CE" w:rsidRDefault="00923957" w:rsidP="00923957">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Pr="002156CE">
        <w:rPr>
          <w:rFonts w:ascii="Arial Narrow" w:hAnsi="Arial Narrow" w:cs="Calibri"/>
          <w:sz w:val="20"/>
          <w:szCs w:val="20"/>
        </w:rPr>
        <w:t>Une vérification de la conformité du système à l’Avis Technique par :</w:t>
      </w:r>
    </w:p>
    <w:p w14:paraId="527916F7" w14:textId="77777777" w:rsidR="00923957" w:rsidRPr="002156CE" w:rsidRDefault="00923957" w:rsidP="00923957">
      <w:pPr>
        <w:pStyle w:val="Retraitcorpsdetexte"/>
        <w:spacing w:after="0"/>
        <w:ind w:left="1440" w:hanging="360"/>
        <w:rPr>
          <w:rFonts w:ascii="Arial Narrow" w:hAnsi="Arial Narrow" w:cs="Calibri"/>
          <w:sz w:val="20"/>
          <w:szCs w:val="20"/>
        </w:rPr>
      </w:pPr>
      <w:r w:rsidRPr="002156CE">
        <w:rPr>
          <w:rFonts w:ascii="Arial Narrow" w:hAnsi="Arial Narrow" w:cs="Courier New"/>
          <w:sz w:val="20"/>
          <w:szCs w:val="20"/>
        </w:rPr>
        <w:t>o</w:t>
      </w:r>
      <w:r w:rsidRPr="002156CE">
        <w:rPr>
          <w:rFonts w:ascii="Arial Narrow" w:hAnsi="Arial Narrow"/>
          <w:sz w:val="14"/>
          <w:szCs w:val="14"/>
        </w:rPr>
        <w:t xml:space="preserve">    </w:t>
      </w:r>
      <w:r w:rsidRPr="002156CE">
        <w:rPr>
          <w:rFonts w:ascii="Arial Narrow" w:hAnsi="Arial Narrow" w:cs="Calibri"/>
          <w:sz w:val="20"/>
          <w:szCs w:val="20"/>
        </w:rPr>
        <w:t>Vérification des bouches dans les pièces techniques des logements</w:t>
      </w:r>
    </w:p>
    <w:p w14:paraId="0A72EB88" w14:textId="77777777" w:rsidR="00923957" w:rsidRPr="002156CE" w:rsidRDefault="00923957" w:rsidP="00923957">
      <w:pPr>
        <w:pStyle w:val="Retraitcorpsdetexte"/>
        <w:spacing w:after="0"/>
        <w:ind w:left="1440" w:hanging="360"/>
        <w:rPr>
          <w:rFonts w:ascii="Arial Narrow" w:hAnsi="Arial Narrow" w:cs="Calibri"/>
          <w:sz w:val="20"/>
          <w:szCs w:val="20"/>
        </w:rPr>
      </w:pPr>
      <w:r w:rsidRPr="002156CE">
        <w:rPr>
          <w:rFonts w:ascii="Arial Narrow" w:hAnsi="Arial Narrow" w:cs="Courier New"/>
          <w:sz w:val="20"/>
          <w:szCs w:val="20"/>
        </w:rPr>
        <w:t>o</w:t>
      </w:r>
      <w:r w:rsidRPr="002156CE">
        <w:rPr>
          <w:rFonts w:ascii="Arial Narrow" w:hAnsi="Arial Narrow"/>
          <w:sz w:val="14"/>
          <w:szCs w:val="14"/>
        </w:rPr>
        <w:t xml:space="preserve">    </w:t>
      </w:r>
      <w:r w:rsidRPr="002156CE">
        <w:rPr>
          <w:rFonts w:ascii="Arial Narrow" w:hAnsi="Arial Narrow" w:cs="Calibri"/>
          <w:sz w:val="20"/>
          <w:szCs w:val="20"/>
        </w:rPr>
        <w:t>Mesures in-situ de la pression aux bouches des logements les plus favorisés et défavorisés</w:t>
      </w:r>
    </w:p>
    <w:p w14:paraId="75C28629" w14:textId="77777777" w:rsidR="00923957" w:rsidRPr="002156CE" w:rsidRDefault="00923957" w:rsidP="00923957">
      <w:pPr>
        <w:pStyle w:val="Retraitcorpsdetexte"/>
        <w:spacing w:after="0"/>
        <w:ind w:left="1440" w:hanging="360"/>
        <w:rPr>
          <w:rFonts w:ascii="Arial Narrow" w:hAnsi="Arial Narrow" w:cs="Calibri"/>
          <w:sz w:val="20"/>
          <w:szCs w:val="20"/>
        </w:rPr>
      </w:pPr>
      <w:r w:rsidRPr="002156CE">
        <w:rPr>
          <w:rFonts w:ascii="Arial Narrow" w:hAnsi="Arial Narrow" w:cs="Courier New"/>
          <w:sz w:val="20"/>
          <w:szCs w:val="20"/>
        </w:rPr>
        <w:t>o</w:t>
      </w:r>
      <w:r w:rsidRPr="002156CE">
        <w:rPr>
          <w:rFonts w:ascii="Arial Narrow" w:hAnsi="Arial Narrow"/>
          <w:sz w:val="14"/>
          <w:szCs w:val="14"/>
        </w:rPr>
        <w:t xml:space="preserve">    </w:t>
      </w:r>
      <w:r w:rsidRPr="002156CE">
        <w:rPr>
          <w:rFonts w:ascii="Arial Narrow" w:hAnsi="Arial Narrow" w:cs="Calibri"/>
          <w:sz w:val="20"/>
          <w:szCs w:val="20"/>
        </w:rPr>
        <w:t>Vérifications des entrées d’air dans les logements</w:t>
      </w:r>
    </w:p>
    <w:p w14:paraId="42A1D738" w14:textId="77777777" w:rsidR="00923957" w:rsidRPr="002156CE" w:rsidRDefault="00923957" w:rsidP="00923957">
      <w:pPr>
        <w:pStyle w:val="Retraitcorpsdetexte"/>
        <w:spacing w:after="0"/>
        <w:ind w:left="1440" w:hanging="360"/>
        <w:rPr>
          <w:rFonts w:ascii="Arial Narrow" w:hAnsi="Arial Narrow" w:cs="Calibri"/>
          <w:sz w:val="20"/>
          <w:szCs w:val="20"/>
        </w:rPr>
      </w:pPr>
      <w:r w:rsidRPr="002156CE">
        <w:rPr>
          <w:rFonts w:ascii="Arial Narrow" w:hAnsi="Arial Narrow" w:cs="Courier New"/>
          <w:sz w:val="20"/>
          <w:szCs w:val="20"/>
        </w:rPr>
        <w:t>o</w:t>
      </w:r>
      <w:r w:rsidRPr="002156CE">
        <w:rPr>
          <w:rFonts w:ascii="Arial Narrow" w:hAnsi="Arial Narrow"/>
          <w:sz w:val="14"/>
          <w:szCs w:val="14"/>
        </w:rPr>
        <w:t xml:space="preserve">    </w:t>
      </w:r>
      <w:r w:rsidRPr="002156CE">
        <w:rPr>
          <w:rFonts w:ascii="Arial Narrow" w:hAnsi="Arial Narrow" w:cs="Calibri"/>
          <w:sz w:val="20"/>
          <w:szCs w:val="20"/>
        </w:rPr>
        <w:t>Mesure des débits globaux et de la pression au caisson</w:t>
      </w:r>
    </w:p>
    <w:p w14:paraId="31CAE7F8" w14:textId="77777777" w:rsidR="00BC4C92" w:rsidRPr="002156CE" w:rsidRDefault="00BC4C92" w:rsidP="00BC4C92">
      <w:pPr>
        <w:pStyle w:val="Retraitcorpsdetexte"/>
        <w:numPr>
          <w:ilvl w:val="0"/>
          <w:numId w:val="26"/>
        </w:numPr>
        <w:spacing w:after="0"/>
        <w:rPr>
          <w:rFonts w:ascii="Arial Narrow" w:hAnsi="Arial Narrow" w:cs="Calibri"/>
          <w:sz w:val="20"/>
          <w:szCs w:val="20"/>
        </w:rPr>
      </w:pPr>
      <w:r w:rsidRPr="002156CE">
        <w:rPr>
          <w:rFonts w:ascii="Arial Narrow" w:hAnsi="Arial Narrow" w:cs="Calibri"/>
          <w:sz w:val="20"/>
          <w:szCs w:val="20"/>
        </w:rPr>
        <w:t>Un test fonctionnel des chauffe-eaux thermodynamiques sur air extrait (PAC, résistance électrique…)</w:t>
      </w:r>
    </w:p>
    <w:p w14:paraId="55CA50CA" w14:textId="4305861B" w:rsidR="00923957" w:rsidRPr="002156CE" w:rsidRDefault="00923957" w:rsidP="00923957">
      <w:pPr>
        <w:pStyle w:val="Retraitcorpsdetexte"/>
        <w:spacing w:after="0"/>
        <w:ind w:left="360"/>
        <w:rPr>
          <w:rFonts w:ascii="Arial Narrow" w:hAnsi="Arial Narrow" w:cs="Calibri"/>
          <w:sz w:val="20"/>
          <w:szCs w:val="20"/>
        </w:rPr>
      </w:pPr>
    </w:p>
    <w:p w14:paraId="6F239DFB" w14:textId="59DF3531" w:rsidR="00F950A0" w:rsidRPr="002156CE" w:rsidRDefault="00F950A0" w:rsidP="00F950A0">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La mise en main de l’installation auprès de l’utilisateur final sera effectuée par l'installateur.</w:t>
      </w:r>
    </w:p>
    <w:p w14:paraId="44709454" w14:textId="77777777" w:rsidR="00F950A0" w:rsidRPr="002156CE" w:rsidRDefault="00F950A0" w:rsidP="00F950A0">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La société de maintenance devra proposer à l’utilisateur final un contrat d’entretien suivant les fréquences recommandées par le fabricant.</w:t>
      </w:r>
    </w:p>
    <w:p w14:paraId="2DF734F5" w14:textId="745BBE09" w:rsidR="00F950A0" w:rsidRPr="002156CE" w:rsidRDefault="00F950A0" w:rsidP="00F950A0">
      <w:pPr>
        <w:autoSpaceDE w:val="0"/>
        <w:autoSpaceDN w:val="0"/>
        <w:adjustRightInd w:val="0"/>
        <w:spacing w:before="60" w:after="60"/>
        <w:jc w:val="both"/>
        <w:rPr>
          <w:rFonts w:ascii="Arial Narrow" w:hAnsi="Arial Narrow" w:cs="Calibri"/>
          <w:sz w:val="20"/>
          <w:szCs w:val="20"/>
        </w:rPr>
      </w:pPr>
      <w:r w:rsidRPr="1A607720">
        <w:rPr>
          <w:rFonts w:ascii="Arial Narrow" w:hAnsi="Arial Narrow" w:cs="Calibri"/>
          <w:sz w:val="20"/>
          <w:szCs w:val="20"/>
        </w:rPr>
        <w:t xml:space="preserve">Le contrôle de réception </w:t>
      </w:r>
      <w:r w:rsidR="002410F1" w:rsidRPr="1A607720">
        <w:rPr>
          <w:rFonts w:ascii="Arial Narrow" w:hAnsi="Arial Narrow" w:cs="Calibri"/>
          <w:sz w:val="20"/>
          <w:szCs w:val="20"/>
        </w:rPr>
        <w:t xml:space="preserve">du système de ventilation </w:t>
      </w:r>
      <w:r w:rsidRPr="1A607720">
        <w:rPr>
          <w:rFonts w:ascii="Arial Narrow" w:hAnsi="Arial Narrow" w:cs="Calibri"/>
          <w:sz w:val="20"/>
          <w:szCs w:val="20"/>
        </w:rPr>
        <w:t xml:space="preserve">sera effectué </w:t>
      </w:r>
      <w:r w:rsidR="00C7721D" w:rsidRPr="1A607720">
        <w:rPr>
          <w:rFonts w:ascii="Arial Narrow" w:hAnsi="Arial Narrow" w:cs="Calibri"/>
          <w:sz w:val="20"/>
          <w:szCs w:val="20"/>
        </w:rPr>
        <w:t xml:space="preserve">conformément au </w:t>
      </w:r>
      <w:r w:rsidRPr="1A607720">
        <w:rPr>
          <w:rFonts w:ascii="Arial Narrow" w:hAnsi="Arial Narrow" w:cs="Calibri"/>
          <w:sz w:val="20"/>
          <w:szCs w:val="20"/>
        </w:rPr>
        <w:t xml:space="preserve">CPT </w:t>
      </w:r>
      <w:r w:rsidR="004F6CA6">
        <w:rPr>
          <w:rFonts w:ascii="Arial Narrow" w:hAnsi="Arial Narrow" w:cs="Calibri"/>
          <w:sz w:val="20"/>
          <w:szCs w:val="20"/>
        </w:rPr>
        <w:t xml:space="preserve">3827V1 </w:t>
      </w:r>
      <w:r w:rsidRPr="1A607720">
        <w:rPr>
          <w:rFonts w:ascii="Arial Narrow" w:hAnsi="Arial Narrow" w:cs="Calibri"/>
          <w:sz w:val="20"/>
          <w:szCs w:val="20"/>
        </w:rPr>
        <w:t>Systèm</w:t>
      </w:r>
      <w:r w:rsidR="00C7721D" w:rsidRPr="1A607720">
        <w:rPr>
          <w:rFonts w:ascii="Arial Narrow" w:hAnsi="Arial Narrow" w:cs="Calibri"/>
          <w:sz w:val="20"/>
          <w:szCs w:val="20"/>
        </w:rPr>
        <w:t>es de ventilation hygroréglable</w:t>
      </w:r>
      <w:r w:rsidRPr="1A607720">
        <w:rPr>
          <w:rFonts w:ascii="Arial Narrow" w:hAnsi="Arial Narrow" w:cs="Calibri"/>
          <w:sz w:val="20"/>
          <w:szCs w:val="20"/>
        </w:rPr>
        <w:t>.</w:t>
      </w:r>
    </w:p>
    <w:p w14:paraId="57FCC264" w14:textId="77777777" w:rsidR="00B820F0" w:rsidRPr="002156CE" w:rsidRDefault="00B820F0" w:rsidP="00B820F0">
      <w:pPr>
        <w:spacing w:before="60" w:after="60"/>
        <w:rPr>
          <w:rFonts w:ascii="Arial Narrow" w:hAnsi="Arial Narrow" w:cs="Calibri"/>
          <w:sz w:val="20"/>
          <w:szCs w:val="20"/>
        </w:rPr>
      </w:pPr>
      <w:r w:rsidRPr="002156CE">
        <w:rPr>
          <w:rFonts w:ascii="Arial Narrow" w:hAnsi="Arial Narrow" w:cs="Calibri"/>
          <w:sz w:val="20"/>
          <w:szCs w:val="20"/>
        </w:rPr>
        <w:t xml:space="preserve">Afin de permettre une recherche future de toute dérive aéraulique sur l’installation et offrir une base connue aux futurs contrôles périodiques, l’entreprise effectuera un </w:t>
      </w:r>
      <w:r w:rsidRPr="002156CE">
        <w:rPr>
          <w:rFonts w:ascii="Arial Narrow" w:hAnsi="Arial Narrow" w:cs="Calibri"/>
          <w:b/>
          <w:bCs/>
          <w:sz w:val="20"/>
          <w:szCs w:val="20"/>
        </w:rPr>
        <w:t>relevé des dépressions à tous les bas et hauts des colonnes, ainsi que la valeur au ventilateur</w:t>
      </w:r>
      <w:r w:rsidR="004021A1" w:rsidRPr="002156CE">
        <w:rPr>
          <w:rFonts w:ascii="Arial Narrow" w:hAnsi="Arial Narrow" w:cs="Calibri"/>
          <w:sz w:val="20"/>
          <w:szCs w:val="20"/>
        </w:rPr>
        <w:t>.</w:t>
      </w:r>
    </w:p>
    <w:p w14:paraId="465EA0D2" w14:textId="057C6FAC" w:rsidR="00FA3DD0" w:rsidRPr="002156CE" w:rsidRDefault="004021A1" w:rsidP="00920C83">
      <w:pPr>
        <w:spacing w:before="60" w:after="60"/>
        <w:rPr>
          <w:rFonts w:ascii="Arial Narrow" w:hAnsi="Arial Narrow" w:cs="Calibri"/>
          <w:b/>
          <w:bCs/>
          <w:sz w:val="20"/>
          <w:szCs w:val="20"/>
        </w:rPr>
      </w:pPr>
      <w:r w:rsidRPr="002156CE">
        <w:rPr>
          <w:rFonts w:ascii="Arial Narrow" w:hAnsi="Arial Narrow" w:cs="Calibri"/>
          <w:b/>
          <w:bCs/>
          <w:sz w:val="20"/>
          <w:szCs w:val="20"/>
        </w:rPr>
        <w:t>Ce r</w:t>
      </w:r>
      <w:r w:rsidR="00B820F0" w:rsidRPr="002156CE">
        <w:rPr>
          <w:rFonts w:ascii="Arial Narrow" w:hAnsi="Arial Narrow" w:cs="Calibri"/>
          <w:b/>
          <w:bCs/>
          <w:sz w:val="20"/>
          <w:szCs w:val="20"/>
        </w:rPr>
        <w:t>el</w:t>
      </w:r>
      <w:r w:rsidRPr="002156CE">
        <w:rPr>
          <w:rFonts w:ascii="Arial Narrow" w:hAnsi="Arial Narrow" w:cs="Calibri"/>
          <w:b/>
          <w:bCs/>
          <w:sz w:val="20"/>
          <w:szCs w:val="20"/>
        </w:rPr>
        <w:t>evé sera remis</w:t>
      </w:r>
      <w:r w:rsidR="00B820F0" w:rsidRPr="002156CE">
        <w:rPr>
          <w:rFonts w:ascii="Arial Narrow" w:hAnsi="Arial Narrow" w:cs="Calibri"/>
          <w:b/>
          <w:bCs/>
          <w:sz w:val="20"/>
          <w:szCs w:val="20"/>
        </w:rPr>
        <w:t xml:space="preserve"> à la maîtrise d’ouvrage.</w:t>
      </w:r>
    </w:p>
    <w:sectPr w:rsidR="00FA3DD0" w:rsidRPr="002156CE" w:rsidSect="00CA4577">
      <w:headerReference w:type="default" r:id="rId14"/>
      <w:footerReference w:type="default" r:id="rId15"/>
      <w:pgSz w:w="11906" w:h="16838"/>
      <w:pgMar w:top="1134" w:right="1417" w:bottom="568" w:left="141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5529" w14:textId="77777777" w:rsidR="00C968E0" w:rsidRDefault="00C968E0">
      <w:r>
        <w:separator/>
      </w:r>
    </w:p>
  </w:endnote>
  <w:endnote w:type="continuationSeparator" w:id="0">
    <w:p w14:paraId="07DF2129" w14:textId="77777777" w:rsidR="00C968E0" w:rsidRDefault="00C968E0">
      <w:r>
        <w:continuationSeparator/>
      </w:r>
    </w:p>
  </w:endnote>
  <w:endnote w:type="continuationNotice" w:id="1">
    <w:p w14:paraId="430D8C27" w14:textId="77777777" w:rsidR="00C968E0" w:rsidRDefault="00C96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LT Std 55">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Neue-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D6AD" w14:textId="05C4CC64" w:rsidR="00651DE1" w:rsidRPr="00514A3C" w:rsidRDefault="00651DE1" w:rsidP="00BF62C4">
    <w:pPr>
      <w:pStyle w:val="Pieddepage"/>
      <w:rPr>
        <w:rFonts w:ascii="Calibri" w:hAnsi="Calibri"/>
        <w:sz w:val="16"/>
        <w:szCs w:val="16"/>
      </w:rPr>
    </w:pPr>
    <w:r>
      <w:fldChar w:fldCharType="begin"/>
    </w:r>
    <w:r>
      <w:instrText>PAGE   \* MERGEFORMAT</w:instrText>
    </w:r>
    <w:r>
      <w:fldChar w:fldCharType="separate"/>
    </w:r>
    <w:r>
      <w:rPr>
        <w:noProof/>
      </w:rPr>
      <w:t>19</w:t>
    </w:r>
    <w:r>
      <w:fldChar w:fldCharType="end"/>
    </w:r>
    <w:r>
      <w:t xml:space="preserve"> </w:t>
    </w:r>
    <w:r>
      <w:tab/>
    </w:r>
    <w:r>
      <w:tab/>
    </w:r>
    <w:r>
      <w:tab/>
    </w:r>
    <w:r w:rsidR="00903713">
      <w:t>mai</w:t>
    </w:r>
    <w:r w:rsidR="003E48B1">
      <w:t>-25</w:t>
    </w:r>
  </w:p>
  <w:p w14:paraId="2AC78764" w14:textId="77777777" w:rsidR="00651DE1" w:rsidRDefault="00651D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7CCC" w14:textId="77777777" w:rsidR="00C968E0" w:rsidRDefault="00C968E0">
      <w:r>
        <w:separator/>
      </w:r>
    </w:p>
  </w:footnote>
  <w:footnote w:type="continuationSeparator" w:id="0">
    <w:p w14:paraId="5551DD6E" w14:textId="77777777" w:rsidR="00C968E0" w:rsidRDefault="00C968E0">
      <w:r>
        <w:continuationSeparator/>
      </w:r>
    </w:p>
  </w:footnote>
  <w:footnote w:type="continuationNotice" w:id="1">
    <w:p w14:paraId="22F48CB6" w14:textId="77777777" w:rsidR="00C968E0" w:rsidRDefault="00C96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184E" w14:textId="07448CFD" w:rsidR="00920C83" w:rsidRDefault="007C3320">
    <w:pPr>
      <w:pStyle w:val="En-tte"/>
    </w:pPr>
    <w:r>
      <w:rPr>
        <w:noProof/>
      </w:rPr>
      <w:drawing>
        <wp:inline distT="0" distB="0" distL="0" distR="0" wp14:anchorId="493BFBC6" wp14:editId="7E839278">
          <wp:extent cx="1641107" cy="295275"/>
          <wp:effectExtent l="0" t="0" r="0" b="0"/>
          <wp:docPr id="7" name="Image 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663" cy="298254"/>
                  </a:xfrm>
                  <a:prstGeom prst="rect">
                    <a:avLst/>
                  </a:prstGeom>
                  <a:noFill/>
                  <a:ln>
                    <a:noFill/>
                  </a:ln>
                </pic:spPr>
              </pic:pic>
            </a:graphicData>
          </a:graphic>
        </wp:inline>
      </w:drawing>
    </w:r>
  </w:p>
  <w:p w14:paraId="642CD71F" w14:textId="77777777" w:rsidR="00920C83" w:rsidRDefault="00920C83">
    <w:pPr>
      <w:pStyle w:val="En-tte"/>
    </w:pPr>
  </w:p>
  <w:p w14:paraId="7A81F8CF" w14:textId="060AB776" w:rsidR="00651DE1" w:rsidRDefault="373BE871">
    <w:pPr>
      <w:pStyle w:val="En-tte"/>
    </w:pPr>
    <w:r>
      <w:tab/>
    </w:r>
    <w:r>
      <w:tab/>
    </w:r>
  </w:p>
</w:hdr>
</file>

<file path=word/intelligence2.xml><?xml version="1.0" encoding="utf-8"?>
<int2:intelligence xmlns:int2="http://schemas.microsoft.com/office/intelligence/2020/intelligence" xmlns:oel="http://schemas.microsoft.com/office/2019/extlst">
  <int2:observations>
    <int2:bookmark int2:bookmarkName="_Int_ZWKhXBqV" int2:invalidationBookmarkName="" int2:hashCode="2Jly/hfWYdc5zT" int2:id="H28NaeNr">
      <int2:state int2:value="Rejected" int2:type="AugLoop_Text_Critique"/>
    </int2:bookmark>
    <int2:bookmark int2:bookmarkName="_Int_TfTE6xWv" int2:invalidationBookmarkName="" int2:hashCode="2Jly/hfWYdc5zT" int2:id="HGCBeug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3F232"/>
    <w:multiLevelType w:val="hybridMultilevel"/>
    <w:tmpl w:val="FFFFFFFF"/>
    <w:lvl w:ilvl="0" w:tplc="134461BE">
      <w:start w:val="1"/>
      <w:numFmt w:val="bullet"/>
      <w:lvlText w:val=""/>
      <w:lvlJc w:val="left"/>
      <w:pPr>
        <w:ind w:left="720" w:hanging="360"/>
      </w:pPr>
      <w:rPr>
        <w:rFonts w:ascii="Symbol" w:hAnsi="Symbol" w:hint="default"/>
      </w:rPr>
    </w:lvl>
    <w:lvl w:ilvl="1" w:tplc="4C223DEC">
      <w:start w:val="1"/>
      <w:numFmt w:val="bullet"/>
      <w:lvlText w:val="o"/>
      <w:lvlJc w:val="left"/>
      <w:pPr>
        <w:ind w:left="1440" w:hanging="360"/>
      </w:pPr>
      <w:rPr>
        <w:rFonts w:ascii="Courier New" w:hAnsi="Courier New" w:hint="default"/>
      </w:rPr>
    </w:lvl>
    <w:lvl w:ilvl="2" w:tplc="E18EA462">
      <w:start w:val="1"/>
      <w:numFmt w:val="bullet"/>
      <w:lvlText w:val=""/>
      <w:lvlJc w:val="left"/>
      <w:pPr>
        <w:ind w:left="2160" w:hanging="360"/>
      </w:pPr>
      <w:rPr>
        <w:rFonts w:ascii="Wingdings" w:hAnsi="Wingdings" w:hint="default"/>
      </w:rPr>
    </w:lvl>
    <w:lvl w:ilvl="3" w:tplc="DDFA5528">
      <w:start w:val="1"/>
      <w:numFmt w:val="bullet"/>
      <w:lvlText w:val=""/>
      <w:lvlJc w:val="left"/>
      <w:pPr>
        <w:ind w:left="2880" w:hanging="360"/>
      </w:pPr>
      <w:rPr>
        <w:rFonts w:ascii="Symbol" w:hAnsi="Symbol" w:hint="default"/>
      </w:rPr>
    </w:lvl>
    <w:lvl w:ilvl="4" w:tplc="7AF0D1E0">
      <w:start w:val="1"/>
      <w:numFmt w:val="bullet"/>
      <w:lvlText w:val="o"/>
      <w:lvlJc w:val="left"/>
      <w:pPr>
        <w:ind w:left="3600" w:hanging="360"/>
      </w:pPr>
      <w:rPr>
        <w:rFonts w:ascii="Courier New" w:hAnsi="Courier New" w:hint="default"/>
      </w:rPr>
    </w:lvl>
    <w:lvl w:ilvl="5" w:tplc="1630B592">
      <w:start w:val="1"/>
      <w:numFmt w:val="bullet"/>
      <w:lvlText w:val=""/>
      <w:lvlJc w:val="left"/>
      <w:pPr>
        <w:ind w:left="4320" w:hanging="360"/>
      </w:pPr>
      <w:rPr>
        <w:rFonts w:ascii="Wingdings" w:hAnsi="Wingdings" w:hint="default"/>
      </w:rPr>
    </w:lvl>
    <w:lvl w:ilvl="6" w:tplc="27DA3A3A">
      <w:start w:val="1"/>
      <w:numFmt w:val="bullet"/>
      <w:lvlText w:val=""/>
      <w:lvlJc w:val="left"/>
      <w:pPr>
        <w:ind w:left="5040" w:hanging="360"/>
      </w:pPr>
      <w:rPr>
        <w:rFonts w:ascii="Symbol" w:hAnsi="Symbol" w:hint="default"/>
      </w:rPr>
    </w:lvl>
    <w:lvl w:ilvl="7" w:tplc="0C4E76AC">
      <w:start w:val="1"/>
      <w:numFmt w:val="bullet"/>
      <w:lvlText w:val="o"/>
      <w:lvlJc w:val="left"/>
      <w:pPr>
        <w:ind w:left="5760" w:hanging="360"/>
      </w:pPr>
      <w:rPr>
        <w:rFonts w:ascii="Courier New" w:hAnsi="Courier New" w:hint="default"/>
      </w:rPr>
    </w:lvl>
    <w:lvl w:ilvl="8" w:tplc="3894FE82">
      <w:start w:val="1"/>
      <w:numFmt w:val="bullet"/>
      <w:lvlText w:val=""/>
      <w:lvlJc w:val="left"/>
      <w:pPr>
        <w:ind w:left="6480" w:hanging="360"/>
      </w:pPr>
      <w:rPr>
        <w:rFonts w:ascii="Wingdings" w:hAnsi="Wingdings" w:hint="default"/>
      </w:rPr>
    </w:lvl>
  </w:abstractNum>
  <w:abstractNum w:abstractNumId="3"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894647"/>
    <w:multiLevelType w:val="hybridMultilevel"/>
    <w:tmpl w:val="A594C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926228"/>
    <w:multiLevelType w:val="hybridMultilevel"/>
    <w:tmpl w:val="C5E8FC44"/>
    <w:lvl w:ilvl="0" w:tplc="45567A3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30E1D"/>
    <w:multiLevelType w:val="multilevel"/>
    <w:tmpl w:val="1248C828"/>
    <w:lvl w:ilvl="0">
      <w:start w:val="1"/>
      <w:numFmt w:val="decimal"/>
      <w:pStyle w:val="Style1"/>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0"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1C0086"/>
    <w:multiLevelType w:val="multilevel"/>
    <w:tmpl w:val="1DC67982"/>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3" w15:restartNumberingAfterBreak="0">
    <w:nsid w:val="3C148928"/>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1275A5"/>
    <w:multiLevelType w:val="hybridMultilevel"/>
    <w:tmpl w:val="F4948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830D79"/>
    <w:multiLevelType w:val="hybridMultilevel"/>
    <w:tmpl w:val="2FA2D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8E0212"/>
    <w:multiLevelType w:val="hybridMultilevel"/>
    <w:tmpl w:val="21E0E9BA"/>
    <w:lvl w:ilvl="0" w:tplc="34BC5E0A">
      <w:start w:val="1"/>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E5000A"/>
    <w:multiLevelType w:val="hybridMultilevel"/>
    <w:tmpl w:val="48D809A4"/>
    <w:lvl w:ilvl="0" w:tplc="1FC6355A">
      <w:start w:val="1"/>
      <w:numFmt w:val="bullet"/>
      <w:lvlText w:val="-"/>
      <w:lvlJc w:val="left"/>
      <w:pPr>
        <w:ind w:left="720" w:hanging="360"/>
      </w:pPr>
      <w:rPr>
        <w:rFonts w:ascii="Times New Roman" w:hAnsi="Times New Roman" w:hint="default"/>
      </w:rPr>
    </w:lvl>
    <w:lvl w:ilvl="1" w:tplc="41E207AA">
      <w:start w:val="1"/>
      <w:numFmt w:val="bullet"/>
      <w:lvlText w:val="o"/>
      <w:lvlJc w:val="left"/>
      <w:pPr>
        <w:ind w:left="1440" w:hanging="360"/>
      </w:pPr>
      <w:rPr>
        <w:rFonts w:ascii="Courier New" w:hAnsi="Courier New" w:hint="default"/>
      </w:rPr>
    </w:lvl>
    <w:lvl w:ilvl="2" w:tplc="554CCB7A">
      <w:start w:val="1"/>
      <w:numFmt w:val="bullet"/>
      <w:lvlText w:val=""/>
      <w:lvlJc w:val="left"/>
      <w:pPr>
        <w:ind w:left="2160" w:hanging="360"/>
      </w:pPr>
      <w:rPr>
        <w:rFonts w:ascii="Wingdings" w:hAnsi="Wingdings" w:hint="default"/>
      </w:rPr>
    </w:lvl>
    <w:lvl w:ilvl="3" w:tplc="C5CCD272">
      <w:start w:val="1"/>
      <w:numFmt w:val="bullet"/>
      <w:lvlText w:val=""/>
      <w:lvlJc w:val="left"/>
      <w:pPr>
        <w:ind w:left="2880" w:hanging="360"/>
      </w:pPr>
      <w:rPr>
        <w:rFonts w:ascii="Symbol" w:hAnsi="Symbol" w:hint="default"/>
      </w:rPr>
    </w:lvl>
    <w:lvl w:ilvl="4" w:tplc="01CAF004">
      <w:start w:val="1"/>
      <w:numFmt w:val="bullet"/>
      <w:lvlText w:val="o"/>
      <w:lvlJc w:val="left"/>
      <w:pPr>
        <w:ind w:left="3600" w:hanging="360"/>
      </w:pPr>
      <w:rPr>
        <w:rFonts w:ascii="Courier New" w:hAnsi="Courier New" w:hint="default"/>
      </w:rPr>
    </w:lvl>
    <w:lvl w:ilvl="5" w:tplc="86E8E18A">
      <w:start w:val="1"/>
      <w:numFmt w:val="bullet"/>
      <w:lvlText w:val=""/>
      <w:lvlJc w:val="left"/>
      <w:pPr>
        <w:ind w:left="4320" w:hanging="360"/>
      </w:pPr>
      <w:rPr>
        <w:rFonts w:ascii="Wingdings" w:hAnsi="Wingdings" w:hint="default"/>
      </w:rPr>
    </w:lvl>
    <w:lvl w:ilvl="6" w:tplc="1494EBDC">
      <w:start w:val="1"/>
      <w:numFmt w:val="bullet"/>
      <w:lvlText w:val=""/>
      <w:lvlJc w:val="left"/>
      <w:pPr>
        <w:ind w:left="5040" w:hanging="360"/>
      </w:pPr>
      <w:rPr>
        <w:rFonts w:ascii="Symbol" w:hAnsi="Symbol" w:hint="default"/>
      </w:rPr>
    </w:lvl>
    <w:lvl w:ilvl="7" w:tplc="F59C2B48">
      <w:start w:val="1"/>
      <w:numFmt w:val="bullet"/>
      <w:lvlText w:val="o"/>
      <w:lvlJc w:val="left"/>
      <w:pPr>
        <w:ind w:left="5760" w:hanging="360"/>
      </w:pPr>
      <w:rPr>
        <w:rFonts w:ascii="Courier New" w:hAnsi="Courier New" w:hint="default"/>
      </w:rPr>
    </w:lvl>
    <w:lvl w:ilvl="8" w:tplc="ED90701C">
      <w:start w:val="1"/>
      <w:numFmt w:val="bullet"/>
      <w:lvlText w:val=""/>
      <w:lvlJc w:val="left"/>
      <w:pPr>
        <w:ind w:left="6480" w:hanging="360"/>
      </w:pPr>
      <w:rPr>
        <w:rFonts w:ascii="Wingdings" w:hAnsi="Wingdings" w:hint="default"/>
      </w:rPr>
    </w:lvl>
  </w:abstractNum>
  <w:abstractNum w:abstractNumId="24" w15:restartNumberingAfterBreak="0">
    <w:nsid w:val="6AC14D58"/>
    <w:multiLevelType w:val="hybridMultilevel"/>
    <w:tmpl w:val="D618F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3C06E43"/>
    <w:multiLevelType w:val="hybridMultilevel"/>
    <w:tmpl w:val="ADBEC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C75227"/>
    <w:multiLevelType w:val="hybridMultilevel"/>
    <w:tmpl w:val="ED625A22"/>
    <w:lvl w:ilvl="0" w:tplc="E564D37C">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16cid:durableId="1209149893">
    <w:abstractNumId w:val="23"/>
  </w:num>
  <w:num w:numId="2" w16cid:durableId="103588725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2043746093">
    <w:abstractNumId w:val="3"/>
  </w:num>
  <w:num w:numId="4" w16cid:durableId="1112625415">
    <w:abstractNumId w:val="12"/>
  </w:num>
  <w:num w:numId="5" w16cid:durableId="728115751">
    <w:abstractNumId w:val="15"/>
  </w:num>
  <w:num w:numId="6" w16cid:durableId="1736469590">
    <w:abstractNumId w:val="14"/>
  </w:num>
  <w:num w:numId="7" w16cid:durableId="2054766061">
    <w:abstractNumId w:val="22"/>
  </w:num>
  <w:num w:numId="8" w16cid:durableId="1583686497">
    <w:abstractNumId w:val="5"/>
  </w:num>
  <w:num w:numId="9" w16cid:durableId="1679237572">
    <w:abstractNumId w:val="19"/>
  </w:num>
  <w:num w:numId="10" w16cid:durableId="157039827">
    <w:abstractNumId w:val="1"/>
  </w:num>
  <w:num w:numId="11" w16cid:durableId="1230921959">
    <w:abstractNumId w:val="11"/>
  </w:num>
  <w:num w:numId="12" w16cid:durableId="891190351">
    <w:abstractNumId w:val="17"/>
  </w:num>
  <w:num w:numId="13" w16cid:durableId="2117556515">
    <w:abstractNumId w:val="10"/>
  </w:num>
  <w:num w:numId="14" w16cid:durableId="1349066383">
    <w:abstractNumId w:val="18"/>
  </w:num>
  <w:num w:numId="15" w16cid:durableId="1019771781">
    <w:abstractNumId w:val="24"/>
  </w:num>
  <w:num w:numId="16" w16cid:durableId="2009480335">
    <w:abstractNumId w:val="9"/>
  </w:num>
  <w:num w:numId="17" w16cid:durableId="548497007">
    <w:abstractNumId w:val="8"/>
  </w:num>
  <w:num w:numId="18" w16cid:durableId="1727222312">
    <w:abstractNumId w:val="27"/>
  </w:num>
  <w:num w:numId="19" w16cid:durableId="758523715">
    <w:abstractNumId w:val="20"/>
  </w:num>
  <w:num w:numId="20" w16cid:durableId="779646585">
    <w:abstractNumId w:val="25"/>
  </w:num>
  <w:num w:numId="21" w16cid:durableId="121729522">
    <w:abstractNumId w:val="28"/>
  </w:num>
  <w:num w:numId="22" w16cid:durableId="1272588405">
    <w:abstractNumId w:val="7"/>
  </w:num>
  <w:num w:numId="23" w16cid:durableId="694814260">
    <w:abstractNumId w:val="6"/>
  </w:num>
  <w:num w:numId="24" w16cid:durableId="159197324">
    <w:abstractNumId w:val="21"/>
  </w:num>
  <w:num w:numId="25" w16cid:durableId="1062023563">
    <w:abstractNumId w:val="26"/>
  </w:num>
  <w:num w:numId="26" w16cid:durableId="1495099322">
    <w:abstractNumId w:val="16"/>
  </w:num>
  <w:num w:numId="27" w16cid:durableId="1527131856">
    <w:abstractNumId w:val="2"/>
  </w:num>
  <w:num w:numId="28" w16cid:durableId="721906660">
    <w:abstractNumId w:val="4"/>
  </w:num>
  <w:num w:numId="29" w16cid:durableId="87890004">
    <w:abstractNumId w:val="13"/>
  </w:num>
  <w:num w:numId="30" w16cid:durableId="1009409175">
    <w:abstractNumId w:val="9"/>
    <w:lvlOverride w:ilvl="0">
      <w:lvl w:ilvl="0">
        <w:start w:val="1"/>
        <w:numFmt w:val="decimal"/>
        <w:pStyle w:val="Style1"/>
        <w:lvlText w:val="%1"/>
        <w:lvlJc w:val="left"/>
        <w:pPr>
          <w:tabs>
            <w:tab w:val="num" w:pos="705"/>
          </w:tabs>
          <w:ind w:left="705" w:hanging="705"/>
        </w:pPr>
        <w:rPr>
          <w:rFonts w:hint="default"/>
          <w:u w:val="none"/>
        </w:rPr>
      </w:lvl>
    </w:lvlOverride>
    <w:lvlOverride w:ilvl="1">
      <w:lvl w:ilvl="1">
        <w:start w:val="1"/>
        <w:numFmt w:val="decimal"/>
        <w:pStyle w:val="Style2"/>
        <w:lvlText w:val="%1.%2"/>
        <w:lvlJc w:val="left"/>
        <w:pPr>
          <w:tabs>
            <w:tab w:val="num" w:pos="705"/>
          </w:tabs>
          <w:ind w:left="705" w:hanging="535"/>
        </w:pPr>
        <w:rPr>
          <w:rFonts w:hint="default"/>
          <w:u w:val="none"/>
        </w:rPr>
      </w:lvl>
    </w:lvlOverride>
    <w:lvlOverride w:ilvl="2">
      <w:lvl w:ilvl="2">
        <w:start w:val="1"/>
        <w:numFmt w:val="decimal"/>
        <w:pStyle w:val="Style3"/>
        <w:lvlText w:val="%1.%2.%3"/>
        <w:lvlJc w:val="left"/>
        <w:pPr>
          <w:tabs>
            <w:tab w:val="num" w:pos="720"/>
          </w:tabs>
          <w:ind w:left="720" w:hanging="720"/>
        </w:pPr>
        <w:rPr>
          <w:rFonts w:hint="default"/>
          <w:u w:val="none"/>
        </w:rPr>
      </w:lvl>
    </w:lvlOverride>
    <w:lvlOverride w:ilvl="3">
      <w:lvl w:ilvl="3">
        <w:start w:val="1"/>
        <w:numFmt w:val="decimal"/>
        <w:lvlText w:val="%1.%2.%3.%4"/>
        <w:lvlJc w:val="left"/>
        <w:pPr>
          <w:tabs>
            <w:tab w:val="num" w:pos="720"/>
          </w:tabs>
          <w:ind w:left="720" w:hanging="720"/>
        </w:pPr>
        <w:rPr>
          <w:rFonts w:hint="default"/>
          <w:u w:val="none"/>
        </w:rPr>
      </w:lvl>
    </w:lvlOverride>
    <w:lvlOverride w:ilvl="4">
      <w:lvl w:ilvl="4">
        <w:start w:val="1"/>
        <w:numFmt w:val="decimal"/>
        <w:lvlText w:val="%1.%2.%3.%4.%5"/>
        <w:lvlJc w:val="left"/>
        <w:pPr>
          <w:tabs>
            <w:tab w:val="num" w:pos="720"/>
          </w:tabs>
          <w:ind w:left="720" w:hanging="720"/>
        </w:pPr>
        <w:rPr>
          <w:rFonts w:hint="default"/>
          <w:u w:val="none"/>
        </w:rPr>
      </w:lvl>
    </w:lvlOverride>
    <w:lvlOverride w:ilvl="5">
      <w:lvl w:ilvl="5">
        <w:start w:val="1"/>
        <w:numFmt w:val="decimal"/>
        <w:lvlText w:val="%1.%2.%3.%4.%5.%6"/>
        <w:lvlJc w:val="left"/>
        <w:pPr>
          <w:tabs>
            <w:tab w:val="num" w:pos="1080"/>
          </w:tabs>
          <w:ind w:left="1080" w:hanging="1080"/>
        </w:pPr>
        <w:rPr>
          <w:rFonts w:hint="default"/>
          <w:u w:val="none"/>
        </w:rPr>
      </w:lvl>
    </w:lvlOverride>
    <w:lvlOverride w:ilvl="6">
      <w:lvl w:ilvl="6">
        <w:start w:val="1"/>
        <w:numFmt w:val="decimal"/>
        <w:lvlText w:val="%1.%2.%3.%4.%5.%6.%7"/>
        <w:lvlJc w:val="left"/>
        <w:pPr>
          <w:tabs>
            <w:tab w:val="num" w:pos="1080"/>
          </w:tabs>
          <w:ind w:left="1080" w:hanging="1080"/>
        </w:pPr>
        <w:rPr>
          <w:rFonts w:hint="default"/>
          <w:u w:val="none"/>
        </w:rPr>
      </w:lvl>
    </w:lvlOverride>
    <w:lvlOverride w:ilvl="7">
      <w:lvl w:ilvl="7">
        <w:start w:val="1"/>
        <w:numFmt w:val="decimal"/>
        <w:lvlText w:val="%1.%2.%3.%4.%5.%6.%7.%8"/>
        <w:lvlJc w:val="left"/>
        <w:pPr>
          <w:tabs>
            <w:tab w:val="num" w:pos="1440"/>
          </w:tabs>
          <w:ind w:left="1440" w:hanging="1440"/>
        </w:pPr>
        <w:rPr>
          <w:rFonts w:hint="default"/>
          <w:u w:val="none"/>
        </w:rPr>
      </w:lvl>
    </w:lvlOverride>
    <w:lvlOverride w:ilvl="8">
      <w:lvl w:ilvl="8">
        <w:start w:val="1"/>
        <w:numFmt w:val="decimal"/>
        <w:lvlText w:val="%1.%2.%3.%4.%5.%6.%7.%8.%9"/>
        <w:lvlJc w:val="left"/>
        <w:pPr>
          <w:tabs>
            <w:tab w:val="num" w:pos="1440"/>
          </w:tabs>
          <w:ind w:left="1440" w:hanging="1440"/>
        </w:pPr>
        <w:rPr>
          <w:rFonts w:hint="default"/>
          <w:u w:val="none"/>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2018"/>
    <w:rsid w:val="0000629E"/>
    <w:rsid w:val="000068D3"/>
    <w:rsid w:val="00007027"/>
    <w:rsid w:val="000072DB"/>
    <w:rsid w:val="00012E49"/>
    <w:rsid w:val="00017D4C"/>
    <w:rsid w:val="000203B1"/>
    <w:rsid w:val="000224C2"/>
    <w:rsid w:val="0003101E"/>
    <w:rsid w:val="00031F32"/>
    <w:rsid w:val="00032260"/>
    <w:rsid w:val="00032A87"/>
    <w:rsid w:val="000343A9"/>
    <w:rsid w:val="00034901"/>
    <w:rsid w:val="00035448"/>
    <w:rsid w:val="00040FB9"/>
    <w:rsid w:val="00041AFC"/>
    <w:rsid w:val="00045AA0"/>
    <w:rsid w:val="0004660F"/>
    <w:rsid w:val="000501C5"/>
    <w:rsid w:val="0005063A"/>
    <w:rsid w:val="000537AA"/>
    <w:rsid w:val="00054737"/>
    <w:rsid w:val="00056AF8"/>
    <w:rsid w:val="00061146"/>
    <w:rsid w:val="00071E58"/>
    <w:rsid w:val="00072096"/>
    <w:rsid w:val="00075892"/>
    <w:rsid w:val="0008043B"/>
    <w:rsid w:val="00082094"/>
    <w:rsid w:val="00083FD4"/>
    <w:rsid w:val="00084877"/>
    <w:rsid w:val="00085CA6"/>
    <w:rsid w:val="00087755"/>
    <w:rsid w:val="000930E3"/>
    <w:rsid w:val="000936A2"/>
    <w:rsid w:val="00094A66"/>
    <w:rsid w:val="000A2D8B"/>
    <w:rsid w:val="000A5E84"/>
    <w:rsid w:val="000A63F2"/>
    <w:rsid w:val="000A6D69"/>
    <w:rsid w:val="000B03A3"/>
    <w:rsid w:val="000B1887"/>
    <w:rsid w:val="000B33AD"/>
    <w:rsid w:val="000B3DC0"/>
    <w:rsid w:val="000B693E"/>
    <w:rsid w:val="000B75FD"/>
    <w:rsid w:val="000B7AE7"/>
    <w:rsid w:val="000C7377"/>
    <w:rsid w:val="000D0B4D"/>
    <w:rsid w:val="000D277C"/>
    <w:rsid w:val="000D2A14"/>
    <w:rsid w:val="000D6DF6"/>
    <w:rsid w:val="000D7553"/>
    <w:rsid w:val="000D7C00"/>
    <w:rsid w:val="000E06BF"/>
    <w:rsid w:val="000E45DA"/>
    <w:rsid w:val="000E49D3"/>
    <w:rsid w:val="000F2EAF"/>
    <w:rsid w:val="00115B45"/>
    <w:rsid w:val="00116A37"/>
    <w:rsid w:val="00123D14"/>
    <w:rsid w:val="00124E8F"/>
    <w:rsid w:val="00126588"/>
    <w:rsid w:val="001265C1"/>
    <w:rsid w:val="00127938"/>
    <w:rsid w:val="001308A9"/>
    <w:rsid w:val="001327A7"/>
    <w:rsid w:val="00132C93"/>
    <w:rsid w:val="00135216"/>
    <w:rsid w:val="00136262"/>
    <w:rsid w:val="00136643"/>
    <w:rsid w:val="0014040D"/>
    <w:rsid w:val="00140FFB"/>
    <w:rsid w:val="001463A2"/>
    <w:rsid w:val="00153CF6"/>
    <w:rsid w:val="001542F5"/>
    <w:rsid w:val="00156D3E"/>
    <w:rsid w:val="0016062E"/>
    <w:rsid w:val="001642D3"/>
    <w:rsid w:val="001668EE"/>
    <w:rsid w:val="0016752A"/>
    <w:rsid w:val="00172987"/>
    <w:rsid w:val="001759F5"/>
    <w:rsid w:val="001840EA"/>
    <w:rsid w:val="00184599"/>
    <w:rsid w:val="001921F8"/>
    <w:rsid w:val="00193718"/>
    <w:rsid w:val="001A005A"/>
    <w:rsid w:val="001A2F12"/>
    <w:rsid w:val="001A6903"/>
    <w:rsid w:val="001B0A29"/>
    <w:rsid w:val="001B56CF"/>
    <w:rsid w:val="001B73B3"/>
    <w:rsid w:val="001C0910"/>
    <w:rsid w:val="001C0EC0"/>
    <w:rsid w:val="001C2144"/>
    <w:rsid w:val="001C215D"/>
    <w:rsid w:val="001C3322"/>
    <w:rsid w:val="001C37C6"/>
    <w:rsid w:val="001C58B3"/>
    <w:rsid w:val="001C6375"/>
    <w:rsid w:val="001C6FFF"/>
    <w:rsid w:val="001C71FD"/>
    <w:rsid w:val="001D016E"/>
    <w:rsid w:val="001D12FA"/>
    <w:rsid w:val="001E183A"/>
    <w:rsid w:val="001E31B5"/>
    <w:rsid w:val="001E4E1D"/>
    <w:rsid w:val="001E7296"/>
    <w:rsid w:val="001E7635"/>
    <w:rsid w:val="001F291F"/>
    <w:rsid w:val="001F32D3"/>
    <w:rsid w:val="001F3942"/>
    <w:rsid w:val="001F43D1"/>
    <w:rsid w:val="001F43DD"/>
    <w:rsid w:val="001F5274"/>
    <w:rsid w:val="001F6ED1"/>
    <w:rsid w:val="001F77B0"/>
    <w:rsid w:val="0020085A"/>
    <w:rsid w:val="00201625"/>
    <w:rsid w:val="0020215D"/>
    <w:rsid w:val="00204219"/>
    <w:rsid w:val="00205C26"/>
    <w:rsid w:val="002100CA"/>
    <w:rsid w:val="002113A7"/>
    <w:rsid w:val="002121D6"/>
    <w:rsid w:val="00212573"/>
    <w:rsid w:val="00212A3D"/>
    <w:rsid w:val="002156CE"/>
    <w:rsid w:val="00216F49"/>
    <w:rsid w:val="0021745C"/>
    <w:rsid w:val="00217F23"/>
    <w:rsid w:val="00220B23"/>
    <w:rsid w:val="002213A1"/>
    <w:rsid w:val="00221630"/>
    <w:rsid w:val="00224E1B"/>
    <w:rsid w:val="00230061"/>
    <w:rsid w:val="00230A88"/>
    <w:rsid w:val="00236779"/>
    <w:rsid w:val="00240F29"/>
    <w:rsid w:val="00240F9B"/>
    <w:rsid w:val="002410F1"/>
    <w:rsid w:val="00242257"/>
    <w:rsid w:val="002429A4"/>
    <w:rsid w:val="002443DA"/>
    <w:rsid w:val="0024687E"/>
    <w:rsid w:val="002468D9"/>
    <w:rsid w:val="002474D4"/>
    <w:rsid w:val="002475B9"/>
    <w:rsid w:val="0025373C"/>
    <w:rsid w:val="00253F61"/>
    <w:rsid w:val="002577A5"/>
    <w:rsid w:val="00263A7A"/>
    <w:rsid w:val="00263F2E"/>
    <w:rsid w:val="00271C3F"/>
    <w:rsid w:val="00273EF5"/>
    <w:rsid w:val="00275363"/>
    <w:rsid w:val="00276675"/>
    <w:rsid w:val="0027697F"/>
    <w:rsid w:val="00280AD8"/>
    <w:rsid w:val="00280DD0"/>
    <w:rsid w:val="0028143E"/>
    <w:rsid w:val="0028168A"/>
    <w:rsid w:val="002816CF"/>
    <w:rsid w:val="00282568"/>
    <w:rsid w:val="00287554"/>
    <w:rsid w:val="002A006D"/>
    <w:rsid w:val="002B2323"/>
    <w:rsid w:val="002B3F6C"/>
    <w:rsid w:val="002B423A"/>
    <w:rsid w:val="002B49D8"/>
    <w:rsid w:val="002B4F87"/>
    <w:rsid w:val="002C2474"/>
    <w:rsid w:val="002C4954"/>
    <w:rsid w:val="002D0F08"/>
    <w:rsid w:val="002D2B5A"/>
    <w:rsid w:val="002D493F"/>
    <w:rsid w:val="002D4C9A"/>
    <w:rsid w:val="002E0D0E"/>
    <w:rsid w:val="002E3138"/>
    <w:rsid w:val="002E36C9"/>
    <w:rsid w:val="002E3FF9"/>
    <w:rsid w:val="002E549B"/>
    <w:rsid w:val="002E5FD9"/>
    <w:rsid w:val="002E72BE"/>
    <w:rsid w:val="002F20AA"/>
    <w:rsid w:val="002F6337"/>
    <w:rsid w:val="002F7696"/>
    <w:rsid w:val="00300AD3"/>
    <w:rsid w:val="00302D4F"/>
    <w:rsid w:val="00304698"/>
    <w:rsid w:val="003050DD"/>
    <w:rsid w:val="00307CD3"/>
    <w:rsid w:val="00310F85"/>
    <w:rsid w:val="00313024"/>
    <w:rsid w:val="00320629"/>
    <w:rsid w:val="00320E5C"/>
    <w:rsid w:val="003226FC"/>
    <w:rsid w:val="00322818"/>
    <w:rsid w:val="00325568"/>
    <w:rsid w:val="00326306"/>
    <w:rsid w:val="00330093"/>
    <w:rsid w:val="00330770"/>
    <w:rsid w:val="00330903"/>
    <w:rsid w:val="00330B86"/>
    <w:rsid w:val="003310E6"/>
    <w:rsid w:val="003346AB"/>
    <w:rsid w:val="00334FEA"/>
    <w:rsid w:val="0033557C"/>
    <w:rsid w:val="00335AD1"/>
    <w:rsid w:val="00336476"/>
    <w:rsid w:val="00341A11"/>
    <w:rsid w:val="00341F0B"/>
    <w:rsid w:val="00343FC4"/>
    <w:rsid w:val="00346671"/>
    <w:rsid w:val="00354625"/>
    <w:rsid w:val="0035497F"/>
    <w:rsid w:val="0035665B"/>
    <w:rsid w:val="0035747F"/>
    <w:rsid w:val="00362C56"/>
    <w:rsid w:val="00365BAD"/>
    <w:rsid w:val="00365E50"/>
    <w:rsid w:val="00372EDE"/>
    <w:rsid w:val="003747A0"/>
    <w:rsid w:val="00374807"/>
    <w:rsid w:val="00375FCA"/>
    <w:rsid w:val="0037739C"/>
    <w:rsid w:val="00382F92"/>
    <w:rsid w:val="00383CF4"/>
    <w:rsid w:val="0038415A"/>
    <w:rsid w:val="00391A28"/>
    <w:rsid w:val="00392A25"/>
    <w:rsid w:val="00394AEA"/>
    <w:rsid w:val="0039754E"/>
    <w:rsid w:val="003A21F7"/>
    <w:rsid w:val="003A301E"/>
    <w:rsid w:val="003B0E5B"/>
    <w:rsid w:val="003B2127"/>
    <w:rsid w:val="003B3F8A"/>
    <w:rsid w:val="003C00E0"/>
    <w:rsid w:val="003C2CD4"/>
    <w:rsid w:val="003C2F49"/>
    <w:rsid w:val="003C3570"/>
    <w:rsid w:val="003C618F"/>
    <w:rsid w:val="003C6A65"/>
    <w:rsid w:val="003D1241"/>
    <w:rsid w:val="003D1A0D"/>
    <w:rsid w:val="003D3339"/>
    <w:rsid w:val="003D485B"/>
    <w:rsid w:val="003D7E57"/>
    <w:rsid w:val="003E27C7"/>
    <w:rsid w:val="003E2FA6"/>
    <w:rsid w:val="003E48B1"/>
    <w:rsid w:val="003F4B67"/>
    <w:rsid w:val="003F5984"/>
    <w:rsid w:val="003F6234"/>
    <w:rsid w:val="00400BC9"/>
    <w:rsid w:val="004021A1"/>
    <w:rsid w:val="00403C72"/>
    <w:rsid w:val="004057FA"/>
    <w:rsid w:val="0040640C"/>
    <w:rsid w:val="0041213A"/>
    <w:rsid w:val="004133AE"/>
    <w:rsid w:val="00414D52"/>
    <w:rsid w:val="00414EB8"/>
    <w:rsid w:val="004166E3"/>
    <w:rsid w:val="00416B35"/>
    <w:rsid w:val="00425CE2"/>
    <w:rsid w:val="00432B03"/>
    <w:rsid w:val="00433190"/>
    <w:rsid w:val="00437BC8"/>
    <w:rsid w:val="00440770"/>
    <w:rsid w:val="00441B53"/>
    <w:rsid w:val="0044495A"/>
    <w:rsid w:val="00444B3B"/>
    <w:rsid w:val="004458EF"/>
    <w:rsid w:val="004463A9"/>
    <w:rsid w:val="00446D89"/>
    <w:rsid w:val="00447A5F"/>
    <w:rsid w:val="00450170"/>
    <w:rsid w:val="00450CED"/>
    <w:rsid w:val="00451AF6"/>
    <w:rsid w:val="00452DAB"/>
    <w:rsid w:val="00455773"/>
    <w:rsid w:val="0045735F"/>
    <w:rsid w:val="00462A37"/>
    <w:rsid w:val="00466D25"/>
    <w:rsid w:val="00470148"/>
    <w:rsid w:val="00470DB2"/>
    <w:rsid w:val="004720CD"/>
    <w:rsid w:val="00474388"/>
    <w:rsid w:val="00474C96"/>
    <w:rsid w:val="00476F51"/>
    <w:rsid w:val="00476FD6"/>
    <w:rsid w:val="00477FE7"/>
    <w:rsid w:val="0048033A"/>
    <w:rsid w:val="0048282F"/>
    <w:rsid w:val="00483E95"/>
    <w:rsid w:val="00485795"/>
    <w:rsid w:val="0049083D"/>
    <w:rsid w:val="00491B73"/>
    <w:rsid w:val="004949B6"/>
    <w:rsid w:val="004951F6"/>
    <w:rsid w:val="004958FD"/>
    <w:rsid w:val="004A472C"/>
    <w:rsid w:val="004A7FB1"/>
    <w:rsid w:val="004B1643"/>
    <w:rsid w:val="004B2CAD"/>
    <w:rsid w:val="004B2D63"/>
    <w:rsid w:val="004C2E9C"/>
    <w:rsid w:val="004C52DE"/>
    <w:rsid w:val="004C7444"/>
    <w:rsid w:val="004D2C9B"/>
    <w:rsid w:val="004D3D21"/>
    <w:rsid w:val="004D56DB"/>
    <w:rsid w:val="004D57A9"/>
    <w:rsid w:val="004E0F59"/>
    <w:rsid w:val="004E15E8"/>
    <w:rsid w:val="004E2307"/>
    <w:rsid w:val="004E40B1"/>
    <w:rsid w:val="004F0419"/>
    <w:rsid w:val="004F2686"/>
    <w:rsid w:val="004F31D2"/>
    <w:rsid w:val="004F62C4"/>
    <w:rsid w:val="004F6CA6"/>
    <w:rsid w:val="0051258C"/>
    <w:rsid w:val="00512E90"/>
    <w:rsid w:val="005133DC"/>
    <w:rsid w:val="00514A3C"/>
    <w:rsid w:val="00514BD6"/>
    <w:rsid w:val="00515DC9"/>
    <w:rsid w:val="00517995"/>
    <w:rsid w:val="00517B60"/>
    <w:rsid w:val="00522566"/>
    <w:rsid w:val="00522588"/>
    <w:rsid w:val="005239FE"/>
    <w:rsid w:val="005244B0"/>
    <w:rsid w:val="00527747"/>
    <w:rsid w:val="00527809"/>
    <w:rsid w:val="00530E5E"/>
    <w:rsid w:val="0053281C"/>
    <w:rsid w:val="005366B3"/>
    <w:rsid w:val="005370C1"/>
    <w:rsid w:val="00541EBC"/>
    <w:rsid w:val="00547DCB"/>
    <w:rsid w:val="00550390"/>
    <w:rsid w:val="0055356F"/>
    <w:rsid w:val="0055375F"/>
    <w:rsid w:val="00556A0E"/>
    <w:rsid w:val="005579FB"/>
    <w:rsid w:val="00560588"/>
    <w:rsid w:val="005612E3"/>
    <w:rsid w:val="005627C0"/>
    <w:rsid w:val="005704AA"/>
    <w:rsid w:val="0057410B"/>
    <w:rsid w:val="005816ED"/>
    <w:rsid w:val="00584F7D"/>
    <w:rsid w:val="005850CE"/>
    <w:rsid w:val="00587CF9"/>
    <w:rsid w:val="00591693"/>
    <w:rsid w:val="005922A1"/>
    <w:rsid w:val="00593E72"/>
    <w:rsid w:val="00596411"/>
    <w:rsid w:val="0059703B"/>
    <w:rsid w:val="00597341"/>
    <w:rsid w:val="005A0BBA"/>
    <w:rsid w:val="005A3FBA"/>
    <w:rsid w:val="005A4092"/>
    <w:rsid w:val="005A66A4"/>
    <w:rsid w:val="005B1E30"/>
    <w:rsid w:val="005B1E4F"/>
    <w:rsid w:val="005B347E"/>
    <w:rsid w:val="005B5493"/>
    <w:rsid w:val="005C1433"/>
    <w:rsid w:val="005C161B"/>
    <w:rsid w:val="005C2A76"/>
    <w:rsid w:val="005C2BD4"/>
    <w:rsid w:val="005C550B"/>
    <w:rsid w:val="005D1EC5"/>
    <w:rsid w:val="005D24A3"/>
    <w:rsid w:val="005D4C22"/>
    <w:rsid w:val="005D5B4F"/>
    <w:rsid w:val="005E2027"/>
    <w:rsid w:val="005E3655"/>
    <w:rsid w:val="005E381F"/>
    <w:rsid w:val="005E4654"/>
    <w:rsid w:val="005F1F0C"/>
    <w:rsid w:val="005F5A8A"/>
    <w:rsid w:val="00603BBF"/>
    <w:rsid w:val="00605D0A"/>
    <w:rsid w:val="0061257F"/>
    <w:rsid w:val="006132E5"/>
    <w:rsid w:val="00621486"/>
    <w:rsid w:val="00621CB3"/>
    <w:rsid w:val="006232F2"/>
    <w:rsid w:val="00623322"/>
    <w:rsid w:val="00623BA1"/>
    <w:rsid w:val="00624F1A"/>
    <w:rsid w:val="00631776"/>
    <w:rsid w:val="00631C7C"/>
    <w:rsid w:val="0063272B"/>
    <w:rsid w:val="0063349F"/>
    <w:rsid w:val="00633663"/>
    <w:rsid w:val="00633FFC"/>
    <w:rsid w:val="006428AD"/>
    <w:rsid w:val="00643688"/>
    <w:rsid w:val="006437D9"/>
    <w:rsid w:val="006469D2"/>
    <w:rsid w:val="006502AD"/>
    <w:rsid w:val="00651DE1"/>
    <w:rsid w:val="006549AA"/>
    <w:rsid w:val="00654FEB"/>
    <w:rsid w:val="00655596"/>
    <w:rsid w:val="006601E3"/>
    <w:rsid w:val="00663787"/>
    <w:rsid w:val="00664508"/>
    <w:rsid w:val="00666D57"/>
    <w:rsid w:val="006671E3"/>
    <w:rsid w:val="0067058E"/>
    <w:rsid w:val="00670A62"/>
    <w:rsid w:val="0067169E"/>
    <w:rsid w:val="00681F87"/>
    <w:rsid w:val="006849B0"/>
    <w:rsid w:val="006849CF"/>
    <w:rsid w:val="0068536E"/>
    <w:rsid w:val="00686051"/>
    <w:rsid w:val="00687B52"/>
    <w:rsid w:val="0069237E"/>
    <w:rsid w:val="00692FF7"/>
    <w:rsid w:val="00694AB2"/>
    <w:rsid w:val="00695847"/>
    <w:rsid w:val="00696560"/>
    <w:rsid w:val="00697427"/>
    <w:rsid w:val="00697A6D"/>
    <w:rsid w:val="00697DA5"/>
    <w:rsid w:val="006A0A83"/>
    <w:rsid w:val="006A10CF"/>
    <w:rsid w:val="006A2912"/>
    <w:rsid w:val="006A2CEB"/>
    <w:rsid w:val="006A3967"/>
    <w:rsid w:val="006A7420"/>
    <w:rsid w:val="006B06A5"/>
    <w:rsid w:val="006B12ED"/>
    <w:rsid w:val="006B1C9A"/>
    <w:rsid w:val="006B7C4F"/>
    <w:rsid w:val="006C06BB"/>
    <w:rsid w:val="006C0E3B"/>
    <w:rsid w:val="006C104F"/>
    <w:rsid w:val="006C3660"/>
    <w:rsid w:val="006C492F"/>
    <w:rsid w:val="006D1771"/>
    <w:rsid w:val="006D4225"/>
    <w:rsid w:val="006D578D"/>
    <w:rsid w:val="006D6055"/>
    <w:rsid w:val="006E0260"/>
    <w:rsid w:val="006E40D2"/>
    <w:rsid w:val="006E56EA"/>
    <w:rsid w:val="006E6151"/>
    <w:rsid w:val="006E6DE5"/>
    <w:rsid w:val="006F2972"/>
    <w:rsid w:val="006F373A"/>
    <w:rsid w:val="006F3D28"/>
    <w:rsid w:val="007013DF"/>
    <w:rsid w:val="00701982"/>
    <w:rsid w:val="00702226"/>
    <w:rsid w:val="007035C2"/>
    <w:rsid w:val="00706DD7"/>
    <w:rsid w:val="00710A56"/>
    <w:rsid w:val="00710E00"/>
    <w:rsid w:val="0071239E"/>
    <w:rsid w:val="007147ED"/>
    <w:rsid w:val="00715544"/>
    <w:rsid w:val="00716340"/>
    <w:rsid w:val="00722ABA"/>
    <w:rsid w:val="007305E9"/>
    <w:rsid w:val="00732BFC"/>
    <w:rsid w:val="007375D4"/>
    <w:rsid w:val="00737E80"/>
    <w:rsid w:val="00742AB0"/>
    <w:rsid w:val="0074374C"/>
    <w:rsid w:val="00744CB1"/>
    <w:rsid w:val="007457FA"/>
    <w:rsid w:val="00745FB4"/>
    <w:rsid w:val="00746115"/>
    <w:rsid w:val="00752048"/>
    <w:rsid w:val="007520AE"/>
    <w:rsid w:val="00754442"/>
    <w:rsid w:val="00754F63"/>
    <w:rsid w:val="00757EF0"/>
    <w:rsid w:val="007604B1"/>
    <w:rsid w:val="00763ED1"/>
    <w:rsid w:val="007642D5"/>
    <w:rsid w:val="00764E6C"/>
    <w:rsid w:val="007654D2"/>
    <w:rsid w:val="007675B6"/>
    <w:rsid w:val="0076765D"/>
    <w:rsid w:val="00767AD4"/>
    <w:rsid w:val="0077050E"/>
    <w:rsid w:val="00771562"/>
    <w:rsid w:val="00772382"/>
    <w:rsid w:val="007733E0"/>
    <w:rsid w:val="00777BD6"/>
    <w:rsid w:val="007811CC"/>
    <w:rsid w:val="00782642"/>
    <w:rsid w:val="00783C4D"/>
    <w:rsid w:val="007866E1"/>
    <w:rsid w:val="007A0AEB"/>
    <w:rsid w:val="007A14A7"/>
    <w:rsid w:val="007A2EDE"/>
    <w:rsid w:val="007A4C65"/>
    <w:rsid w:val="007A689E"/>
    <w:rsid w:val="007B113A"/>
    <w:rsid w:val="007B645B"/>
    <w:rsid w:val="007B696A"/>
    <w:rsid w:val="007B749F"/>
    <w:rsid w:val="007C0743"/>
    <w:rsid w:val="007C3320"/>
    <w:rsid w:val="007C53FE"/>
    <w:rsid w:val="007C7185"/>
    <w:rsid w:val="007D15FF"/>
    <w:rsid w:val="007D245C"/>
    <w:rsid w:val="007D26F7"/>
    <w:rsid w:val="007D506C"/>
    <w:rsid w:val="007D5716"/>
    <w:rsid w:val="007D6E6F"/>
    <w:rsid w:val="007D7F58"/>
    <w:rsid w:val="007E20F9"/>
    <w:rsid w:val="007E2EB1"/>
    <w:rsid w:val="007E3203"/>
    <w:rsid w:val="007E3C1B"/>
    <w:rsid w:val="007F174F"/>
    <w:rsid w:val="007F38FF"/>
    <w:rsid w:val="008007C1"/>
    <w:rsid w:val="008025B2"/>
    <w:rsid w:val="00804540"/>
    <w:rsid w:val="00804CF1"/>
    <w:rsid w:val="00807C11"/>
    <w:rsid w:val="00817043"/>
    <w:rsid w:val="00821440"/>
    <w:rsid w:val="00822AF6"/>
    <w:rsid w:val="00826BC6"/>
    <w:rsid w:val="00831B58"/>
    <w:rsid w:val="0083798E"/>
    <w:rsid w:val="00837FE3"/>
    <w:rsid w:val="008400AA"/>
    <w:rsid w:val="0084449D"/>
    <w:rsid w:val="00844680"/>
    <w:rsid w:val="00844804"/>
    <w:rsid w:val="0084489E"/>
    <w:rsid w:val="00844E97"/>
    <w:rsid w:val="0084500C"/>
    <w:rsid w:val="00845D10"/>
    <w:rsid w:val="008506D8"/>
    <w:rsid w:val="00850D5C"/>
    <w:rsid w:val="00855573"/>
    <w:rsid w:val="00856901"/>
    <w:rsid w:val="00857D7F"/>
    <w:rsid w:val="00860337"/>
    <w:rsid w:val="00860C52"/>
    <w:rsid w:val="008625A9"/>
    <w:rsid w:val="008628EA"/>
    <w:rsid w:val="0086520C"/>
    <w:rsid w:val="008664EB"/>
    <w:rsid w:val="00873252"/>
    <w:rsid w:val="0087365A"/>
    <w:rsid w:val="0087457E"/>
    <w:rsid w:val="00874635"/>
    <w:rsid w:val="0087641E"/>
    <w:rsid w:val="00876E9B"/>
    <w:rsid w:val="008773E8"/>
    <w:rsid w:val="008878F4"/>
    <w:rsid w:val="0089079E"/>
    <w:rsid w:val="00891890"/>
    <w:rsid w:val="00891AB0"/>
    <w:rsid w:val="0089410A"/>
    <w:rsid w:val="008A17C5"/>
    <w:rsid w:val="008B1678"/>
    <w:rsid w:val="008B7092"/>
    <w:rsid w:val="008B784E"/>
    <w:rsid w:val="008C2F59"/>
    <w:rsid w:val="008C425A"/>
    <w:rsid w:val="008C42FF"/>
    <w:rsid w:val="008C64B3"/>
    <w:rsid w:val="008C6B3F"/>
    <w:rsid w:val="008D4CE9"/>
    <w:rsid w:val="008D53CF"/>
    <w:rsid w:val="008E0A8A"/>
    <w:rsid w:val="008E448E"/>
    <w:rsid w:val="008E44FC"/>
    <w:rsid w:val="008F0C43"/>
    <w:rsid w:val="008F2343"/>
    <w:rsid w:val="008F398B"/>
    <w:rsid w:val="008F72C8"/>
    <w:rsid w:val="008F7787"/>
    <w:rsid w:val="00900042"/>
    <w:rsid w:val="00903463"/>
    <w:rsid w:val="00903713"/>
    <w:rsid w:val="0090451F"/>
    <w:rsid w:val="00905565"/>
    <w:rsid w:val="0091104E"/>
    <w:rsid w:val="0091305D"/>
    <w:rsid w:val="009146DA"/>
    <w:rsid w:val="00915F68"/>
    <w:rsid w:val="009167D4"/>
    <w:rsid w:val="00920C83"/>
    <w:rsid w:val="00921BCE"/>
    <w:rsid w:val="00923957"/>
    <w:rsid w:val="00924230"/>
    <w:rsid w:val="009314CC"/>
    <w:rsid w:val="00934664"/>
    <w:rsid w:val="00934DB4"/>
    <w:rsid w:val="00935D4C"/>
    <w:rsid w:val="00936AEA"/>
    <w:rsid w:val="00943ACB"/>
    <w:rsid w:val="00946018"/>
    <w:rsid w:val="00951A81"/>
    <w:rsid w:val="00952906"/>
    <w:rsid w:val="009532B2"/>
    <w:rsid w:val="00953D03"/>
    <w:rsid w:val="0095428D"/>
    <w:rsid w:val="009569F2"/>
    <w:rsid w:val="00956F42"/>
    <w:rsid w:val="00957315"/>
    <w:rsid w:val="0096149D"/>
    <w:rsid w:val="009615C2"/>
    <w:rsid w:val="0096242E"/>
    <w:rsid w:val="0096262F"/>
    <w:rsid w:val="00962EE6"/>
    <w:rsid w:val="00963E2E"/>
    <w:rsid w:val="009660E5"/>
    <w:rsid w:val="00966A07"/>
    <w:rsid w:val="00967AFC"/>
    <w:rsid w:val="009700ED"/>
    <w:rsid w:val="00970AFA"/>
    <w:rsid w:val="0097250C"/>
    <w:rsid w:val="009735A3"/>
    <w:rsid w:val="0097463E"/>
    <w:rsid w:val="00976248"/>
    <w:rsid w:val="00977686"/>
    <w:rsid w:val="009777D1"/>
    <w:rsid w:val="00977D26"/>
    <w:rsid w:val="00981581"/>
    <w:rsid w:val="00985DA9"/>
    <w:rsid w:val="00991F41"/>
    <w:rsid w:val="00993772"/>
    <w:rsid w:val="009968D1"/>
    <w:rsid w:val="00996995"/>
    <w:rsid w:val="00997D12"/>
    <w:rsid w:val="009A1472"/>
    <w:rsid w:val="009A219B"/>
    <w:rsid w:val="009A3434"/>
    <w:rsid w:val="009A5191"/>
    <w:rsid w:val="009A53BA"/>
    <w:rsid w:val="009A6642"/>
    <w:rsid w:val="009A6EC0"/>
    <w:rsid w:val="009B0669"/>
    <w:rsid w:val="009B27F0"/>
    <w:rsid w:val="009B33FF"/>
    <w:rsid w:val="009B5AE3"/>
    <w:rsid w:val="009B6A78"/>
    <w:rsid w:val="009B75FC"/>
    <w:rsid w:val="009C4BA0"/>
    <w:rsid w:val="009C5790"/>
    <w:rsid w:val="009C6F9C"/>
    <w:rsid w:val="009D0941"/>
    <w:rsid w:val="009D22E8"/>
    <w:rsid w:val="009D318C"/>
    <w:rsid w:val="009D3BEC"/>
    <w:rsid w:val="009E414F"/>
    <w:rsid w:val="009E595D"/>
    <w:rsid w:val="009F3C8D"/>
    <w:rsid w:val="009F5928"/>
    <w:rsid w:val="009F724B"/>
    <w:rsid w:val="009F731A"/>
    <w:rsid w:val="009F76A0"/>
    <w:rsid w:val="00A0042C"/>
    <w:rsid w:val="00A01901"/>
    <w:rsid w:val="00A01D52"/>
    <w:rsid w:val="00A01F7A"/>
    <w:rsid w:val="00A036B5"/>
    <w:rsid w:val="00A04DD0"/>
    <w:rsid w:val="00A05FF7"/>
    <w:rsid w:val="00A0600A"/>
    <w:rsid w:val="00A067BD"/>
    <w:rsid w:val="00A07C0C"/>
    <w:rsid w:val="00A16AD2"/>
    <w:rsid w:val="00A20FA1"/>
    <w:rsid w:val="00A21EDD"/>
    <w:rsid w:val="00A2590F"/>
    <w:rsid w:val="00A26802"/>
    <w:rsid w:val="00A26AB5"/>
    <w:rsid w:val="00A273C3"/>
    <w:rsid w:val="00A310ED"/>
    <w:rsid w:val="00A340A5"/>
    <w:rsid w:val="00A43DCD"/>
    <w:rsid w:val="00A44DEA"/>
    <w:rsid w:val="00A45C8C"/>
    <w:rsid w:val="00A476FE"/>
    <w:rsid w:val="00A47AB2"/>
    <w:rsid w:val="00A50A59"/>
    <w:rsid w:val="00A51785"/>
    <w:rsid w:val="00A55173"/>
    <w:rsid w:val="00A5776F"/>
    <w:rsid w:val="00A6126A"/>
    <w:rsid w:val="00A61E67"/>
    <w:rsid w:val="00A6385F"/>
    <w:rsid w:val="00A638C5"/>
    <w:rsid w:val="00A67441"/>
    <w:rsid w:val="00A705A3"/>
    <w:rsid w:val="00A756C3"/>
    <w:rsid w:val="00A762C9"/>
    <w:rsid w:val="00A80212"/>
    <w:rsid w:val="00A822C1"/>
    <w:rsid w:val="00A8408A"/>
    <w:rsid w:val="00A8628F"/>
    <w:rsid w:val="00A871D6"/>
    <w:rsid w:val="00A927EA"/>
    <w:rsid w:val="00A95E66"/>
    <w:rsid w:val="00AA1E2C"/>
    <w:rsid w:val="00AA2512"/>
    <w:rsid w:val="00AA251E"/>
    <w:rsid w:val="00AB01DE"/>
    <w:rsid w:val="00AB2808"/>
    <w:rsid w:val="00AB55F7"/>
    <w:rsid w:val="00AB58BF"/>
    <w:rsid w:val="00AB6EBD"/>
    <w:rsid w:val="00AB7694"/>
    <w:rsid w:val="00AC13A0"/>
    <w:rsid w:val="00AC4AD8"/>
    <w:rsid w:val="00AC643B"/>
    <w:rsid w:val="00AC688A"/>
    <w:rsid w:val="00AD1D35"/>
    <w:rsid w:val="00AD4A59"/>
    <w:rsid w:val="00AD52D8"/>
    <w:rsid w:val="00AD5612"/>
    <w:rsid w:val="00AD601D"/>
    <w:rsid w:val="00AD64A2"/>
    <w:rsid w:val="00AE21AC"/>
    <w:rsid w:val="00AE2BE2"/>
    <w:rsid w:val="00AE30E8"/>
    <w:rsid w:val="00AE3E78"/>
    <w:rsid w:val="00AE50C6"/>
    <w:rsid w:val="00AE798B"/>
    <w:rsid w:val="00AE7AF7"/>
    <w:rsid w:val="00AF0E59"/>
    <w:rsid w:val="00AF0E93"/>
    <w:rsid w:val="00AF26A4"/>
    <w:rsid w:val="00AF65AF"/>
    <w:rsid w:val="00B07462"/>
    <w:rsid w:val="00B07E7C"/>
    <w:rsid w:val="00B11AC9"/>
    <w:rsid w:val="00B12141"/>
    <w:rsid w:val="00B13EA6"/>
    <w:rsid w:val="00B14C12"/>
    <w:rsid w:val="00B16E1E"/>
    <w:rsid w:val="00B17C14"/>
    <w:rsid w:val="00B21D5A"/>
    <w:rsid w:val="00B21FB0"/>
    <w:rsid w:val="00B23619"/>
    <w:rsid w:val="00B2576F"/>
    <w:rsid w:val="00B258FC"/>
    <w:rsid w:val="00B27B1B"/>
    <w:rsid w:val="00B32219"/>
    <w:rsid w:val="00B32E92"/>
    <w:rsid w:val="00B35365"/>
    <w:rsid w:val="00B359C8"/>
    <w:rsid w:val="00B37383"/>
    <w:rsid w:val="00B37E8F"/>
    <w:rsid w:val="00B40DE3"/>
    <w:rsid w:val="00B46D01"/>
    <w:rsid w:val="00B50E2C"/>
    <w:rsid w:val="00B514E0"/>
    <w:rsid w:val="00B55ECE"/>
    <w:rsid w:val="00B56AF9"/>
    <w:rsid w:val="00B60F7F"/>
    <w:rsid w:val="00B64F9D"/>
    <w:rsid w:val="00B6754E"/>
    <w:rsid w:val="00B678EA"/>
    <w:rsid w:val="00B71F94"/>
    <w:rsid w:val="00B7531A"/>
    <w:rsid w:val="00B77296"/>
    <w:rsid w:val="00B820F0"/>
    <w:rsid w:val="00B82CD1"/>
    <w:rsid w:val="00B84B27"/>
    <w:rsid w:val="00B859FE"/>
    <w:rsid w:val="00B900D8"/>
    <w:rsid w:val="00B943E8"/>
    <w:rsid w:val="00B97644"/>
    <w:rsid w:val="00BA1711"/>
    <w:rsid w:val="00BA3174"/>
    <w:rsid w:val="00BA4C9A"/>
    <w:rsid w:val="00BA5F94"/>
    <w:rsid w:val="00BB10F9"/>
    <w:rsid w:val="00BB180F"/>
    <w:rsid w:val="00BB1B0B"/>
    <w:rsid w:val="00BB1C7E"/>
    <w:rsid w:val="00BB6B4E"/>
    <w:rsid w:val="00BB6C08"/>
    <w:rsid w:val="00BB75A4"/>
    <w:rsid w:val="00BC039F"/>
    <w:rsid w:val="00BC23D4"/>
    <w:rsid w:val="00BC3939"/>
    <w:rsid w:val="00BC3A21"/>
    <w:rsid w:val="00BC4C92"/>
    <w:rsid w:val="00BC70F7"/>
    <w:rsid w:val="00BC7702"/>
    <w:rsid w:val="00BD296B"/>
    <w:rsid w:val="00BD4A25"/>
    <w:rsid w:val="00BD67C3"/>
    <w:rsid w:val="00BE222F"/>
    <w:rsid w:val="00BE26D7"/>
    <w:rsid w:val="00BE330D"/>
    <w:rsid w:val="00BE3D80"/>
    <w:rsid w:val="00BE4637"/>
    <w:rsid w:val="00BE48C7"/>
    <w:rsid w:val="00BE5A25"/>
    <w:rsid w:val="00BE5EE0"/>
    <w:rsid w:val="00BE7934"/>
    <w:rsid w:val="00BF30C8"/>
    <w:rsid w:val="00BF3203"/>
    <w:rsid w:val="00BF44EB"/>
    <w:rsid w:val="00BF5E13"/>
    <w:rsid w:val="00BF62C4"/>
    <w:rsid w:val="00BF7EF8"/>
    <w:rsid w:val="00C00FD4"/>
    <w:rsid w:val="00C01113"/>
    <w:rsid w:val="00C03504"/>
    <w:rsid w:val="00C0391F"/>
    <w:rsid w:val="00C042D0"/>
    <w:rsid w:val="00C046A7"/>
    <w:rsid w:val="00C13665"/>
    <w:rsid w:val="00C16328"/>
    <w:rsid w:val="00C17E82"/>
    <w:rsid w:val="00C17E97"/>
    <w:rsid w:val="00C264A0"/>
    <w:rsid w:val="00C270F4"/>
    <w:rsid w:val="00C30430"/>
    <w:rsid w:val="00C30DCF"/>
    <w:rsid w:val="00C30FC9"/>
    <w:rsid w:val="00C31ED7"/>
    <w:rsid w:val="00C330A4"/>
    <w:rsid w:val="00C3399E"/>
    <w:rsid w:val="00C33D3A"/>
    <w:rsid w:val="00C34BF2"/>
    <w:rsid w:val="00C36494"/>
    <w:rsid w:val="00C40917"/>
    <w:rsid w:val="00C41799"/>
    <w:rsid w:val="00C42C1B"/>
    <w:rsid w:val="00C43980"/>
    <w:rsid w:val="00C44DD9"/>
    <w:rsid w:val="00C461AC"/>
    <w:rsid w:val="00C57180"/>
    <w:rsid w:val="00C577E8"/>
    <w:rsid w:val="00C60257"/>
    <w:rsid w:val="00C60B66"/>
    <w:rsid w:val="00C64DEC"/>
    <w:rsid w:val="00C66D17"/>
    <w:rsid w:val="00C70B20"/>
    <w:rsid w:val="00C7721D"/>
    <w:rsid w:val="00C81BE2"/>
    <w:rsid w:val="00C82624"/>
    <w:rsid w:val="00C83C15"/>
    <w:rsid w:val="00C84354"/>
    <w:rsid w:val="00C8616C"/>
    <w:rsid w:val="00C968E0"/>
    <w:rsid w:val="00C979B4"/>
    <w:rsid w:val="00C97CD9"/>
    <w:rsid w:val="00C97DEB"/>
    <w:rsid w:val="00CA0417"/>
    <w:rsid w:val="00CA1D47"/>
    <w:rsid w:val="00CA3226"/>
    <w:rsid w:val="00CA422B"/>
    <w:rsid w:val="00CA4577"/>
    <w:rsid w:val="00CA4693"/>
    <w:rsid w:val="00CA6C50"/>
    <w:rsid w:val="00CA7240"/>
    <w:rsid w:val="00CB0431"/>
    <w:rsid w:val="00CB0DB7"/>
    <w:rsid w:val="00CB0F3F"/>
    <w:rsid w:val="00CB34AC"/>
    <w:rsid w:val="00CB56DA"/>
    <w:rsid w:val="00CB5EBA"/>
    <w:rsid w:val="00CB7F22"/>
    <w:rsid w:val="00CC1826"/>
    <w:rsid w:val="00CC1A84"/>
    <w:rsid w:val="00CC1B36"/>
    <w:rsid w:val="00CC7246"/>
    <w:rsid w:val="00CD13A9"/>
    <w:rsid w:val="00CD4DDB"/>
    <w:rsid w:val="00CD674F"/>
    <w:rsid w:val="00CD751C"/>
    <w:rsid w:val="00CE0FCB"/>
    <w:rsid w:val="00CE228B"/>
    <w:rsid w:val="00CE402A"/>
    <w:rsid w:val="00CF19D6"/>
    <w:rsid w:val="00CF2CA5"/>
    <w:rsid w:val="00CF6917"/>
    <w:rsid w:val="00D00BA7"/>
    <w:rsid w:val="00D0120D"/>
    <w:rsid w:val="00D02FE2"/>
    <w:rsid w:val="00D04C12"/>
    <w:rsid w:val="00D064BF"/>
    <w:rsid w:val="00D11633"/>
    <w:rsid w:val="00D12EE3"/>
    <w:rsid w:val="00D12F0D"/>
    <w:rsid w:val="00D12F86"/>
    <w:rsid w:val="00D13A02"/>
    <w:rsid w:val="00D20994"/>
    <w:rsid w:val="00D22803"/>
    <w:rsid w:val="00D23E25"/>
    <w:rsid w:val="00D24F77"/>
    <w:rsid w:val="00D25A3B"/>
    <w:rsid w:val="00D26C9D"/>
    <w:rsid w:val="00D30E06"/>
    <w:rsid w:val="00D37369"/>
    <w:rsid w:val="00D40163"/>
    <w:rsid w:val="00D43189"/>
    <w:rsid w:val="00D444D5"/>
    <w:rsid w:val="00D45B75"/>
    <w:rsid w:val="00D465B7"/>
    <w:rsid w:val="00D50563"/>
    <w:rsid w:val="00D516E5"/>
    <w:rsid w:val="00D55004"/>
    <w:rsid w:val="00D55926"/>
    <w:rsid w:val="00D56773"/>
    <w:rsid w:val="00D56FB2"/>
    <w:rsid w:val="00D574A8"/>
    <w:rsid w:val="00D6079C"/>
    <w:rsid w:val="00D639BD"/>
    <w:rsid w:val="00D64500"/>
    <w:rsid w:val="00D64F9C"/>
    <w:rsid w:val="00D650A9"/>
    <w:rsid w:val="00D65BD5"/>
    <w:rsid w:val="00D67339"/>
    <w:rsid w:val="00D70640"/>
    <w:rsid w:val="00D76D2D"/>
    <w:rsid w:val="00D801A8"/>
    <w:rsid w:val="00D80266"/>
    <w:rsid w:val="00D80501"/>
    <w:rsid w:val="00D80D2B"/>
    <w:rsid w:val="00D83B8D"/>
    <w:rsid w:val="00D856D0"/>
    <w:rsid w:val="00D903F6"/>
    <w:rsid w:val="00D90698"/>
    <w:rsid w:val="00D946E1"/>
    <w:rsid w:val="00D94C5E"/>
    <w:rsid w:val="00D97116"/>
    <w:rsid w:val="00DA1CD9"/>
    <w:rsid w:val="00DA23AB"/>
    <w:rsid w:val="00DA29AF"/>
    <w:rsid w:val="00DA33B3"/>
    <w:rsid w:val="00DA3941"/>
    <w:rsid w:val="00DA41A7"/>
    <w:rsid w:val="00DA4BE1"/>
    <w:rsid w:val="00DA51C2"/>
    <w:rsid w:val="00DB1375"/>
    <w:rsid w:val="00DB1768"/>
    <w:rsid w:val="00DB1E2D"/>
    <w:rsid w:val="00DB3204"/>
    <w:rsid w:val="00DB7CE4"/>
    <w:rsid w:val="00DC346E"/>
    <w:rsid w:val="00DC3BCD"/>
    <w:rsid w:val="00DC408B"/>
    <w:rsid w:val="00DC5AAD"/>
    <w:rsid w:val="00DC61CD"/>
    <w:rsid w:val="00DC6E41"/>
    <w:rsid w:val="00DC6F1C"/>
    <w:rsid w:val="00DC757A"/>
    <w:rsid w:val="00DD2190"/>
    <w:rsid w:val="00DD40BD"/>
    <w:rsid w:val="00DD4997"/>
    <w:rsid w:val="00DD76FB"/>
    <w:rsid w:val="00DE3522"/>
    <w:rsid w:val="00DE504E"/>
    <w:rsid w:val="00DE54B7"/>
    <w:rsid w:val="00DE54D3"/>
    <w:rsid w:val="00DE7B96"/>
    <w:rsid w:val="00DF093E"/>
    <w:rsid w:val="00DF37A7"/>
    <w:rsid w:val="00DF4DED"/>
    <w:rsid w:val="00E02353"/>
    <w:rsid w:val="00E02C32"/>
    <w:rsid w:val="00E051ED"/>
    <w:rsid w:val="00E05672"/>
    <w:rsid w:val="00E06F57"/>
    <w:rsid w:val="00E10799"/>
    <w:rsid w:val="00E1495F"/>
    <w:rsid w:val="00E14AD3"/>
    <w:rsid w:val="00E21584"/>
    <w:rsid w:val="00E22A5D"/>
    <w:rsid w:val="00E23381"/>
    <w:rsid w:val="00E24A9F"/>
    <w:rsid w:val="00E262E5"/>
    <w:rsid w:val="00E32273"/>
    <w:rsid w:val="00E4256A"/>
    <w:rsid w:val="00E442CC"/>
    <w:rsid w:val="00E45CB1"/>
    <w:rsid w:val="00E46093"/>
    <w:rsid w:val="00E50314"/>
    <w:rsid w:val="00E50A05"/>
    <w:rsid w:val="00E55225"/>
    <w:rsid w:val="00E56BCD"/>
    <w:rsid w:val="00E56E09"/>
    <w:rsid w:val="00E6234C"/>
    <w:rsid w:val="00E6352F"/>
    <w:rsid w:val="00E64099"/>
    <w:rsid w:val="00E64EEA"/>
    <w:rsid w:val="00E65D71"/>
    <w:rsid w:val="00E67B60"/>
    <w:rsid w:val="00E70038"/>
    <w:rsid w:val="00E70C02"/>
    <w:rsid w:val="00E71882"/>
    <w:rsid w:val="00E71DFF"/>
    <w:rsid w:val="00E7200D"/>
    <w:rsid w:val="00E72805"/>
    <w:rsid w:val="00E72B80"/>
    <w:rsid w:val="00E72E56"/>
    <w:rsid w:val="00E77130"/>
    <w:rsid w:val="00E8017D"/>
    <w:rsid w:val="00E811E9"/>
    <w:rsid w:val="00E83935"/>
    <w:rsid w:val="00E90DBD"/>
    <w:rsid w:val="00E91D13"/>
    <w:rsid w:val="00E92219"/>
    <w:rsid w:val="00E92464"/>
    <w:rsid w:val="00E96450"/>
    <w:rsid w:val="00EA44ED"/>
    <w:rsid w:val="00EA4F97"/>
    <w:rsid w:val="00EA5768"/>
    <w:rsid w:val="00EA635F"/>
    <w:rsid w:val="00EB5BC0"/>
    <w:rsid w:val="00EC0B33"/>
    <w:rsid w:val="00EC125F"/>
    <w:rsid w:val="00EC17E5"/>
    <w:rsid w:val="00EC2A43"/>
    <w:rsid w:val="00EC6B44"/>
    <w:rsid w:val="00ED7030"/>
    <w:rsid w:val="00ED7EB1"/>
    <w:rsid w:val="00EE1971"/>
    <w:rsid w:val="00EE2D32"/>
    <w:rsid w:val="00EF081D"/>
    <w:rsid w:val="00EF3ABF"/>
    <w:rsid w:val="00EF479B"/>
    <w:rsid w:val="00F0105E"/>
    <w:rsid w:val="00F023F4"/>
    <w:rsid w:val="00F06CFB"/>
    <w:rsid w:val="00F12C49"/>
    <w:rsid w:val="00F1345F"/>
    <w:rsid w:val="00F14CE7"/>
    <w:rsid w:val="00F16AFC"/>
    <w:rsid w:val="00F1749A"/>
    <w:rsid w:val="00F20F4A"/>
    <w:rsid w:val="00F210CB"/>
    <w:rsid w:val="00F2777B"/>
    <w:rsid w:val="00F27F7E"/>
    <w:rsid w:val="00F35175"/>
    <w:rsid w:val="00F36426"/>
    <w:rsid w:val="00F36D5E"/>
    <w:rsid w:val="00F37902"/>
    <w:rsid w:val="00F40BF6"/>
    <w:rsid w:val="00F41561"/>
    <w:rsid w:val="00F44F7D"/>
    <w:rsid w:val="00F45873"/>
    <w:rsid w:val="00F5570C"/>
    <w:rsid w:val="00F571A0"/>
    <w:rsid w:val="00F62BC3"/>
    <w:rsid w:val="00F63319"/>
    <w:rsid w:val="00F63895"/>
    <w:rsid w:val="00F66AE4"/>
    <w:rsid w:val="00F677A2"/>
    <w:rsid w:val="00F70AC4"/>
    <w:rsid w:val="00F71065"/>
    <w:rsid w:val="00F722D2"/>
    <w:rsid w:val="00F72733"/>
    <w:rsid w:val="00F7299D"/>
    <w:rsid w:val="00F72AD9"/>
    <w:rsid w:val="00F72B3D"/>
    <w:rsid w:val="00F73042"/>
    <w:rsid w:val="00F73D7E"/>
    <w:rsid w:val="00F740CA"/>
    <w:rsid w:val="00F74B23"/>
    <w:rsid w:val="00F7500F"/>
    <w:rsid w:val="00F75BD0"/>
    <w:rsid w:val="00F775AA"/>
    <w:rsid w:val="00F87557"/>
    <w:rsid w:val="00F90753"/>
    <w:rsid w:val="00F90855"/>
    <w:rsid w:val="00F950A0"/>
    <w:rsid w:val="00F965CA"/>
    <w:rsid w:val="00FA0790"/>
    <w:rsid w:val="00FA3DD0"/>
    <w:rsid w:val="00FA53B3"/>
    <w:rsid w:val="00FA5CA0"/>
    <w:rsid w:val="00FA61CE"/>
    <w:rsid w:val="00FA61D1"/>
    <w:rsid w:val="00FA7251"/>
    <w:rsid w:val="00FA773A"/>
    <w:rsid w:val="00FB1AAC"/>
    <w:rsid w:val="00FB1C9F"/>
    <w:rsid w:val="00FC2111"/>
    <w:rsid w:val="00FC2A86"/>
    <w:rsid w:val="00FC3902"/>
    <w:rsid w:val="00FC44D4"/>
    <w:rsid w:val="00FD2318"/>
    <w:rsid w:val="00FD4789"/>
    <w:rsid w:val="00FD50E8"/>
    <w:rsid w:val="00FE3635"/>
    <w:rsid w:val="00FE43E0"/>
    <w:rsid w:val="00FE537A"/>
    <w:rsid w:val="00FE6A33"/>
    <w:rsid w:val="00FE7386"/>
    <w:rsid w:val="00FF0125"/>
    <w:rsid w:val="00FF3A6E"/>
    <w:rsid w:val="00FF3C69"/>
    <w:rsid w:val="00FF7D1B"/>
    <w:rsid w:val="02430704"/>
    <w:rsid w:val="03173899"/>
    <w:rsid w:val="0596BF0B"/>
    <w:rsid w:val="0782A0A7"/>
    <w:rsid w:val="08550629"/>
    <w:rsid w:val="08A34897"/>
    <w:rsid w:val="0A573C2E"/>
    <w:rsid w:val="0A7CCE0B"/>
    <w:rsid w:val="0F8D8CFB"/>
    <w:rsid w:val="0FB961E2"/>
    <w:rsid w:val="0FF50C2D"/>
    <w:rsid w:val="12E5059A"/>
    <w:rsid w:val="165EAF0B"/>
    <w:rsid w:val="185CC0CF"/>
    <w:rsid w:val="18F9B432"/>
    <w:rsid w:val="1A5CA846"/>
    <w:rsid w:val="1A607720"/>
    <w:rsid w:val="1BF1EF93"/>
    <w:rsid w:val="1DFA5202"/>
    <w:rsid w:val="1FC54153"/>
    <w:rsid w:val="20EC515D"/>
    <w:rsid w:val="212382FC"/>
    <w:rsid w:val="2A686076"/>
    <w:rsid w:val="2B811F3A"/>
    <w:rsid w:val="2BD5F0E5"/>
    <w:rsid w:val="34C1B6CC"/>
    <w:rsid w:val="373BE871"/>
    <w:rsid w:val="398F1E24"/>
    <w:rsid w:val="3AA9970F"/>
    <w:rsid w:val="3B089269"/>
    <w:rsid w:val="3BB1987C"/>
    <w:rsid w:val="3C532193"/>
    <w:rsid w:val="40096658"/>
    <w:rsid w:val="42D69299"/>
    <w:rsid w:val="44BE0C2E"/>
    <w:rsid w:val="45443C48"/>
    <w:rsid w:val="474ECE72"/>
    <w:rsid w:val="47768114"/>
    <w:rsid w:val="4B167080"/>
    <w:rsid w:val="4B69192D"/>
    <w:rsid w:val="4B882D5B"/>
    <w:rsid w:val="4B8B2B1D"/>
    <w:rsid w:val="4BC636AF"/>
    <w:rsid w:val="4F7B8EEF"/>
    <w:rsid w:val="50BE8E2F"/>
    <w:rsid w:val="50D9430D"/>
    <w:rsid w:val="555B0F7B"/>
    <w:rsid w:val="5574383B"/>
    <w:rsid w:val="559854F3"/>
    <w:rsid w:val="5784DB26"/>
    <w:rsid w:val="596A0184"/>
    <w:rsid w:val="5C734834"/>
    <w:rsid w:val="5E3E564B"/>
    <w:rsid w:val="61613744"/>
    <w:rsid w:val="617628BD"/>
    <w:rsid w:val="61A29FAF"/>
    <w:rsid w:val="62F4993D"/>
    <w:rsid w:val="63591D6C"/>
    <w:rsid w:val="64D19107"/>
    <w:rsid w:val="668E6DB7"/>
    <w:rsid w:val="683F8AFA"/>
    <w:rsid w:val="689DDA33"/>
    <w:rsid w:val="6B373CC4"/>
    <w:rsid w:val="710BE6B4"/>
    <w:rsid w:val="713EF6A0"/>
    <w:rsid w:val="71E214E8"/>
    <w:rsid w:val="76E634A9"/>
    <w:rsid w:val="772B2F4E"/>
    <w:rsid w:val="78262BED"/>
    <w:rsid w:val="7904CC55"/>
    <w:rsid w:val="7C2AD050"/>
    <w:rsid w:val="7C6B6E34"/>
    <w:rsid w:val="7D4E2DFA"/>
    <w:rsid w:val="7F2E9976"/>
    <w:rsid w:val="7F5CB55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2B44D6CD-0A3F-4CF5-BAB5-911CD2BF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FF7"/>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4">
    <w:name w:val="heading 4"/>
    <w:basedOn w:val="Normal"/>
    <w:next w:val="Normal"/>
    <w:link w:val="Titre4Car"/>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20"/>
      </w:numPr>
      <w:autoSpaceDE w:val="0"/>
      <w:autoSpaceDN w:val="0"/>
      <w:adjustRightInd w:val="0"/>
      <w:spacing w:before="20" w:after="20"/>
      <w:ind w:left="1440"/>
    </w:pPr>
    <w:rPr>
      <w:lang w:val="en-US"/>
    </w:rPr>
  </w:style>
  <w:style w:type="paragraph" w:styleId="Corpsdetexte2">
    <w:name w:val="Body Text 2"/>
    <w:basedOn w:val="Normal"/>
    <w:link w:val="Corpsdetexte2Car"/>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link w:val="En-tteCar"/>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Titre4Car">
    <w:name w:val="Titre 4 Car"/>
    <w:basedOn w:val="Policepardfaut"/>
    <w:link w:val="Titre4"/>
    <w:rsid w:val="005E4654"/>
    <w:rPr>
      <w:i/>
      <w:iCs/>
      <w:sz w:val="22"/>
      <w:szCs w:val="22"/>
    </w:rPr>
  </w:style>
  <w:style w:type="character" w:customStyle="1" w:styleId="Corpsdetexte2Car">
    <w:name w:val="Corps de texte 2 Car"/>
    <w:basedOn w:val="Policepardfaut"/>
    <w:link w:val="Corpsdetexte2"/>
    <w:rsid w:val="005E4654"/>
    <w:rPr>
      <w:sz w:val="22"/>
      <w:szCs w:val="22"/>
    </w:rPr>
  </w:style>
  <w:style w:type="character" w:customStyle="1" w:styleId="En-tteCar">
    <w:name w:val="En-tête Car"/>
    <w:basedOn w:val="Policepardfaut"/>
    <w:link w:val="En-tte"/>
    <w:rsid w:val="005E4654"/>
    <w:rPr>
      <w:sz w:val="24"/>
      <w:szCs w:val="24"/>
    </w:rPr>
  </w:style>
  <w:style w:type="paragraph" w:customStyle="1" w:styleId="paragraph">
    <w:name w:val="paragraph"/>
    <w:basedOn w:val="Normal"/>
    <w:rsid w:val="005E4654"/>
    <w:pPr>
      <w:spacing w:before="100" w:beforeAutospacing="1" w:after="100" w:afterAutospacing="1"/>
    </w:pPr>
  </w:style>
  <w:style w:type="character" w:customStyle="1" w:styleId="normaltextrun">
    <w:name w:val="normaltextrun"/>
    <w:basedOn w:val="Policepardfaut"/>
    <w:rsid w:val="005E4654"/>
  </w:style>
  <w:style w:type="character" w:customStyle="1" w:styleId="eop">
    <w:name w:val="eop"/>
    <w:basedOn w:val="Policepardfaut"/>
    <w:rsid w:val="005E4654"/>
  </w:style>
  <w:style w:type="character" w:customStyle="1" w:styleId="scxw49814828">
    <w:name w:val="scxw49814828"/>
    <w:basedOn w:val="Policepardfaut"/>
    <w:rsid w:val="005E4654"/>
  </w:style>
  <w:style w:type="character" w:customStyle="1" w:styleId="scxw259478582">
    <w:name w:val="scxw259478582"/>
    <w:basedOn w:val="Policepardfaut"/>
    <w:rsid w:val="005E4654"/>
  </w:style>
  <w:style w:type="paragraph" w:customStyle="1" w:styleId="Style1">
    <w:name w:val="Style1"/>
    <w:basedOn w:val="Style2"/>
    <w:link w:val="Style1Car"/>
    <w:qFormat/>
    <w:rsid w:val="00325568"/>
    <w:pPr>
      <w:numPr>
        <w:ilvl w:val="0"/>
      </w:numPr>
    </w:pPr>
  </w:style>
  <w:style w:type="paragraph" w:customStyle="1" w:styleId="Style2">
    <w:name w:val="Style2"/>
    <w:basedOn w:val="Normal"/>
    <w:link w:val="Style2Car"/>
    <w:qFormat/>
    <w:rsid w:val="004E0F59"/>
    <w:pPr>
      <w:numPr>
        <w:ilvl w:val="1"/>
        <w:numId w:val="16"/>
      </w:numPr>
    </w:pPr>
    <w:rPr>
      <w:rFonts w:ascii="Arial Narrow" w:hAnsi="Arial Narrow" w:cs="Arial"/>
      <w:b/>
      <w:bCs/>
      <w:iCs/>
      <w:sz w:val="20"/>
      <w:szCs w:val="20"/>
      <w:u w:val="single"/>
    </w:rPr>
  </w:style>
  <w:style w:type="character" w:customStyle="1" w:styleId="Style1Car">
    <w:name w:val="Style1 Car"/>
    <w:basedOn w:val="Policepardfaut"/>
    <w:link w:val="Style1"/>
    <w:rsid w:val="001F77B0"/>
    <w:rPr>
      <w:rFonts w:ascii="Arial Narrow" w:hAnsi="Arial Narrow" w:cs="Arial"/>
      <w:b/>
      <w:bCs/>
      <w:iCs/>
      <w:u w:val="single"/>
    </w:rPr>
  </w:style>
  <w:style w:type="paragraph" w:customStyle="1" w:styleId="Style3">
    <w:name w:val="Style3"/>
    <w:basedOn w:val="Normal"/>
    <w:link w:val="Style3Car"/>
    <w:qFormat/>
    <w:rsid w:val="000343A9"/>
    <w:pPr>
      <w:numPr>
        <w:ilvl w:val="2"/>
        <w:numId w:val="16"/>
      </w:numPr>
    </w:pPr>
    <w:rPr>
      <w:rFonts w:ascii="Arial Narrow" w:hAnsi="Arial Narrow" w:cs="Arial"/>
      <w:b/>
      <w:bCs/>
      <w:iCs/>
      <w:sz w:val="20"/>
      <w:szCs w:val="20"/>
      <w:u w:val="single"/>
    </w:rPr>
  </w:style>
  <w:style w:type="character" w:customStyle="1" w:styleId="Style2Car">
    <w:name w:val="Style2 Car"/>
    <w:basedOn w:val="Policepardfaut"/>
    <w:link w:val="Style2"/>
    <w:rsid w:val="001F77B0"/>
    <w:rPr>
      <w:rFonts w:ascii="Arial Narrow" w:hAnsi="Arial Narrow" w:cs="Arial"/>
      <w:b/>
      <w:bCs/>
      <w:iCs/>
      <w:u w:val="single"/>
    </w:rPr>
  </w:style>
  <w:style w:type="paragraph" w:customStyle="1" w:styleId="Style4">
    <w:name w:val="Style4"/>
    <w:basedOn w:val="Normal"/>
    <w:link w:val="Style4Car"/>
    <w:qFormat/>
    <w:rsid w:val="000343A9"/>
    <w:pPr>
      <w:numPr>
        <w:ilvl w:val="3"/>
        <w:numId w:val="4"/>
      </w:numPr>
    </w:pPr>
    <w:rPr>
      <w:rFonts w:ascii="Arial Narrow" w:hAnsi="Arial Narrow" w:cs="Arial"/>
      <w:b/>
      <w:bCs/>
      <w:iCs/>
      <w:sz w:val="20"/>
      <w:szCs w:val="20"/>
      <w:u w:val="single"/>
    </w:rPr>
  </w:style>
  <w:style w:type="character" w:customStyle="1" w:styleId="Style3Car">
    <w:name w:val="Style3 Car"/>
    <w:basedOn w:val="Policepardfaut"/>
    <w:link w:val="Style3"/>
    <w:rsid w:val="001F77B0"/>
    <w:rPr>
      <w:rFonts w:ascii="Arial Narrow" w:hAnsi="Arial Narrow" w:cs="Arial"/>
      <w:b/>
      <w:bCs/>
      <w:iCs/>
      <w:u w:val="single"/>
    </w:rPr>
  </w:style>
  <w:style w:type="paragraph" w:styleId="En-ttedetabledesmatires">
    <w:name w:val="TOC Heading"/>
    <w:basedOn w:val="Titre1"/>
    <w:next w:val="Normal"/>
    <w:uiPriority w:val="39"/>
    <w:unhideWhenUsed/>
    <w:qFormat/>
    <w:rsid w:val="0087641E"/>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customStyle="1" w:styleId="Style4Car">
    <w:name w:val="Style4 Car"/>
    <w:basedOn w:val="Policepardfaut"/>
    <w:link w:val="Style4"/>
    <w:rsid w:val="001F77B0"/>
    <w:rPr>
      <w:rFonts w:ascii="Arial Narrow" w:hAnsi="Arial Narrow" w:cs="Arial"/>
      <w:b/>
      <w:bCs/>
      <w:iCs/>
      <w:u w:val="single"/>
    </w:rPr>
  </w:style>
  <w:style w:type="paragraph" w:styleId="TM1">
    <w:name w:val="toc 1"/>
    <w:basedOn w:val="Normal"/>
    <w:next w:val="Normal"/>
    <w:autoRedefine/>
    <w:uiPriority w:val="39"/>
    <w:unhideWhenUsed/>
    <w:rsid w:val="00B23619"/>
    <w:pPr>
      <w:spacing w:after="100"/>
    </w:pPr>
  </w:style>
  <w:style w:type="paragraph" w:styleId="TM2">
    <w:name w:val="toc 2"/>
    <w:basedOn w:val="Normal"/>
    <w:next w:val="Normal"/>
    <w:autoRedefine/>
    <w:uiPriority w:val="39"/>
    <w:unhideWhenUsed/>
    <w:rsid w:val="00B23619"/>
    <w:pPr>
      <w:spacing w:after="100"/>
      <w:ind w:left="240"/>
    </w:pPr>
  </w:style>
  <w:style w:type="paragraph" w:styleId="TM3">
    <w:name w:val="toc 3"/>
    <w:basedOn w:val="Normal"/>
    <w:next w:val="Normal"/>
    <w:autoRedefine/>
    <w:uiPriority w:val="39"/>
    <w:unhideWhenUsed/>
    <w:rsid w:val="00B23619"/>
    <w:pPr>
      <w:spacing w:after="100"/>
      <w:ind w:left="480"/>
    </w:pPr>
  </w:style>
  <w:style w:type="paragraph" w:styleId="TM4">
    <w:name w:val="toc 4"/>
    <w:basedOn w:val="Normal"/>
    <w:next w:val="Normal"/>
    <w:autoRedefine/>
    <w:uiPriority w:val="39"/>
    <w:unhideWhenUsed/>
    <w:rsid w:val="00B23619"/>
    <w:pPr>
      <w:spacing w:after="100"/>
      <w:ind w:left="720"/>
    </w:pPr>
  </w:style>
  <w:style w:type="character" w:styleId="Lienhypertexte">
    <w:name w:val="Hyperlink"/>
    <w:basedOn w:val="Policepardfaut"/>
    <w:uiPriority w:val="99"/>
    <w:unhideWhenUsed/>
    <w:rsid w:val="00B23619"/>
    <w:rPr>
      <w:color w:val="0000FF" w:themeColor="hyperlink"/>
      <w:u w:val="single"/>
    </w:rPr>
  </w:style>
  <w:style w:type="character" w:styleId="Mention">
    <w:name w:val="Mention"/>
    <w:basedOn w:val="Policepardfaut"/>
    <w:uiPriority w:val="99"/>
    <w:unhideWhenUsed/>
    <w:rsid w:val="00A2590F"/>
    <w:rPr>
      <w:color w:val="2B579A"/>
      <w:shd w:val="clear" w:color="auto" w:fill="E1DFDD"/>
    </w:rPr>
  </w:style>
  <w:style w:type="character" w:styleId="lev">
    <w:name w:val="Strong"/>
    <w:basedOn w:val="Policepardfaut"/>
    <w:uiPriority w:val="22"/>
    <w:qFormat/>
    <w:rPr>
      <w:b/>
      <w:bCs/>
    </w:rPr>
  </w:style>
  <w:style w:type="table" w:styleId="TableauGrille4">
    <w:name w:val="Grid Table 4"/>
    <w:basedOn w:val="TableauNormal"/>
    <w:uiPriority w:val="49"/>
    <w:rsid w:val="00263F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5Fonc">
    <w:name w:val="Grid Table 5 Dark"/>
    <w:basedOn w:val="TableauNormal"/>
    <w:uiPriority w:val="50"/>
    <w:rsid w:val="00263F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Mentionnonrsolue">
    <w:name w:val="Unresolved Mention"/>
    <w:basedOn w:val="Policepardfaut"/>
    <w:uiPriority w:val="99"/>
    <w:semiHidden/>
    <w:unhideWhenUsed/>
    <w:rsid w:val="0026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287472278">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389813080">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718094081">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2681191">
      <w:bodyDiv w:val="1"/>
      <w:marLeft w:val="0"/>
      <w:marRight w:val="0"/>
      <w:marTop w:val="0"/>
      <w:marBottom w:val="0"/>
      <w:divBdr>
        <w:top w:val="none" w:sz="0" w:space="0" w:color="auto"/>
        <w:left w:val="none" w:sz="0" w:space="0" w:color="auto"/>
        <w:bottom w:val="none" w:sz="0" w:space="0" w:color="auto"/>
        <w:right w:val="none" w:sz="0" w:space="0" w:color="auto"/>
      </w:divBdr>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5769524">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369796463">
      <w:bodyDiv w:val="1"/>
      <w:marLeft w:val="0"/>
      <w:marRight w:val="0"/>
      <w:marTop w:val="0"/>
      <w:marBottom w:val="0"/>
      <w:divBdr>
        <w:top w:val="none" w:sz="0" w:space="0" w:color="auto"/>
        <w:left w:val="none" w:sz="0" w:space="0" w:color="auto"/>
        <w:bottom w:val="none" w:sz="0" w:space="0" w:color="auto"/>
        <w:right w:val="none" w:sz="0" w:space="0" w:color="auto"/>
      </w:divBdr>
    </w:div>
    <w:div w:id="1389453054">
      <w:bodyDiv w:val="1"/>
      <w:marLeft w:val="0"/>
      <w:marRight w:val="0"/>
      <w:marTop w:val="0"/>
      <w:marBottom w:val="0"/>
      <w:divBdr>
        <w:top w:val="none" w:sz="0" w:space="0" w:color="auto"/>
        <w:left w:val="none" w:sz="0" w:space="0" w:color="auto"/>
        <w:bottom w:val="none" w:sz="0" w:space="0" w:color="auto"/>
        <w:right w:val="none" w:sz="0" w:space="0" w:color="auto"/>
      </w:divBdr>
    </w:div>
    <w:div w:id="1537814639">
      <w:bodyDiv w:val="1"/>
      <w:marLeft w:val="0"/>
      <w:marRight w:val="0"/>
      <w:marTop w:val="0"/>
      <w:marBottom w:val="0"/>
      <w:divBdr>
        <w:top w:val="none" w:sz="0" w:space="0" w:color="auto"/>
        <w:left w:val="none" w:sz="0" w:space="0" w:color="auto"/>
        <w:bottom w:val="none" w:sz="0" w:space="0" w:color="auto"/>
        <w:right w:val="none" w:sz="0" w:space="0" w:color="auto"/>
      </w:divBdr>
    </w:div>
    <w:div w:id="1572350347">
      <w:bodyDiv w:val="1"/>
      <w:marLeft w:val="0"/>
      <w:marRight w:val="0"/>
      <w:marTop w:val="0"/>
      <w:marBottom w:val="0"/>
      <w:divBdr>
        <w:top w:val="none" w:sz="0" w:space="0" w:color="auto"/>
        <w:left w:val="none" w:sz="0" w:space="0" w:color="auto"/>
        <w:bottom w:val="none" w:sz="0" w:space="0" w:color="auto"/>
        <w:right w:val="none" w:sz="0" w:space="0" w:color="auto"/>
      </w:divBdr>
    </w:div>
    <w:div w:id="1853176609">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B20AD029-DFF1-418A-98C2-DCD6EE6B7667}">
    <t:Anchor>
      <t:Comment id="711760698"/>
    </t:Anchor>
    <t:History>
      <t:Event id="{BE8356CB-0D15-44BC-8C46-0E388C120A6C}" time="2025-04-15T15:04:12.343Z">
        <t:Attribution userId="S::c.pahisa@aldes.com::e62fbbb2-24ae-4488-ac3f-a59dcda0a540" userProvider="AD" userName="Celine Pahisa Louvion"/>
        <t:Anchor>
          <t:Comment id="711760698"/>
        </t:Anchor>
        <t:Create/>
      </t:Event>
      <t:Event id="{447C6987-B9FC-4B0E-97F2-96340D3C47B5}" time="2025-04-15T15:04:12.343Z">
        <t:Attribution userId="S::c.pahisa@aldes.com::e62fbbb2-24ae-4488-ac3f-a59dcda0a540" userProvider="AD" userName="Celine Pahisa Louvion"/>
        <t:Anchor>
          <t:Comment id="711760698"/>
        </t:Anchor>
        <t:Assign userId="S::fy.prevost@aldes.com::73bae7e1-4305-4cab-a969-0a007fdd9a69" userProvider="AD" userName="Francois-Yves Prevost"/>
      </t:Event>
      <t:Event id="{517204C4-330B-4975-AB8E-B48C1A1409AB}" time="2025-04-15T15:04:12.343Z">
        <t:Attribution userId="S::c.pahisa@aldes.com::e62fbbb2-24ae-4488-ac3f-a59dcda0a540" userProvider="AD" userName="Celine Pahisa Louvion"/>
        <t:Anchor>
          <t:Comment id="711760698"/>
        </t:Anchor>
        <t:SetTitle title="@Francois-Yves Prevost : ce paragraphe te parrait-il suffisamment clair (T.Flow Nano GRDF) ?"/>
      </t:Event>
    </t:History>
  </t:Task>
  <t:Task id="{93265B1D-A34E-4B81-B710-8A911ED251FD}">
    <t:Anchor>
      <t:Comment id="636474944"/>
    </t:Anchor>
    <t:History>
      <t:Event id="{08056CFF-C0F1-4EBC-9BA5-34B545CED5DC}" time="2025-04-15T16:09:06.922Z">
        <t:Attribution userId="S::c.pahisa@aldes.com::e62fbbb2-24ae-4488-ac3f-a59dcda0a540" userProvider="AD" userName="Celine Pahisa Louvion"/>
        <t:Anchor>
          <t:Comment id="636474944"/>
        </t:Anchor>
        <t:Create/>
      </t:Event>
      <t:Event id="{B0F57D8B-BF60-495E-A837-D1D7C04F3779}" time="2025-04-15T16:09:06.922Z">
        <t:Attribution userId="S::c.pahisa@aldes.com::e62fbbb2-24ae-4488-ac3f-a59dcda0a540" userProvider="AD" userName="Celine Pahisa Louvion"/>
        <t:Anchor>
          <t:Comment id="636474944"/>
        </t:Anchor>
        <t:Assign userId="S::s.bapt@aldes.com::8529f83e-18c2-45d3-8307-754abbebe219" userProvider="AD" userName="Sophie Bapt"/>
      </t:Event>
      <t:Event id="{4CAE1897-4F56-44FC-8AD1-423544CD42C8}" time="2025-04-15T16:09:06.922Z">
        <t:Attribution userId="S::c.pahisa@aldes.com::e62fbbb2-24ae-4488-ac3f-a59dcda0a540" userProvider="AD" userName="Celine Pahisa Louvion"/>
        <t:Anchor>
          <t:Comment id="636474944"/>
        </t:Anchor>
        <t:SetTitle title="@Sophie Bapt : je retire cette partie ?"/>
      </t:Event>
    </t:History>
  </t:Task>
  <t:Task id="{BDA024C4-A13F-4D26-B28A-8A737F149A81}">
    <t:Anchor>
      <t:Comment id="18164973"/>
    </t:Anchor>
    <t:History>
      <t:Event id="{5C726300-0CB1-4F05-B176-12B242117F1E}" time="2025-05-06T11:15:11.905Z">
        <t:Attribution userId="S::c.pahisa@aldes.com::e62fbbb2-24ae-4488-ac3f-a59dcda0a540" userProvider="AD" userName="Celine Pahisa Louvion"/>
        <t:Anchor>
          <t:Comment id="18164973"/>
        </t:Anchor>
        <t:Create/>
      </t:Event>
      <t:Event id="{CC73BF48-B62C-4FA0-94D5-8B1A6339D582}" time="2025-05-06T11:15:11.905Z">
        <t:Attribution userId="S::c.pahisa@aldes.com::e62fbbb2-24ae-4488-ac3f-a59dcda0a540" userProvider="AD" userName="Celine Pahisa Louvion"/>
        <t:Anchor>
          <t:Comment id="18164973"/>
        </t:Anchor>
        <t:Assign userId="S::fy.prevost@aldes.com::73bae7e1-4305-4cab-a969-0a007fdd9a69" userProvider="AD" userName="Francois-Yves Prevost"/>
      </t:Event>
      <t:Event id="{2A720267-7543-4941-B3BA-6D93EF11D02D}" time="2025-05-06T11:15:11.905Z">
        <t:Attribution userId="S::c.pahisa@aldes.com::e62fbbb2-24ae-4488-ac3f-a59dcda0a540" userProvider="AD" userName="Celine Pahisa Louvion"/>
        <t:Anchor>
          <t:Comment id="18164973"/>
        </t:Anchor>
        <t:SetTitle title="@Francois-Yves Prevost : peux-tu me dire si ce paragraphe te semble suffisant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Colonnese Sandra</DisplayName>
        <AccountId>30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DSItalia0 xmlns="dc9c7734-2f28-4031-bf39-f5a82dd5bcf5">false</DSItalia0>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2025-07-03T09:02:54+00:00</Date>
    <b9b6fc76bba649bfbce9c2ed0d2b5896 xmlns="dc9c7734-2f28-4031-bf39-f5a82dd5bcf5">
      <Terms xmlns="http://schemas.microsoft.com/office/infopath/2007/PartnerControls"/>
    </b9b6fc76bba649bfbce9c2ed0d2b5896>
    <_dlc_DocId xmlns="24afb3a9-f650-4ccb-a617-443d7b096622">CMY4ZK6EYUJ3-1266353584-144487</_dlc_DocId>
    <_dlc_DocIdUrl xmlns="24afb3a9-f650-4ccb-a617-443d7b096622">
      <Url>https://groupealdes.sharepoint.com/sites/DocShareGroup/_layouts/15/DocIdRedir.aspx?ID=CMY4ZK6EYUJ3-1266353584-144487</Url>
      <Description>CMY4ZK6EYUJ3-1266353584-144487</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2.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3.xml><?xml version="1.0" encoding="utf-8"?>
<ds:datastoreItem xmlns:ds="http://schemas.openxmlformats.org/officeDocument/2006/customXml" ds:itemID="{F7041E74-E33F-418B-92F3-457CA7C465CD}">
  <ds:schemaRefs>
    <ds:schemaRef ds:uri="http://schemas.microsoft.com/office/2006/documentManagement/types"/>
    <ds:schemaRef ds:uri="http://www.w3.org/XML/1998/namespace"/>
    <ds:schemaRef ds:uri="http://schemas.microsoft.com/office/infopath/2007/PartnerControls"/>
    <ds:schemaRef ds:uri="48bf58bc-4375-4415-a167-97b631a85922"/>
    <ds:schemaRef ds:uri="http://purl.org/dc/elements/1.1/"/>
    <ds:schemaRef ds:uri="http://purl.org/dc/dcmitype/"/>
    <ds:schemaRef ds:uri="6770be73-3017-40b1-88c6-6d3b605094b7"/>
    <ds:schemaRef ds:uri="http://schemas.openxmlformats.org/package/2006/metadata/core-properties"/>
    <ds:schemaRef ds:uri="835ba8e7-381f-40af-a1f4-e7c452f49b1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5.xml><?xml version="1.0" encoding="utf-8"?>
<ds:datastoreItem xmlns:ds="http://schemas.openxmlformats.org/officeDocument/2006/customXml" ds:itemID="{7A39DC04-B525-45A5-8F53-0161DA80B2FE}"/>
</file>

<file path=customXml/itemProps6.xml><?xml version="1.0" encoding="utf-8"?>
<ds:datastoreItem xmlns:ds="http://schemas.openxmlformats.org/officeDocument/2006/customXml" ds:itemID="{C12D1F49-9ECC-4877-AF85-AC5215801564}"/>
</file>

<file path=docProps/app.xml><?xml version="1.0" encoding="utf-8"?>
<Properties xmlns="http://schemas.openxmlformats.org/officeDocument/2006/extended-properties" xmlns:vt="http://schemas.openxmlformats.org/officeDocument/2006/docPropsVTypes">
  <Template>Normal.dotm</Template>
  <TotalTime>77</TotalTime>
  <Pages>24</Pages>
  <Words>9518</Words>
  <Characters>52353</Characters>
  <Application>Microsoft Office Word</Application>
  <DocSecurity>0</DocSecurity>
  <Lines>436</Lines>
  <Paragraphs>123</Paragraphs>
  <ScaleCrop>false</ScaleCrop>
  <Company>ALDES</Company>
  <LinksUpToDate>false</LinksUpToDate>
  <CharactersWithSpaces>61748</CharactersWithSpaces>
  <SharedDoc>false</SharedDoc>
  <HLinks>
    <vt:vector size="210" baseType="variant">
      <vt:variant>
        <vt:i4>1638452</vt:i4>
      </vt:variant>
      <vt:variant>
        <vt:i4>200</vt:i4>
      </vt:variant>
      <vt:variant>
        <vt:i4>0</vt:i4>
      </vt:variant>
      <vt:variant>
        <vt:i4>5</vt:i4>
      </vt:variant>
      <vt:variant>
        <vt:lpwstr/>
      </vt:variant>
      <vt:variant>
        <vt:lpwstr>_Toc197522004</vt:lpwstr>
      </vt:variant>
      <vt:variant>
        <vt:i4>1638452</vt:i4>
      </vt:variant>
      <vt:variant>
        <vt:i4>194</vt:i4>
      </vt:variant>
      <vt:variant>
        <vt:i4>0</vt:i4>
      </vt:variant>
      <vt:variant>
        <vt:i4>5</vt:i4>
      </vt:variant>
      <vt:variant>
        <vt:lpwstr/>
      </vt:variant>
      <vt:variant>
        <vt:lpwstr>_Toc197522003</vt:lpwstr>
      </vt:variant>
      <vt:variant>
        <vt:i4>1638452</vt:i4>
      </vt:variant>
      <vt:variant>
        <vt:i4>188</vt:i4>
      </vt:variant>
      <vt:variant>
        <vt:i4>0</vt:i4>
      </vt:variant>
      <vt:variant>
        <vt:i4>5</vt:i4>
      </vt:variant>
      <vt:variant>
        <vt:lpwstr/>
      </vt:variant>
      <vt:variant>
        <vt:lpwstr>_Toc197522002</vt:lpwstr>
      </vt:variant>
      <vt:variant>
        <vt:i4>1638452</vt:i4>
      </vt:variant>
      <vt:variant>
        <vt:i4>182</vt:i4>
      </vt:variant>
      <vt:variant>
        <vt:i4>0</vt:i4>
      </vt:variant>
      <vt:variant>
        <vt:i4>5</vt:i4>
      </vt:variant>
      <vt:variant>
        <vt:lpwstr/>
      </vt:variant>
      <vt:variant>
        <vt:lpwstr>_Toc197522001</vt:lpwstr>
      </vt:variant>
      <vt:variant>
        <vt:i4>1638452</vt:i4>
      </vt:variant>
      <vt:variant>
        <vt:i4>176</vt:i4>
      </vt:variant>
      <vt:variant>
        <vt:i4>0</vt:i4>
      </vt:variant>
      <vt:variant>
        <vt:i4>5</vt:i4>
      </vt:variant>
      <vt:variant>
        <vt:lpwstr/>
      </vt:variant>
      <vt:variant>
        <vt:lpwstr>_Toc197522000</vt:lpwstr>
      </vt:variant>
      <vt:variant>
        <vt:i4>1245245</vt:i4>
      </vt:variant>
      <vt:variant>
        <vt:i4>170</vt:i4>
      </vt:variant>
      <vt:variant>
        <vt:i4>0</vt:i4>
      </vt:variant>
      <vt:variant>
        <vt:i4>5</vt:i4>
      </vt:variant>
      <vt:variant>
        <vt:lpwstr/>
      </vt:variant>
      <vt:variant>
        <vt:lpwstr>_Toc197521999</vt:lpwstr>
      </vt:variant>
      <vt:variant>
        <vt:i4>1245245</vt:i4>
      </vt:variant>
      <vt:variant>
        <vt:i4>164</vt:i4>
      </vt:variant>
      <vt:variant>
        <vt:i4>0</vt:i4>
      </vt:variant>
      <vt:variant>
        <vt:i4>5</vt:i4>
      </vt:variant>
      <vt:variant>
        <vt:lpwstr/>
      </vt:variant>
      <vt:variant>
        <vt:lpwstr>_Toc197521998</vt:lpwstr>
      </vt:variant>
      <vt:variant>
        <vt:i4>1245245</vt:i4>
      </vt:variant>
      <vt:variant>
        <vt:i4>158</vt:i4>
      </vt:variant>
      <vt:variant>
        <vt:i4>0</vt:i4>
      </vt:variant>
      <vt:variant>
        <vt:i4>5</vt:i4>
      </vt:variant>
      <vt:variant>
        <vt:lpwstr/>
      </vt:variant>
      <vt:variant>
        <vt:lpwstr>_Toc197521997</vt:lpwstr>
      </vt:variant>
      <vt:variant>
        <vt:i4>1245245</vt:i4>
      </vt:variant>
      <vt:variant>
        <vt:i4>152</vt:i4>
      </vt:variant>
      <vt:variant>
        <vt:i4>0</vt:i4>
      </vt:variant>
      <vt:variant>
        <vt:i4>5</vt:i4>
      </vt:variant>
      <vt:variant>
        <vt:lpwstr/>
      </vt:variant>
      <vt:variant>
        <vt:lpwstr>_Toc197521996</vt:lpwstr>
      </vt:variant>
      <vt:variant>
        <vt:i4>1245245</vt:i4>
      </vt:variant>
      <vt:variant>
        <vt:i4>146</vt:i4>
      </vt:variant>
      <vt:variant>
        <vt:i4>0</vt:i4>
      </vt:variant>
      <vt:variant>
        <vt:i4>5</vt:i4>
      </vt:variant>
      <vt:variant>
        <vt:lpwstr/>
      </vt:variant>
      <vt:variant>
        <vt:lpwstr>_Toc197521995</vt:lpwstr>
      </vt:variant>
      <vt:variant>
        <vt:i4>1245245</vt:i4>
      </vt:variant>
      <vt:variant>
        <vt:i4>140</vt:i4>
      </vt:variant>
      <vt:variant>
        <vt:i4>0</vt:i4>
      </vt:variant>
      <vt:variant>
        <vt:i4>5</vt:i4>
      </vt:variant>
      <vt:variant>
        <vt:lpwstr/>
      </vt:variant>
      <vt:variant>
        <vt:lpwstr>_Toc197521994</vt:lpwstr>
      </vt:variant>
      <vt:variant>
        <vt:i4>1245245</vt:i4>
      </vt:variant>
      <vt:variant>
        <vt:i4>134</vt:i4>
      </vt:variant>
      <vt:variant>
        <vt:i4>0</vt:i4>
      </vt:variant>
      <vt:variant>
        <vt:i4>5</vt:i4>
      </vt:variant>
      <vt:variant>
        <vt:lpwstr/>
      </vt:variant>
      <vt:variant>
        <vt:lpwstr>_Toc197521993</vt:lpwstr>
      </vt:variant>
      <vt:variant>
        <vt:i4>1245245</vt:i4>
      </vt:variant>
      <vt:variant>
        <vt:i4>128</vt:i4>
      </vt:variant>
      <vt:variant>
        <vt:i4>0</vt:i4>
      </vt:variant>
      <vt:variant>
        <vt:i4>5</vt:i4>
      </vt:variant>
      <vt:variant>
        <vt:lpwstr/>
      </vt:variant>
      <vt:variant>
        <vt:lpwstr>_Toc197521992</vt:lpwstr>
      </vt:variant>
      <vt:variant>
        <vt:i4>1245245</vt:i4>
      </vt:variant>
      <vt:variant>
        <vt:i4>122</vt:i4>
      </vt:variant>
      <vt:variant>
        <vt:i4>0</vt:i4>
      </vt:variant>
      <vt:variant>
        <vt:i4>5</vt:i4>
      </vt:variant>
      <vt:variant>
        <vt:lpwstr/>
      </vt:variant>
      <vt:variant>
        <vt:lpwstr>_Toc197521991</vt:lpwstr>
      </vt:variant>
      <vt:variant>
        <vt:i4>1245245</vt:i4>
      </vt:variant>
      <vt:variant>
        <vt:i4>116</vt:i4>
      </vt:variant>
      <vt:variant>
        <vt:i4>0</vt:i4>
      </vt:variant>
      <vt:variant>
        <vt:i4>5</vt:i4>
      </vt:variant>
      <vt:variant>
        <vt:lpwstr/>
      </vt:variant>
      <vt:variant>
        <vt:lpwstr>_Toc197521990</vt:lpwstr>
      </vt:variant>
      <vt:variant>
        <vt:i4>1179709</vt:i4>
      </vt:variant>
      <vt:variant>
        <vt:i4>110</vt:i4>
      </vt:variant>
      <vt:variant>
        <vt:i4>0</vt:i4>
      </vt:variant>
      <vt:variant>
        <vt:i4>5</vt:i4>
      </vt:variant>
      <vt:variant>
        <vt:lpwstr/>
      </vt:variant>
      <vt:variant>
        <vt:lpwstr>_Toc197521989</vt:lpwstr>
      </vt:variant>
      <vt:variant>
        <vt:i4>1179709</vt:i4>
      </vt:variant>
      <vt:variant>
        <vt:i4>104</vt:i4>
      </vt:variant>
      <vt:variant>
        <vt:i4>0</vt:i4>
      </vt:variant>
      <vt:variant>
        <vt:i4>5</vt:i4>
      </vt:variant>
      <vt:variant>
        <vt:lpwstr/>
      </vt:variant>
      <vt:variant>
        <vt:lpwstr>_Toc197521988</vt:lpwstr>
      </vt:variant>
      <vt:variant>
        <vt:i4>1179709</vt:i4>
      </vt:variant>
      <vt:variant>
        <vt:i4>98</vt:i4>
      </vt:variant>
      <vt:variant>
        <vt:i4>0</vt:i4>
      </vt:variant>
      <vt:variant>
        <vt:i4>5</vt:i4>
      </vt:variant>
      <vt:variant>
        <vt:lpwstr/>
      </vt:variant>
      <vt:variant>
        <vt:lpwstr>_Toc197521987</vt:lpwstr>
      </vt:variant>
      <vt:variant>
        <vt:i4>1179709</vt:i4>
      </vt:variant>
      <vt:variant>
        <vt:i4>92</vt:i4>
      </vt:variant>
      <vt:variant>
        <vt:i4>0</vt:i4>
      </vt:variant>
      <vt:variant>
        <vt:i4>5</vt:i4>
      </vt:variant>
      <vt:variant>
        <vt:lpwstr/>
      </vt:variant>
      <vt:variant>
        <vt:lpwstr>_Toc197521986</vt:lpwstr>
      </vt:variant>
      <vt:variant>
        <vt:i4>1179709</vt:i4>
      </vt:variant>
      <vt:variant>
        <vt:i4>86</vt:i4>
      </vt:variant>
      <vt:variant>
        <vt:i4>0</vt:i4>
      </vt:variant>
      <vt:variant>
        <vt:i4>5</vt:i4>
      </vt:variant>
      <vt:variant>
        <vt:lpwstr/>
      </vt:variant>
      <vt:variant>
        <vt:lpwstr>_Toc197521985</vt:lpwstr>
      </vt:variant>
      <vt:variant>
        <vt:i4>1179709</vt:i4>
      </vt:variant>
      <vt:variant>
        <vt:i4>80</vt:i4>
      </vt:variant>
      <vt:variant>
        <vt:i4>0</vt:i4>
      </vt:variant>
      <vt:variant>
        <vt:i4>5</vt:i4>
      </vt:variant>
      <vt:variant>
        <vt:lpwstr/>
      </vt:variant>
      <vt:variant>
        <vt:lpwstr>_Toc197521984</vt:lpwstr>
      </vt:variant>
      <vt:variant>
        <vt:i4>1179709</vt:i4>
      </vt:variant>
      <vt:variant>
        <vt:i4>74</vt:i4>
      </vt:variant>
      <vt:variant>
        <vt:i4>0</vt:i4>
      </vt:variant>
      <vt:variant>
        <vt:i4>5</vt:i4>
      </vt:variant>
      <vt:variant>
        <vt:lpwstr/>
      </vt:variant>
      <vt:variant>
        <vt:lpwstr>_Toc197521983</vt:lpwstr>
      </vt:variant>
      <vt:variant>
        <vt:i4>1179709</vt:i4>
      </vt:variant>
      <vt:variant>
        <vt:i4>68</vt:i4>
      </vt:variant>
      <vt:variant>
        <vt:i4>0</vt:i4>
      </vt:variant>
      <vt:variant>
        <vt:i4>5</vt:i4>
      </vt:variant>
      <vt:variant>
        <vt:lpwstr/>
      </vt:variant>
      <vt:variant>
        <vt:lpwstr>_Toc197521982</vt:lpwstr>
      </vt:variant>
      <vt:variant>
        <vt:i4>1179709</vt:i4>
      </vt:variant>
      <vt:variant>
        <vt:i4>62</vt:i4>
      </vt:variant>
      <vt:variant>
        <vt:i4>0</vt:i4>
      </vt:variant>
      <vt:variant>
        <vt:i4>5</vt:i4>
      </vt:variant>
      <vt:variant>
        <vt:lpwstr/>
      </vt:variant>
      <vt:variant>
        <vt:lpwstr>_Toc197521981</vt:lpwstr>
      </vt:variant>
      <vt:variant>
        <vt:i4>1179709</vt:i4>
      </vt:variant>
      <vt:variant>
        <vt:i4>56</vt:i4>
      </vt:variant>
      <vt:variant>
        <vt:i4>0</vt:i4>
      </vt:variant>
      <vt:variant>
        <vt:i4>5</vt:i4>
      </vt:variant>
      <vt:variant>
        <vt:lpwstr/>
      </vt:variant>
      <vt:variant>
        <vt:lpwstr>_Toc197521980</vt:lpwstr>
      </vt:variant>
      <vt:variant>
        <vt:i4>1900605</vt:i4>
      </vt:variant>
      <vt:variant>
        <vt:i4>50</vt:i4>
      </vt:variant>
      <vt:variant>
        <vt:i4>0</vt:i4>
      </vt:variant>
      <vt:variant>
        <vt:i4>5</vt:i4>
      </vt:variant>
      <vt:variant>
        <vt:lpwstr/>
      </vt:variant>
      <vt:variant>
        <vt:lpwstr>_Toc197521979</vt:lpwstr>
      </vt:variant>
      <vt:variant>
        <vt:i4>1900605</vt:i4>
      </vt:variant>
      <vt:variant>
        <vt:i4>44</vt:i4>
      </vt:variant>
      <vt:variant>
        <vt:i4>0</vt:i4>
      </vt:variant>
      <vt:variant>
        <vt:i4>5</vt:i4>
      </vt:variant>
      <vt:variant>
        <vt:lpwstr/>
      </vt:variant>
      <vt:variant>
        <vt:lpwstr>_Toc197521978</vt:lpwstr>
      </vt:variant>
      <vt:variant>
        <vt:i4>1900605</vt:i4>
      </vt:variant>
      <vt:variant>
        <vt:i4>38</vt:i4>
      </vt:variant>
      <vt:variant>
        <vt:i4>0</vt:i4>
      </vt:variant>
      <vt:variant>
        <vt:i4>5</vt:i4>
      </vt:variant>
      <vt:variant>
        <vt:lpwstr/>
      </vt:variant>
      <vt:variant>
        <vt:lpwstr>_Toc197521977</vt:lpwstr>
      </vt:variant>
      <vt:variant>
        <vt:i4>1900605</vt:i4>
      </vt:variant>
      <vt:variant>
        <vt:i4>32</vt:i4>
      </vt:variant>
      <vt:variant>
        <vt:i4>0</vt:i4>
      </vt:variant>
      <vt:variant>
        <vt:i4>5</vt:i4>
      </vt:variant>
      <vt:variant>
        <vt:lpwstr/>
      </vt:variant>
      <vt:variant>
        <vt:lpwstr>_Toc197521976</vt:lpwstr>
      </vt:variant>
      <vt:variant>
        <vt:i4>1900605</vt:i4>
      </vt:variant>
      <vt:variant>
        <vt:i4>26</vt:i4>
      </vt:variant>
      <vt:variant>
        <vt:i4>0</vt:i4>
      </vt:variant>
      <vt:variant>
        <vt:i4>5</vt:i4>
      </vt:variant>
      <vt:variant>
        <vt:lpwstr/>
      </vt:variant>
      <vt:variant>
        <vt:lpwstr>_Toc197521975</vt:lpwstr>
      </vt:variant>
      <vt:variant>
        <vt:i4>1900605</vt:i4>
      </vt:variant>
      <vt:variant>
        <vt:i4>20</vt:i4>
      </vt:variant>
      <vt:variant>
        <vt:i4>0</vt:i4>
      </vt:variant>
      <vt:variant>
        <vt:i4>5</vt:i4>
      </vt:variant>
      <vt:variant>
        <vt:lpwstr/>
      </vt:variant>
      <vt:variant>
        <vt:lpwstr>_Toc197521974</vt:lpwstr>
      </vt:variant>
      <vt:variant>
        <vt:i4>1900605</vt:i4>
      </vt:variant>
      <vt:variant>
        <vt:i4>14</vt:i4>
      </vt:variant>
      <vt:variant>
        <vt:i4>0</vt:i4>
      </vt:variant>
      <vt:variant>
        <vt:i4>5</vt:i4>
      </vt:variant>
      <vt:variant>
        <vt:lpwstr/>
      </vt:variant>
      <vt:variant>
        <vt:lpwstr>_Toc197521973</vt:lpwstr>
      </vt:variant>
      <vt:variant>
        <vt:i4>1900605</vt:i4>
      </vt:variant>
      <vt:variant>
        <vt:i4>8</vt:i4>
      </vt:variant>
      <vt:variant>
        <vt:i4>0</vt:i4>
      </vt:variant>
      <vt:variant>
        <vt:i4>5</vt:i4>
      </vt:variant>
      <vt:variant>
        <vt:lpwstr/>
      </vt:variant>
      <vt:variant>
        <vt:lpwstr>_Toc197521972</vt:lpwstr>
      </vt:variant>
      <vt:variant>
        <vt:i4>1900605</vt:i4>
      </vt:variant>
      <vt:variant>
        <vt:i4>2</vt:i4>
      </vt:variant>
      <vt:variant>
        <vt:i4>0</vt:i4>
      </vt:variant>
      <vt:variant>
        <vt:i4>5</vt:i4>
      </vt:variant>
      <vt:variant>
        <vt:lpwstr/>
      </vt:variant>
      <vt:variant>
        <vt:lpwstr>_Toc197521971</vt:lpwstr>
      </vt:variant>
      <vt:variant>
        <vt:i4>6422552</vt:i4>
      </vt:variant>
      <vt:variant>
        <vt:i4>0</vt:i4>
      </vt:variant>
      <vt:variant>
        <vt:i4>0</vt:i4>
      </vt:variant>
      <vt:variant>
        <vt:i4>5</vt:i4>
      </vt:variant>
      <vt:variant>
        <vt:lpwstr>mailto:c.pahisa@aldes.com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Celine Pahisa Louvion</cp:lastModifiedBy>
  <cp:revision>199</cp:revision>
  <cp:lastPrinted>2020-06-24T09:06:00Z</cp:lastPrinted>
  <dcterms:created xsi:type="dcterms:W3CDTF">2021-05-08T02:42:00Z</dcterms:created>
  <dcterms:modified xsi:type="dcterms:W3CDTF">2025-07-03T07:38:00Z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MediaServiceImageTags">
    <vt:lpwstr/>
  </property>
  <property fmtid="{D5CDD505-2E9C-101B-9397-08002B2CF9AE}" pid="5" name="Order">
    <vt:r8>2720300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dlc_DocIdItemGuid">
    <vt:lpwstr>03833b47-7d11-4b58-b9e3-492910fd33da</vt:lpwstr>
  </property>
  <property fmtid="{D5CDD505-2E9C-101B-9397-08002B2CF9AE}" pid="13" name="Tags">
    <vt:lpwstr/>
  </property>
</Properties>
</file>