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87C08" w:rsidR="00CE650F" w:rsidP="350F42C3" w:rsidRDefault="6CB8B62A" w14:paraId="3994C2AB" w14:textId="303625BD">
      <w:pPr>
        <w:pStyle w:val="Normal"/>
        <w:jc w:val="center"/>
      </w:pPr>
      <w:r w:rsidR="32453155">
        <w:drawing>
          <wp:inline wp14:editId="4CC98EF3" wp14:anchorId="2D716C38">
            <wp:extent cx="5038726" cy="3109838"/>
            <wp:effectExtent l="0" t="0" r="0" b="0"/>
            <wp:docPr id="4271080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a0c81cd68746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6" cy="310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F8" w:rsidP="6BA056F6" w:rsidRDefault="00584FF8" w14:paraId="13FD4BB3" w14:textId="640F7C28">
      <w:pPr>
        <w:spacing w:after="0"/>
        <w:jc w:val="both"/>
        <w:rPr>
          <w:rFonts w:asciiTheme="majorHAnsi" w:hAnsiTheme="majorHAnsi" w:cstheme="majorBidi"/>
          <w:b/>
          <w:bCs/>
        </w:rPr>
      </w:pPr>
    </w:p>
    <w:p w:rsidRPr="00584FF8" w:rsidR="00584FF8" w:rsidP="00005186" w:rsidRDefault="5CEA5129" w14:paraId="411AFA79" w14:textId="677F020C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6BA056F6">
        <w:rPr>
          <w:rFonts w:asciiTheme="majorHAnsi" w:hAnsiTheme="majorHAnsi" w:cstheme="majorBidi"/>
          <w:b/>
          <w:bCs/>
          <w:color w:val="31849B" w:themeColor="accent5" w:themeShade="BF"/>
        </w:rPr>
        <w:t>Principaux avantages produit :</w:t>
      </w:r>
    </w:p>
    <w:p w:rsidR="00756BDB" w:rsidP="6BA056F6" w:rsidRDefault="00756BDB" w14:paraId="0DED67B2" w14:textId="41585441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/>
      </w:pPr>
      <w:r w:rsidR="00756BDB">
        <w:rPr/>
        <w:t xml:space="preserve">5 tailles de centrales pour couvrir une large plage de débit </w:t>
      </w:r>
      <w:r w:rsidR="7C5C9D32">
        <w:rPr/>
        <w:t>5</w:t>
      </w:r>
      <w:r w:rsidR="00756BDB">
        <w:rPr/>
        <w:t xml:space="preserve">00 à </w:t>
      </w:r>
      <w:r w:rsidR="06E40814">
        <w:rPr/>
        <w:t>2</w:t>
      </w:r>
      <w:r w:rsidR="00F7789B">
        <w:rPr/>
        <w:t>2</w:t>
      </w:r>
      <w:r w:rsidR="06E40814">
        <w:rPr/>
        <w:t>00 m³/</w:t>
      </w:r>
      <w:r w:rsidR="00756BDB">
        <w:rPr/>
        <w:t>h</w:t>
      </w:r>
      <w:r w:rsidR="40D7AB2A">
        <w:rPr/>
        <w:t xml:space="preserve"> (Débits max Ecodesign)</w:t>
      </w:r>
      <w:r w:rsidR="00756BDB">
        <w:rPr/>
        <w:t xml:space="preserve">. </w:t>
      </w:r>
    </w:p>
    <w:p w:rsidR="00756BDB" w:rsidP="6BA056F6" w:rsidRDefault="00756BDB" w14:paraId="240EF06F" w14:textId="0D76D781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/>
      </w:pPr>
      <w:r w:rsidR="00756BDB">
        <w:rPr/>
        <w:t>Centrale</w:t>
      </w:r>
      <w:r w:rsidR="06E40814">
        <w:rPr/>
        <w:t xml:space="preserve"> </w:t>
      </w:r>
      <w:r w:rsidR="56E758E4">
        <w:rPr/>
        <w:t xml:space="preserve">d’air </w:t>
      </w:r>
      <w:r w:rsidR="06E40814">
        <w:rPr/>
        <w:t>idéal</w:t>
      </w:r>
      <w:r w:rsidR="00756BDB">
        <w:rPr/>
        <w:t>e</w:t>
      </w:r>
      <w:r w:rsidR="06E40814">
        <w:rPr/>
        <w:t xml:space="preserve"> pour</w:t>
      </w:r>
      <w:r w:rsidR="00756BDB">
        <w:rPr/>
        <w:t xml:space="preserve"> les projets de rénovation de</w:t>
      </w:r>
      <w:r w:rsidR="06E40814">
        <w:rPr/>
        <w:t xml:space="preserve"> </w:t>
      </w:r>
      <w:r w:rsidR="00756BDB">
        <w:rPr/>
        <w:t xml:space="preserve">petites surfaces en bâtiments tertiaire avec fortes contraintes d’installation intérieures (pas de local technique, pas de place au sol </w:t>
      </w:r>
      <w:r w:rsidR="472AA4A4">
        <w:rPr/>
        <w:t>ni</w:t>
      </w:r>
      <w:r w:rsidR="00756BDB">
        <w:rPr/>
        <w:t xml:space="preserve"> au mur) : </w:t>
      </w:r>
    </w:p>
    <w:p w:rsidR="00756BDB" w:rsidP="00756BDB" w:rsidRDefault="00756BDB" w14:paraId="7DE2D420" w14:textId="7C366B71">
      <w:pPr>
        <w:pStyle w:val="Paragraphedeliste"/>
        <w:numPr>
          <w:ilvl w:val="1"/>
          <w:numId w:val="6"/>
        </w:numPr>
        <w:spacing w:after="0"/>
        <w:jc w:val="both"/>
      </w:pPr>
      <w:r>
        <w:t xml:space="preserve">Bâtiments d’enseignement (crèche, école, collège, lycée) </w:t>
      </w:r>
    </w:p>
    <w:p w:rsidR="00756BDB" w:rsidP="00101EA5" w:rsidRDefault="00756BDB" w14:paraId="4DF6C1DE" w14:textId="694E6DB0">
      <w:pPr>
        <w:pStyle w:val="Paragraphedeliste"/>
        <w:numPr>
          <w:ilvl w:val="1"/>
          <w:numId w:val="6"/>
        </w:numPr>
        <w:spacing w:after="0"/>
        <w:jc w:val="both"/>
      </w:pPr>
      <w:r>
        <w:t>Bâtiments administratifs publics (bureau, mairie etc.) et privés (bureau, petit commerce, cabinet d’assurance etc.)</w:t>
      </w:r>
    </w:p>
    <w:p w:rsidR="06E40814" w:rsidP="00756BDB" w:rsidRDefault="00756BDB" w14:paraId="54EF9464" w14:textId="72B392FB">
      <w:pPr>
        <w:pStyle w:val="Paragraphedeliste"/>
        <w:numPr>
          <w:ilvl w:val="1"/>
          <w:numId w:val="6"/>
        </w:numPr>
        <w:spacing w:after="0"/>
        <w:jc w:val="both"/>
        <w:rPr/>
      </w:pPr>
      <w:r w:rsidR="00756BDB">
        <w:rPr/>
        <w:t xml:space="preserve">Etablissements de santé (hors hôpitaux), </w:t>
      </w:r>
      <w:r w:rsidR="00FD0866">
        <w:rPr/>
        <w:t>cabinets médicaux</w:t>
      </w:r>
      <w:r w:rsidR="00756BDB">
        <w:rPr/>
        <w:t>, cabinet dentaire.</w:t>
      </w:r>
    </w:p>
    <w:p w:rsidR="06E40814" w:rsidP="6BA056F6" w:rsidRDefault="00756BDB" w14:paraId="7C85F268" w14:textId="0E5E743E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/>
      </w:pPr>
      <w:r w:rsidR="00756BDB">
        <w:rPr/>
        <w:t xml:space="preserve">Centrale extra plate </w:t>
      </w:r>
      <w:r w:rsidR="2024F184">
        <w:rPr/>
        <w:t>(max</w:t>
      </w:r>
      <w:r w:rsidR="5344D2D8">
        <w:rPr/>
        <w:t>imum</w:t>
      </w:r>
      <w:r w:rsidR="2024F184">
        <w:rPr/>
        <w:t xml:space="preserve"> </w:t>
      </w:r>
      <w:r w:rsidR="06E40814">
        <w:rPr/>
        <w:t>4</w:t>
      </w:r>
      <w:r w:rsidR="7173B069">
        <w:rPr/>
        <w:t>11</w:t>
      </w:r>
      <w:r w:rsidR="06E40814">
        <w:rPr/>
        <w:t xml:space="preserve"> mm de hauteur</w:t>
      </w:r>
      <w:r w:rsidR="00756BDB">
        <w:rPr/>
        <w:t xml:space="preserve"> </w:t>
      </w:r>
      <w:r w:rsidR="15AE0BD2">
        <w:rPr/>
        <w:t xml:space="preserve">en taille 2000) </w:t>
      </w:r>
      <w:r w:rsidR="37E548C8">
        <w:rPr/>
        <w:t>disponible</w:t>
      </w:r>
      <w:r w:rsidR="00756BDB">
        <w:rPr/>
        <w:t xml:space="preserve"> de la taille </w:t>
      </w:r>
      <w:r w:rsidR="09A6E6EA">
        <w:rPr/>
        <w:t>4</w:t>
      </w:r>
      <w:r w:rsidR="00756BDB">
        <w:rPr/>
        <w:t>00 à la taille</w:t>
      </w:r>
      <w:r w:rsidR="00BB57F2">
        <w:rPr/>
        <w:t xml:space="preserve"> </w:t>
      </w:r>
      <w:r w:rsidR="00756BDB">
        <w:rPr/>
        <w:t>2000</w:t>
      </w:r>
      <w:r w:rsidR="06E40814">
        <w:rPr/>
        <w:t>, facile à i</w:t>
      </w:r>
      <w:r w:rsidR="00756BDB">
        <w:rPr/>
        <w:t xml:space="preserve">ntégrer dans un faux </w:t>
      </w:r>
      <w:r w:rsidR="06E40814">
        <w:rPr/>
        <w:t>plafond</w:t>
      </w:r>
      <w:r w:rsidR="30ADE7FA">
        <w:rPr/>
        <w:t xml:space="preserve"> ou installer </w:t>
      </w:r>
      <w:r w:rsidR="3853196E">
        <w:rPr/>
        <w:t xml:space="preserve">suspendue </w:t>
      </w:r>
      <w:r w:rsidR="30ADE7FA">
        <w:rPr/>
        <w:t>sous un plafond.</w:t>
      </w:r>
    </w:p>
    <w:p w:rsidR="06E40814" w:rsidP="6BA056F6" w:rsidRDefault="00756BDB" w14:paraId="2845C273" w14:textId="72DF2542">
      <w:pPr>
        <w:pStyle w:val="Paragraphedeliste"/>
        <w:numPr>
          <w:ilvl w:val="0"/>
          <w:numId w:val="6"/>
        </w:numPr>
        <w:spacing w:after="0"/>
        <w:ind w:left="426" w:hanging="142"/>
        <w:jc w:val="both"/>
      </w:pPr>
      <w:r>
        <w:t>Bon niveau d’e</w:t>
      </w:r>
      <w:r w:rsidRPr="6BA056F6" w:rsidR="06E40814">
        <w:t xml:space="preserve">fficacité énergétique avec une récupération de chaleur allant jusqu'à 80%, échangeur </w:t>
      </w:r>
      <w:r w:rsidR="196175E8">
        <w:t xml:space="preserve">contre-courant </w:t>
      </w:r>
      <w:r w:rsidRPr="6BA056F6" w:rsidR="06E40814">
        <w:t xml:space="preserve">certifié </w:t>
      </w:r>
      <w:proofErr w:type="spellStart"/>
      <w:r w:rsidRPr="6BA056F6" w:rsidR="06E40814">
        <w:t>Eurovent</w:t>
      </w:r>
      <w:proofErr w:type="spellEnd"/>
      <w:r>
        <w:t xml:space="preserve"> </w:t>
      </w:r>
      <w:r w:rsidR="155BCA59">
        <w:t xml:space="preserve">AAHE </w:t>
      </w:r>
      <w:r>
        <w:t xml:space="preserve">et équipé d’un bypass </w:t>
      </w:r>
      <w:r w:rsidR="207D923C">
        <w:t>ON/OFF.</w:t>
      </w:r>
    </w:p>
    <w:p w:rsidR="009C6300" w:rsidP="009C6300" w:rsidRDefault="009C6300" w14:paraId="1D7979EA" w14:textId="77777777">
      <w:pPr>
        <w:pStyle w:val="Paragraphedeliste"/>
        <w:numPr>
          <w:ilvl w:val="0"/>
          <w:numId w:val="6"/>
        </w:numPr>
        <w:spacing w:after="0"/>
        <w:ind w:left="426" w:hanging="142"/>
        <w:jc w:val="both"/>
      </w:pPr>
      <w:r w:rsidRPr="6BA056F6">
        <w:t>Maintenance</w:t>
      </w:r>
      <w:r>
        <w:t xml:space="preserve"> des filtres et moto ventilateurs</w:t>
      </w:r>
      <w:r w:rsidRPr="6BA056F6">
        <w:t xml:space="preserve"> facile </w:t>
      </w:r>
      <w:r>
        <w:t>et rapide grâce</w:t>
      </w:r>
      <w:r w:rsidRPr="6BA056F6">
        <w:t xml:space="preserve"> aux panneaux d'accès</w:t>
      </w:r>
      <w:r>
        <w:t xml:space="preserve"> démontables (vis ¼ tour) situés sous la centrale</w:t>
      </w:r>
      <w:r w:rsidRPr="6BA056F6">
        <w:t>.</w:t>
      </w:r>
    </w:p>
    <w:p w:rsidR="6D4F7879" w:rsidP="078D0C35" w:rsidRDefault="2A407AAE" w14:paraId="7A612810" w14:textId="63FCE92E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/>
      </w:pPr>
      <w:r w:rsidR="2A407AAE">
        <w:rPr/>
        <w:t>Régulation embarquée et programmée en usine</w:t>
      </w:r>
      <w:r w:rsidR="3CB5D0DD">
        <w:rPr/>
        <w:t xml:space="preserve"> : mise service réduite sur chantier vis (via application smartphone)</w:t>
      </w:r>
    </w:p>
    <w:p w:rsidR="078D0C35" w:rsidP="078D0C35" w:rsidRDefault="2A407AAE" w14:paraId="5D0521AA" w14:textId="7034DEBF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/>
      </w:pPr>
      <w:r w:rsidR="2A407AAE">
        <w:rPr/>
        <w:t xml:space="preserve">Modes de régulation des flux d’air </w:t>
      </w:r>
      <w:r w:rsidR="1F71D3F7">
        <w:rPr/>
        <w:t xml:space="preserve">(flux d’air soufflé) </w:t>
      </w:r>
      <w:r w:rsidR="2A407AAE">
        <w:rPr/>
        <w:t xml:space="preserve">disponibles en standard : </w:t>
      </w:r>
    </w:p>
    <w:p w:rsidR="3177BA33" w:rsidP="3177BA33" w:rsidRDefault="2A407AAE" w14:paraId="2DB5C0D3" w14:textId="604A52D7">
      <w:pPr>
        <w:pStyle w:val="Paragraphedeliste"/>
        <w:numPr>
          <w:ilvl w:val="1"/>
          <w:numId w:val="6"/>
        </w:numPr>
        <w:spacing w:after="0"/>
        <w:jc w:val="both"/>
      </w:pPr>
      <w:r>
        <w:t>Vitesse constante</w:t>
      </w:r>
    </w:p>
    <w:p w:rsidR="6CF7CF41" w:rsidP="6CF7CF41" w:rsidRDefault="2A407AAE" w14:paraId="6DBBB71B" w14:textId="0B48FD2F">
      <w:pPr>
        <w:pStyle w:val="Paragraphedeliste"/>
        <w:numPr>
          <w:ilvl w:val="1"/>
          <w:numId w:val="6"/>
        </w:numPr>
        <w:spacing w:after="0"/>
        <w:jc w:val="both"/>
      </w:pPr>
      <w:r>
        <w:t>Débit constant</w:t>
      </w:r>
    </w:p>
    <w:p w:rsidR="15B26468" w:rsidP="15B26468" w:rsidRDefault="2A407AAE" w14:paraId="55B51114" w14:textId="5C55147C">
      <w:pPr>
        <w:pStyle w:val="Paragraphedeliste"/>
        <w:numPr>
          <w:ilvl w:val="1"/>
          <w:numId w:val="6"/>
        </w:numPr>
        <w:spacing w:after="0"/>
        <w:jc w:val="both"/>
        <w:rPr/>
      </w:pPr>
      <w:r w:rsidR="2A407AAE">
        <w:rPr/>
        <w:t>Pression constante</w:t>
      </w:r>
      <w:r w:rsidR="6F61796D">
        <w:rPr/>
        <w:t xml:space="preserve"> </w:t>
      </w:r>
    </w:p>
    <w:p w:rsidR="2A407AAE" w:rsidP="43440F94" w:rsidRDefault="2A407AAE" w14:paraId="1EFFECAF" w14:textId="6DD8CF91">
      <w:pPr>
        <w:pStyle w:val="Paragraphedeliste"/>
        <w:numPr>
          <w:ilvl w:val="1"/>
          <w:numId w:val="6"/>
        </w:numPr>
        <w:spacing w:after="0"/>
        <w:jc w:val="both"/>
        <w:rPr/>
      </w:pPr>
      <w:r w:rsidR="2A407AAE">
        <w:rPr/>
        <w:t>Variation de vitesse sur sonde CO2 type 0-10V externe (accessoire</w:t>
      </w:r>
      <w:r w:rsidR="2A407AAE">
        <w:rPr/>
        <w:t>)</w:t>
      </w:r>
    </w:p>
    <w:p w:rsidR="009C6300" w:rsidP="009C6300" w:rsidRDefault="009C6300" w14:paraId="1802A1D8" w14:textId="77D120BB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/>
      </w:pPr>
      <w:r w:rsidR="009C6300">
        <w:rPr/>
        <w:t xml:space="preserve">Régulation GTC </w:t>
      </w:r>
      <w:r w:rsidR="6FCF3EF2">
        <w:rPr/>
        <w:t>en protocole Mod</w:t>
      </w:r>
      <w:r w:rsidR="009C6300">
        <w:rPr/>
        <w:t xml:space="preserve">bus </w:t>
      </w:r>
      <w:r w:rsidR="70BA4293">
        <w:rPr/>
        <w:t>RTU</w:t>
      </w:r>
      <w:r w:rsidR="312D7BB0">
        <w:rPr/>
        <w:t xml:space="preserve"> –RS485 en </w:t>
      </w:r>
      <w:r w:rsidR="009C6300">
        <w:rPr/>
        <w:t xml:space="preserve">standard </w:t>
      </w:r>
    </w:p>
    <w:p w:rsidR="009C6300" w:rsidP="6BA056F6" w:rsidRDefault="009C6300" w14:paraId="5601C899" w14:textId="45C7CF90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/>
      </w:pPr>
      <w:r w:rsidR="1FDF5281">
        <w:rPr/>
        <w:t xml:space="preserve">Mise en service et </w:t>
      </w:r>
      <w:r w:rsidR="009C6300">
        <w:rPr/>
        <w:t xml:space="preserve">Pilotage par smartphone </w:t>
      </w:r>
      <w:r w:rsidR="228579BE">
        <w:rPr/>
        <w:t>(application Apple et</w:t>
      </w:r>
      <w:r w:rsidR="009C6300">
        <w:rPr/>
        <w:t xml:space="preserve"> </w:t>
      </w:r>
      <w:r w:rsidR="228579BE">
        <w:rPr/>
        <w:t>Androïd</w:t>
      </w:r>
      <w:r w:rsidR="009C6300">
        <w:rPr/>
        <w:t xml:space="preserve"> </w:t>
      </w:r>
      <w:r w:rsidR="228579BE">
        <w:rPr/>
        <w:t>gratuite)</w:t>
      </w:r>
      <w:r w:rsidR="009C6300">
        <w:rPr/>
        <w:t xml:space="preserve"> en standard </w:t>
      </w:r>
    </w:p>
    <w:p w:rsidRPr="00994C56" w:rsidR="00756BDB" w:rsidP="6BA056F6" w:rsidRDefault="00756BDB" w14:paraId="265743E7" w14:textId="0635AC91">
      <w:pPr>
        <w:pStyle w:val="Paragraphedeliste"/>
        <w:numPr>
          <w:ilvl w:val="0"/>
          <w:numId w:val="6"/>
        </w:numPr>
        <w:spacing w:after="0"/>
        <w:ind w:left="426" w:hanging="142"/>
        <w:jc w:val="both"/>
        <w:rPr/>
      </w:pPr>
      <w:r w:rsidR="00756BDB">
        <w:rPr/>
        <w:t>Gamm</w:t>
      </w:r>
      <w:r w:rsidR="00756BDB">
        <w:rPr/>
        <w:t>e</w:t>
      </w:r>
      <w:r w:rsidR="0A80E096">
        <w:rPr/>
        <w:t xml:space="preserve"> de centrale d’air</w:t>
      </w:r>
      <w:r w:rsidR="00756BDB">
        <w:rPr/>
        <w:t xml:space="preserve"> éligible </w:t>
      </w:r>
      <w:r w:rsidR="122B0054">
        <w:rPr/>
        <w:t xml:space="preserve">aux </w:t>
      </w:r>
      <w:r w:rsidR="0EB2D9A6">
        <w:rPr/>
        <w:t>certifica</w:t>
      </w:r>
      <w:r w:rsidR="0EB2D9A6">
        <w:rPr/>
        <w:t>t</w:t>
      </w:r>
      <w:r w:rsidR="14296AA7">
        <w:rPr/>
        <w:t>s</w:t>
      </w:r>
      <w:r w:rsidR="0EB2D9A6">
        <w:rPr/>
        <w:t xml:space="preserve"> d’énergie (</w:t>
      </w:r>
      <w:r w:rsidR="00756BDB">
        <w:rPr/>
        <w:t>CEE</w:t>
      </w:r>
      <w:r w:rsidR="41A7969B">
        <w:rPr/>
        <w:t>), fiche</w:t>
      </w:r>
      <w:r w:rsidR="00756BDB">
        <w:rPr/>
        <w:t xml:space="preserve"> BAT</w:t>
      </w:r>
      <w:r w:rsidR="4A115D92">
        <w:rPr/>
        <w:t>-</w:t>
      </w:r>
      <w:r w:rsidR="00756BDB">
        <w:rPr/>
        <w:t>TH</w:t>
      </w:r>
      <w:r w:rsidR="18977BAB">
        <w:rPr/>
        <w:t>-</w:t>
      </w:r>
      <w:r w:rsidR="522E01A9">
        <w:rPr/>
        <w:t>126.</w:t>
      </w:r>
    </w:p>
    <w:p w:rsidRPr="00994C56" w:rsidR="6BA056F6" w:rsidP="6BA056F6" w:rsidRDefault="6BA056F6" w14:paraId="753410FC" w14:textId="4196D523">
      <w:pPr>
        <w:pStyle w:val="Paragraphedeliste"/>
        <w:spacing w:after="0"/>
        <w:ind w:left="426" w:hanging="142"/>
        <w:jc w:val="both"/>
        <w:rPr>
          <w:rFonts w:asciiTheme="majorHAnsi" w:hAnsiTheme="majorHAnsi" w:cstheme="majorBidi"/>
        </w:rPr>
      </w:pPr>
    </w:p>
    <w:p w:rsidRPr="00994C56" w:rsidR="00666C1F" w:rsidP="6BA056F6" w:rsidRDefault="00666C1F" w14:paraId="46D81C3D" w14:textId="77777777">
      <w:pPr>
        <w:pStyle w:val="Paragraphedeliste"/>
        <w:spacing w:after="0"/>
        <w:ind w:left="567"/>
        <w:jc w:val="both"/>
        <w:rPr>
          <w:rFonts w:asciiTheme="majorHAnsi" w:hAnsiTheme="majorHAnsi" w:cstheme="majorBidi"/>
        </w:rPr>
      </w:pPr>
    </w:p>
    <w:p w:rsidR="00584FF8" w:rsidP="00005186" w:rsidRDefault="5CEA5129" w14:paraId="06B7E259" w14:textId="64487D44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6BA056F6">
        <w:rPr>
          <w:rFonts w:asciiTheme="majorHAnsi" w:hAnsiTheme="majorHAnsi" w:cstheme="majorBidi"/>
          <w:b/>
          <w:bCs/>
          <w:color w:val="31849B" w:themeColor="accent5" w:themeShade="BF"/>
        </w:rPr>
        <w:t>Principales applications :</w:t>
      </w:r>
    </w:p>
    <w:p w:rsidR="6AE10FF8" w:rsidP="6BA056F6" w:rsidRDefault="009C6300" w14:paraId="0F170E24" w14:textId="24A2B881">
      <w:pPr>
        <w:pStyle w:val="Paragraphedeliste"/>
        <w:numPr>
          <w:ilvl w:val="0"/>
          <w:numId w:val="5"/>
        </w:numPr>
        <w:spacing w:after="0"/>
        <w:ind w:left="426" w:hanging="142"/>
        <w:jc w:val="both"/>
        <w:rPr/>
      </w:pPr>
      <w:r w:rsidR="009C6300">
        <w:rPr/>
        <w:t>Compensation en température</w:t>
      </w:r>
      <w:r w:rsidR="0096128D">
        <w:rPr/>
        <w:t xml:space="preserve"> (faible correction thermique</w:t>
      </w:r>
      <w:r w:rsidR="0A40BA85">
        <w:rPr/>
        <w:t xml:space="preserve"> des batteries électriques et eau chaude</w:t>
      </w:r>
      <w:r w:rsidR="0096128D">
        <w:rPr/>
        <w:t>)</w:t>
      </w:r>
      <w:r w:rsidR="009C6300">
        <w:rPr/>
        <w:t xml:space="preserve"> et renouvellement d’air hygiénique </w:t>
      </w:r>
      <w:r w:rsidR="6AE10FF8">
        <w:rPr/>
        <w:t xml:space="preserve">dans </w:t>
      </w:r>
      <w:r w:rsidR="31E9E797">
        <w:rPr/>
        <w:t>les locaux à</w:t>
      </w:r>
      <w:r w:rsidR="6AE10FF8">
        <w:rPr/>
        <w:t xml:space="preserve"> </w:t>
      </w:r>
      <w:r w:rsidR="31E9E797">
        <w:rPr/>
        <w:t xml:space="preserve">pollution non spécifiques </w:t>
      </w:r>
      <w:r w:rsidR="4A9A89DC">
        <w:rPr/>
        <w:t>des</w:t>
      </w:r>
      <w:r w:rsidR="31E9E797">
        <w:rPr/>
        <w:t xml:space="preserve"> </w:t>
      </w:r>
      <w:r w:rsidR="31E9E797">
        <w:rPr/>
        <w:t>bâtiments de type</w:t>
      </w:r>
      <w:r w:rsidR="5D560530">
        <w:rPr/>
        <w:t xml:space="preserve"> suivant</w:t>
      </w:r>
      <w:r w:rsidR="31E9E797">
        <w:rPr/>
        <w:t xml:space="preserve"> : </w:t>
      </w:r>
      <w:r w:rsidR="6AE10FF8">
        <w:rPr/>
        <w:t>bureaux</w:t>
      </w:r>
      <w:r w:rsidR="6AE10FF8">
        <w:rPr/>
        <w:t>, salles de réunion</w:t>
      </w:r>
      <w:r w:rsidR="009C6300">
        <w:rPr/>
        <w:t xml:space="preserve">, </w:t>
      </w:r>
      <w:r w:rsidR="009C6300">
        <w:rPr/>
        <w:t>crèches</w:t>
      </w:r>
      <w:r w:rsidR="009C6300">
        <w:rPr/>
        <w:t xml:space="preserve">, </w:t>
      </w:r>
      <w:r w:rsidR="6AE10FF8">
        <w:rPr/>
        <w:t>petits</w:t>
      </w:r>
      <w:r w:rsidR="6AE10FF8">
        <w:rPr/>
        <w:t xml:space="preserve"> commerces</w:t>
      </w:r>
      <w:r w:rsidR="009C6300">
        <w:rPr/>
        <w:t xml:space="preserve">, salle d’attente </w:t>
      </w:r>
      <w:r w:rsidR="6F7B0EB4">
        <w:rPr/>
        <w:t>et assimilé</w:t>
      </w:r>
      <w:r w:rsidR="009C6300">
        <w:rPr/>
        <w:t>.</w:t>
      </w:r>
      <w:r w:rsidR="5320E38A">
        <w:rPr/>
        <w:t xml:space="preserve"> </w:t>
      </w:r>
    </w:p>
    <w:p w:rsidR="6F5F72EB" w:rsidP="217D9FBB" w:rsidRDefault="6F5F72EB" w14:paraId="60BF1509" w14:textId="7AA21CA5">
      <w:pPr>
        <w:pStyle w:val="Paragraphedeliste"/>
        <w:numPr>
          <w:ilvl w:val="0"/>
          <w:numId w:val="5"/>
        </w:numPr>
        <w:spacing w:after="0"/>
        <w:ind w:left="426" w:hanging="142"/>
        <w:jc w:val="both"/>
        <w:rPr/>
      </w:pPr>
      <w:r w:rsidR="6F5F72EB">
        <w:rPr/>
        <w:t xml:space="preserve">La centrale compacte </w:t>
      </w:r>
      <w:r w:rsidR="00C53FC1">
        <w:rPr/>
        <w:t>CXc300</w:t>
      </w:r>
      <w:r w:rsidR="6F5F72EB">
        <w:rPr/>
        <w:t xml:space="preserve"> est idéale pour les travaux de rénovation énergétique de </w:t>
      </w:r>
      <w:r w:rsidR="6F5F72EB">
        <w:rPr/>
        <w:t>part</w:t>
      </w:r>
      <w:r w:rsidR="6F5F72EB">
        <w:rPr/>
        <w:t xml:space="preserve"> sa très faible hauteur de caiss</w:t>
      </w:r>
      <w:r w:rsidR="57A8CA7B">
        <w:rPr/>
        <w:t>e et</w:t>
      </w:r>
      <w:r w:rsidR="6F5F72EB">
        <w:rPr/>
        <w:t xml:space="preserve"> </w:t>
      </w:r>
      <w:r w:rsidR="33DB0BCE">
        <w:rPr/>
        <w:t>s</w:t>
      </w:r>
      <w:r w:rsidR="2011D1F6">
        <w:rPr/>
        <w:t>on accessibilité générale (</w:t>
      </w:r>
      <w:r w:rsidR="7F0BDC73">
        <w:rPr/>
        <w:t xml:space="preserve">dimensionnement, installation, </w:t>
      </w:r>
      <w:r w:rsidR="338EC9B9">
        <w:rPr/>
        <w:t>pilotage</w:t>
      </w:r>
      <w:r w:rsidR="19DA92F4">
        <w:rPr/>
        <w:t>.)</w:t>
      </w:r>
    </w:p>
    <w:p w:rsidR="6AE10FF8" w:rsidP="6BA056F6" w:rsidRDefault="33DB0BCE" w14:paraId="6835636D" w14:textId="27A5ECC4">
      <w:pPr>
        <w:pStyle w:val="Paragraphedeliste"/>
        <w:numPr>
          <w:ilvl w:val="0"/>
          <w:numId w:val="5"/>
        </w:numPr>
        <w:spacing w:after="0"/>
        <w:ind w:left="426" w:hanging="142"/>
        <w:jc w:val="both"/>
        <w:rPr/>
      </w:pPr>
      <w:r w:rsidR="33DB0BCE">
        <w:rPr/>
        <w:t xml:space="preserve">La </w:t>
      </w:r>
      <w:r w:rsidR="3F711319">
        <w:rPr/>
        <w:t xml:space="preserve">centrale </w:t>
      </w:r>
      <w:r w:rsidR="00C53FC1">
        <w:rPr/>
        <w:t>CXc300</w:t>
      </w:r>
      <w:r w:rsidR="33DB0BCE">
        <w:rPr/>
        <w:t xml:space="preserve"> </w:t>
      </w:r>
      <w:r w:rsidR="0791FA52">
        <w:rPr/>
        <w:t xml:space="preserve">Aldes </w:t>
      </w:r>
      <w:r w:rsidR="33DB0BCE">
        <w:rPr/>
        <w:t>contribue à a</w:t>
      </w:r>
      <w:r w:rsidR="6AE10FF8">
        <w:rPr/>
        <w:t>méliore</w:t>
      </w:r>
      <w:r w:rsidR="1C1F4CE1">
        <w:rPr/>
        <w:t>r</w:t>
      </w:r>
      <w:r w:rsidR="6AE10FF8">
        <w:rPr/>
        <w:t xml:space="preserve"> la qualité de l'air intérieur grâce </w:t>
      </w:r>
      <w:r w:rsidR="009C6300">
        <w:rPr/>
        <w:t xml:space="preserve">à la </w:t>
      </w:r>
      <w:r w:rsidR="444F56F0">
        <w:rPr/>
        <w:t>fonction</w:t>
      </w:r>
      <w:r w:rsidR="009C6300">
        <w:rPr/>
        <w:t xml:space="preserve"> </w:t>
      </w:r>
      <w:r w:rsidR="444F56F0">
        <w:rPr/>
        <w:t>de</w:t>
      </w:r>
      <w:r w:rsidR="009C6300">
        <w:rPr/>
        <w:t xml:space="preserve"> modulation de </w:t>
      </w:r>
      <w:r w:rsidR="24F2F1F2">
        <w:rPr/>
        <w:t>vitesse</w:t>
      </w:r>
      <w:r w:rsidR="009C6300">
        <w:rPr/>
        <w:t xml:space="preserve"> sur</w:t>
      </w:r>
      <w:r w:rsidR="4513D38A">
        <w:rPr/>
        <w:t xml:space="preserve"> signal d’une sonde</w:t>
      </w:r>
      <w:r w:rsidR="009C6300">
        <w:rPr/>
        <w:t xml:space="preserve"> CO2 (sonde en accessoire) </w:t>
      </w:r>
      <w:r w:rsidR="294499EB">
        <w:rPr/>
        <w:t xml:space="preserve">et </w:t>
      </w:r>
      <w:r w:rsidR="009C6300">
        <w:rPr/>
        <w:t xml:space="preserve">à la filtration </w:t>
      </w:r>
      <w:r w:rsidR="35D4B2EA">
        <w:rPr/>
        <w:t xml:space="preserve">de type compact mini plis </w:t>
      </w:r>
      <w:r w:rsidR="009C6300">
        <w:rPr/>
        <w:t xml:space="preserve">qui équipe en standard la </w:t>
      </w:r>
      <w:r w:rsidR="00C53FC1">
        <w:rPr/>
        <w:t>CXc300</w:t>
      </w:r>
      <w:r w:rsidR="009C6300">
        <w:rPr/>
        <w:t xml:space="preserve"> </w:t>
      </w:r>
    </w:p>
    <w:p w:rsidR="6AE10FF8" w:rsidP="51506865" w:rsidRDefault="33DB0BCE" w14:paraId="6212B175" w14:textId="1A48A08E">
      <w:pPr>
        <w:pStyle w:val="Paragraphedeliste"/>
        <w:numPr>
          <w:ilvl w:val="1"/>
          <w:numId w:val="5"/>
        </w:numPr>
        <w:spacing w:after="0"/>
        <w:ind/>
        <w:jc w:val="both"/>
        <w:rPr/>
      </w:pPr>
      <w:r w:rsidR="5444C384">
        <w:rPr/>
        <w:t xml:space="preserve">ePM1 55% équivalent </w:t>
      </w:r>
      <w:r w:rsidR="009C6300">
        <w:rPr/>
        <w:t xml:space="preserve">F7 au soufflage </w:t>
      </w:r>
    </w:p>
    <w:p w:rsidR="6AE10FF8" w:rsidP="51506865" w:rsidRDefault="33DB0BCE" w14:paraId="58063C77" w14:textId="3EE92751">
      <w:pPr>
        <w:pStyle w:val="Paragraphedeliste"/>
        <w:numPr>
          <w:ilvl w:val="1"/>
          <w:numId w:val="5"/>
        </w:numPr>
        <w:spacing w:after="0"/>
        <w:ind/>
        <w:jc w:val="both"/>
        <w:rPr/>
      </w:pPr>
      <w:r w:rsidR="78CE31D2">
        <w:rPr/>
        <w:t xml:space="preserve">ePM10 65% équivalent </w:t>
      </w:r>
      <w:r w:rsidR="009C6300">
        <w:rPr/>
        <w:t>M</w:t>
      </w:r>
      <w:r w:rsidR="71084CE5">
        <w:rPr/>
        <w:t xml:space="preserve">6 </w:t>
      </w:r>
      <w:r w:rsidR="009C6300">
        <w:rPr/>
        <w:t>sur la reprise)</w:t>
      </w:r>
    </w:p>
    <w:p w:rsidR="6AE10FF8" w:rsidP="6BA056F6" w:rsidRDefault="6AE10FF8" w14:paraId="49F407CE" w14:textId="0C6432B4">
      <w:pPr>
        <w:pStyle w:val="Paragraphedeliste"/>
        <w:numPr>
          <w:ilvl w:val="0"/>
          <w:numId w:val="5"/>
        </w:numPr>
        <w:spacing w:after="0"/>
        <w:ind w:left="426" w:hanging="142"/>
        <w:jc w:val="both"/>
        <w:rPr/>
      </w:pPr>
      <w:r w:rsidR="1613F4E9">
        <w:rPr/>
        <w:t xml:space="preserve">La centrale CXc300 </w:t>
      </w:r>
      <w:r w:rsidR="01153AF2">
        <w:rPr/>
        <w:t>Aldes à</w:t>
      </w:r>
      <w:r w:rsidR="6AE10FF8">
        <w:rPr/>
        <w:t xml:space="preserve"> la réduction de la consommation d'énergie des bâtiments en respectant l</w:t>
      </w:r>
      <w:r w:rsidR="56A76DE5">
        <w:rPr/>
        <w:t xml:space="preserve">a directive </w:t>
      </w:r>
      <w:r w:rsidR="56A76DE5">
        <w:rPr/>
        <w:t>Ecodesi</w:t>
      </w:r>
      <w:r w:rsidR="56A76DE5">
        <w:rPr/>
        <w:t>gn</w:t>
      </w:r>
      <w:r w:rsidR="56A76DE5">
        <w:rPr/>
        <w:t xml:space="preserve"> </w:t>
      </w:r>
      <w:r w:rsidR="009C6300">
        <w:rPr/>
        <w:t>(gamme conforme ERP 2018)</w:t>
      </w:r>
    </w:p>
    <w:p w:rsidR="000A3B1A" w:rsidP="0024648C" w:rsidRDefault="000A3B1A" w14:paraId="5FCF8797" w14:textId="5263371B">
      <w:pPr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:rsidR="00456453" w:rsidP="00005186" w:rsidRDefault="00456453" w14:paraId="09C83B03" w14:textId="770F5935">
      <w:pPr>
        <w:pStyle w:val="Paragraphedeliste"/>
        <w:numPr>
          <w:ilvl w:val="0"/>
          <w:numId w:val="3"/>
        </w:numPr>
        <w:spacing w:after="0"/>
        <w:ind w:left="567" w:hanging="283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>
        <w:rPr>
          <w:rFonts w:asciiTheme="majorHAnsi" w:hAnsiTheme="majorHAnsi" w:cstheme="majorHAnsi"/>
          <w:b/>
          <w:bCs/>
          <w:color w:val="31849B" w:themeColor="accent5" w:themeShade="BF"/>
        </w:rPr>
        <w:t>Aide à la prescription :</w:t>
      </w:r>
    </w:p>
    <w:p w:rsidRPr="00456453" w:rsidR="00456453" w:rsidP="00D8350A" w:rsidRDefault="00456453" w14:paraId="22DE311B" w14:textId="77777777">
      <w:pPr>
        <w:spacing w:after="0"/>
        <w:ind w:left="567" w:hanging="283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:rsidR="00CE3465" w:rsidP="51506865" w:rsidRDefault="00CE3465" w14:paraId="05384183" w14:textId="0726D0A1">
      <w:pPr>
        <w:pStyle w:val="Paragraphedeliste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</w:pP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L’extraction de l’air vicié et l’introduction de l’air neuf seront assurées par une centrale </w:t>
      </w:r>
      <w:r w:rsidRPr="51506865" w:rsidR="009C6300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faux plafonnière de </w:t>
      </w:r>
      <w:r w:rsidRPr="51506865" w:rsidR="0FEB0DDC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marque Aldes et de </w:t>
      </w:r>
      <w:r w:rsidRPr="51506865" w:rsidR="009C6300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type </w:t>
      </w:r>
      <w:r w:rsidRPr="51506865" w:rsidR="00C53FC1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CXc300</w:t>
      </w:r>
      <w:r w:rsidRPr="51506865" w:rsidR="009C6300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équipée</w:t>
      </w:r>
      <w:r w:rsidRPr="51506865" w:rsidR="4D75319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des composants suivants</w:t>
      </w:r>
      <w:r w:rsidRPr="51506865" w:rsidR="009C6300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 :</w:t>
      </w:r>
    </w:p>
    <w:p w:rsidR="00CE3465" w:rsidP="350F42C3" w:rsidRDefault="00CE3465" w14:paraId="651C340B" w14:textId="0930E1FB">
      <w:pPr>
        <w:pStyle w:val="Paragraphedeliste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/>
          <w:lang w:eastAsia="fr-FR"/>
        </w:rPr>
      </w:pPr>
      <w:r w:rsidRPr="51506865" w:rsidR="3224FAA8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-</w:t>
      </w:r>
      <w:r w:rsidRPr="51506865" w:rsidR="7662302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U</w:t>
      </w:r>
      <w:r w:rsidRPr="51506865" w:rsidR="009C6300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n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échangeur</w:t>
      </w:r>
      <w:r w:rsidRPr="51506865" w:rsidR="00FD0866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c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ontre-flux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en aluminium de haute efficacité</w:t>
      </w:r>
      <w:r w:rsidRPr="51506865" w:rsidR="009C6300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aux performances thermiques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certifié</w:t>
      </w:r>
      <w:r w:rsidRPr="51506865" w:rsidR="009C6300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es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E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urovent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AAHE</w:t>
      </w:r>
      <w:r w:rsidRPr="51506865" w:rsidR="009C6300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qui intègre un 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bypass </w:t>
      </w:r>
      <w:r w:rsidRPr="51506865" w:rsidR="5BB9E383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ON/OFF</w:t>
      </w:r>
      <w:r w:rsidRPr="51506865" w:rsidR="009C6300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</w:t>
      </w:r>
      <w:r w:rsidRPr="51506865" w:rsidR="009C6300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en standard.</w:t>
      </w:r>
    </w:p>
    <w:p w:rsidR="00CE3465" w:rsidP="51506865" w:rsidRDefault="00CE3465" w14:paraId="135EBE3E" w14:textId="06215395">
      <w:pPr>
        <w:pStyle w:val="Paragraphedeliste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</w:pP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-</w:t>
      </w:r>
      <w:r w:rsidRPr="51506865" w:rsidR="4A883B6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</w:t>
      </w: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2 </w:t>
      </w: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motoventilateurs</w:t>
      </w: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</w:t>
      </w: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plugfan</w:t>
      </w: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à moteur EC disposant de haut rendement</w:t>
      </w:r>
    </w:p>
    <w:p w:rsidR="00CE3465" w:rsidP="51506865" w:rsidRDefault="00CE3465" w14:paraId="437FA4A2" w14:textId="64967D74">
      <w:pPr>
        <w:pStyle w:val="Paragraphedeliste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</w:pP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-</w:t>
      </w:r>
      <w:r w:rsidRPr="51506865" w:rsidR="592C6322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</w:t>
      </w: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Une régulation de vitesse, débit</w:t>
      </w: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, pression </w:t>
      </w: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et température intégrée</w:t>
      </w:r>
    </w:p>
    <w:p w:rsidR="00CE3465" w:rsidP="51506865" w:rsidRDefault="00CE3465" w14:paraId="6211CCC3" w14:textId="66CACD1C">
      <w:pPr>
        <w:pStyle w:val="Paragraphedeliste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</w:pP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-</w:t>
      </w:r>
      <w:r w:rsidRPr="51506865" w:rsidR="5BDC958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</w:t>
      </w:r>
      <w:r w:rsidRPr="51506865" w:rsidR="24C5F01B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2 filtres air neuf et air repris de type compact, mini plis</w:t>
      </w:r>
    </w:p>
    <w:p w:rsidR="00CE3465" w:rsidP="51506865" w:rsidRDefault="00CE3465" w14:paraId="2330A3FE" w14:textId="368C5BB0">
      <w:pPr>
        <w:pStyle w:val="Paragraphedeliste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</w:pPr>
    </w:p>
    <w:p w:rsidR="00CE3465" w:rsidP="51506865" w:rsidRDefault="00CE3465" w14:paraId="060574A0" w14:textId="09363487">
      <w:pPr>
        <w:pStyle w:val="Paragraphedeliste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/>
          <w:lang w:eastAsia="fr-FR"/>
        </w:rPr>
      </w:pP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La gamme </w:t>
      </w:r>
      <w:r w:rsidRPr="51506865" w:rsidR="00C53FC1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CXc300</w:t>
      </w:r>
      <w:r w:rsidRPr="51506865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existe en 5 tailles commerciales :</w:t>
      </w:r>
    </w:p>
    <w:p w:rsidR="0096128D" w:rsidP="00CE3465" w:rsidRDefault="0096128D" w14:paraId="5D568204" w14:textId="77777777">
      <w:pPr>
        <w:pStyle w:val="Paragraphedeliste"/>
        <w:spacing w:after="0"/>
        <w:ind w:left="284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</w:p>
    <w:p w:rsidR="00CE3465" w:rsidP="00CE3465" w:rsidRDefault="00CE3465" w14:paraId="709FD288" w14:textId="589AD9BA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  <w:r w:rsidRPr="00CE3465">
        <w:rPr>
          <w:rFonts w:eastAsia="Times New Roman" w:asciiTheme="majorHAnsi" w:hAnsiTheme="majorHAnsi" w:cstheme="majorHAnsi"/>
          <w:b/>
          <w:bCs/>
          <w:color w:val="000000"/>
          <w:lang w:eastAsia="fr-FR"/>
        </w:rPr>
        <w:t>Cxc304</w:t>
      </w:r>
      <w:r w:rsidRPr="00CE3465">
        <w:rPr>
          <w:rFonts w:eastAsia="Times New Roman" w:asciiTheme="majorHAnsi" w:hAnsiTheme="majorHAnsi" w:cstheme="majorHAnsi"/>
          <w:color w:val="000000"/>
          <w:lang w:eastAsia="fr-FR"/>
        </w:rPr>
        <w:t xml:space="preserve"> allant jusqu’à </w:t>
      </w:r>
      <w:r w:rsidR="00F7789B">
        <w:rPr>
          <w:rFonts w:eastAsia="Times New Roman" w:asciiTheme="majorHAnsi" w:hAnsiTheme="majorHAnsi" w:cstheme="majorHAnsi"/>
          <w:color w:val="000000"/>
          <w:lang w:eastAsia="fr-FR"/>
        </w:rPr>
        <w:t>5</w:t>
      </w:r>
      <w:r w:rsidRPr="00CE3465">
        <w:rPr>
          <w:rFonts w:eastAsia="Times New Roman" w:asciiTheme="majorHAnsi" w:hAnsiTheme="majorHAnsi" w:cstheme="majorHAnsi"/>
          <w:color w:val="000000"/>
          <w:lang w:eastAsia="fr-FR"/>
        </w:rPr>
        <w:t>00 m³/h</w:t>
      </w:r>
    </w:p>
    <w:p w:rsidR="00CE3465" w:rsidP="00CE3465" w:rsidRDefault="00CE3465" w14:paraId="367E0DB4" w14:textId="507774AF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  <w:r w:rsidRPr="00CE3465">
        <w:rPr>
          <w:rFonts w:eastAsia="Times New Roman" w:asciiTheme="majorHAnsi" w:hAnsiTheme="majorHAnsi" w:cstheme="majorHAnsi"/>
          <w:b/>
          <w:bCs/>
          <w:color w:val="000000"/>
          <w:lang w:eastAsia="fr-FR"/>
        </w:rPr>
        <w:t>Cxc307</w:t>
      </w:r>
      <w:r w:rsidRPr="00CE3465">
        <w:rPr>
          <w:rFonts w:eastAsia="Times New Roman" w:asciiTheme="majorHAnsi" w:hAnsiTheme="majorHAnsi" w:cstheme="majorHAnsi"/>
          <w:color w:val="000000"/>
          <w:lang w:eastAsia="fr-FR"/>
        </w:rPr>
        <w:t xml:space="preserve"> allant jusqu’à </w:t>
      </w:r>
      <w:r w:rsidR="00F7789B">
        <w:rPr>
          <w:rFonts w:eastAsia="Times New Roman" w:asciiTheme="majorHAnsi" w:hAnsiTheme="majorHAnsi" w:cstheme="majorHAnsi"/>
          <w:color w:val="000000"/>
          <w:lang w:eastAsia="fr-FR"/>
        </w:rPr>
        <w:t>8</w:t>
      </w:r>
      <w:r w:rsidRPr="00CE3465">
        <w:rPr>
          <w:rFonts w:eastAsia="Times New Roman" w:asciiTheme="majorHAnsi" w:hAnsiTheme="majorHAnsi" w:cstheme="majorHAnsi"/>
          <w:color w:val="000000"/>
          <w:lang w:eastAsia="fr-FR"/>
        </w:rPr>
        <w:t>00 m³/h</w:t>
      </w:r>
    </w:p>
    <w:p w:rsidRPr="00CE3465" w:rsidR="00CE3465" w:rsidP="00CE3465" w:rsidRDefault="00CE3465" w14:paraId="410BEF07" w14:textId="31F8B360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  <w:r w:rsidRPr="00CE3465">
        <w:rPr>
          <w:rFonts w:eastAsia="Times New Roman" w:asciiTheme="majorHAnsi" w:hAnsiTheme="majorHAnsi" w:cstheme="majorHAnsi"/>
          <w:b/>
          <w:bCs/>
          <w:color w:val="000000"/>
          <w:lang w:eastAsia="fr-FR"/>
        </w:rPr>
        <w:t>Cxc310</w:t>
      </w:r>
      <w:r w:rsidRPr="00CE3465">
        <w:rPr>
          <w:rFonts w:eastAsia="Times New Roman" w:asciiTheme="majorHAnsi" w:hAnsiTheme="majorHAnsi" w:cstheme="majorHAnsi"/>
          <w:color w:val="000000"/>
          <w:lang w:eastAsia="fr-FR"/>
        </w:rPr>
        <w:t xml:space="preserve"> allant jusqu’à 1</w:t>
      </w:r>
      <w:r w:rsidR="00F7789B">
        <w:rPr>
          <w:rFonts w:eastAsia="Times New Roman" w:asciiTheme="majorHAnsi" w:hAnsiTheme="majorHAnsi" w:cstheme="majorHAnsi"/>
          <w:color w:val="000000"/>
          <w:lang w:eastAsia="fr-FR"/>
        </w:rPr>
        <w:t>1</w:t>
      </w:r>
      <w:r w:rsidRPr="00CE3465">
        <w:rPr>
          <w:rFonts w:eastAsia="Times New Roman" w:asciiTheme="majorHAnsi" w:hAnsiTheme="majorHAnsi" w:cstheme="majorHAnsi"/>
          <w:color w:val="000000"/>
          <w:lang w:eastAsia="fr-FR"/>
        </w:rPr>
        <w:t>00 m³/h</w:t>
      </w:r>
    </w:p>
    <w:p w:rsidRPr="00CE3465" w:rsidR="00CE3465" w:rsidP="00CE3465" w:rsidRDefault="00CE3465" w14:paraId="098B78A7" w14:textId="63C27C43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  <w:r w:rsidRPr="00CE3465">
        <w:rPr>
          <w:rFonts w:eastAsia="Times New Roman" w:asciiTheme="majorHAnsi" w:hAnsiTheme="majorHAnsi" w:cstheme="majorHAnsi"/>
          <w:b/>
          <w:bCs/>
          <w:color w:val="000000"/>
          <w:lang w:eastAsia="fr-FR"/>
        </w:rPr>
        <w:t>Cxc315</w:t>
      </w:r>
      <w:r w:rsidRPr="00CE3465">
        <w:rPr>
          <w:rFonts w:eastAsia="Times New Roman" w:asciiTheme="majorHAnsi" w:hAnsiTheme="majorHAnsi" w:cstheme="majorHAnsi"/>
          <w:color w:val="000000"/>
          <w:lang w:eastAsia="fr-FR"/>
        </w:rPr>
        <w:t xml:space="preserve"> allant jusqu’à 1</w:t>
      </w:r>
      <w:r w:rsidR="00F7789B">
        <w:rPr>
          <w:rFonts w:eastAsia="Times New Roman" w:asciiTheme="majorHAnsi" w:hAnsiTheme="majorHAnsi" w:cstheme="majorHAnsi"/>
          <w:color w:val="000000"/>
          <w:lang w:eastAsia="fr-FR"/>
        </w:rPr>
        <w:t>6</w:t>
      </w:r>
      <w:r w:rsidRPr="00CE3465">
        <w:rPr>
          <w:rFonts w:eastAsia="Times New Roman" w:asciiTheme="majorHAnsi" w:hAnsiTheme="majorHAnsi" w:cstheme="majorHAnsi"/>
          <w:color w:val="000000"/>
          <w:lang w:eastAsia="fr-FR"/>
        </w:rPr>
        <w:t>00 m³/h</w:t>
      </w:r>
    </w:p>
    <w:p w:rsidR="00CE3465" w:rsidP="00CE3465" w:rsidRDefault="00CE3465" w14:paraId="302EBD70" w14:textId="4AA34B06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  <w:r w:rsidRPr="00CE3465">
        <w:rPr>
          <w:rFonts w:eastAsia="Times New Roman" w:asciiTheme="majorHAnsi" w:hAnsiTheme="majorHAnsi" w:cstheme="majorHAnsi"/>
          <w:b/>
          <w:bCs/>
          <w:color w:val="000000"/>
          <w:lang w:eastAsia="fr-FR"/>
        </w:rPr>
        <w:t>Cxc320</w:t>
      </w:r>
      <w:r w:rsidRPr="00CE3465">
        <w:rPr>
          <w:rFonts w:eastAsia="Times New Roman" w:asciiTheme="majorHAnsi" w:hAnsiTheme="majorHAnsi" w:cstheme="majorHAnsi"/>
          <w:color w:val="000000"/>
          <w:lang w:eastAsia="fr-FR"/>
        </w:rPr>
        <w:t xml:space="preserve"> allant jusqu’à 2</w:t>
      </w:r>
      <w:r w:rsidR="00F7789B">
        <w:rPr>
          <w:rFonts w:eastAsia="Times New Roman" w:asciiTheme="majorHAnsi" w:hAnsiTheme="majorHAnsi" w:cstheme="majorHAnsi"/>
          <w:color w:val="000000"/>
          <w:lang w:eastAsia="fr-FR"/>
        </w:rPr>
        <w:t>2</w:t>
      </w:r>
      <w:r w:rsidRPr="00CE3465">
        <w:rPr>
          <w:rFonts w:eastAsia="Times New Roman" w:asciiTheme="majorHAnsi" w:hAnsiTheme="majorHAnsi" w:cstheme="majorHAnsi"/>
          <w:color w:val="000000"/>
          <w:lang w:eastAsia="fr-FR"/>
        </w:rPr>
        <w:t>00 m³/h</w:t>
      </w:r>
    </w:p>
    <w:p w:rsidRPr="00CE3465" w:rsidR="00CE3465" w:rsidP="00CE3465" w:rsidRDefault="00CE3465" w14:paraId="7A5E8CDE" w14:textId="77777777">
      <w:pPr>
        <w:pStyle w:val="Paragraphedeliste"/>
        <w:spacing w:after="0"/>
        <w:ind w:left="1004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</w:p>
    <w:p w:rsidR="350F42C3" w:rsidP="350F42C3" w:rsidRDefault="350F42C3" w14:paraId="05FD9DC6" w14:textId="08FAE929">
      <w:pPr>
        <w:spacing w:after="0"/>
        <w:ind w:left="284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La centrale est extrêmement compacte avec une hauteur de moins de 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4</w:t>
      </w:r>
      <w:r w:rsidRPr="51506865" w:rsidR="01B1A490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11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mm </w:t>
      </w:r>
      <w:r w:rsidRPr="51506865" w:rsidR="5E4D906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(</w:t>
      </w:r>
      <w:r w:rsidRPr="51506865" w:rsidR="5E4D906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400mm </w:t>
      </w:r>
      <w:r w:rsidRPr="51506865" w:rsidR="5E4D906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de </w:t>
      </w:r>
      <w:r w:rsidRPr="51506865" w:rsidR="5E4D906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hauteur panneau </w:t>
      </w:r>
      <w:r w:rsidRPr="51506865" w:rsidR="5E4D906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+ 11mm pour le</w:t>
      </w:r>
      <w:r w:rsidRPr="51506865" w:rsidR="3E9A78E9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s</w:t>
      </w:r>
      <w:r w:rsidRPr="51506865" w:rsidR="5E4D906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5E4D906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¼ </w:t>
      </w:r>
      <w:r w:rsidRPr="51506865" w:rsidR="5E4D906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de tour de verrouillage</w:t>
      </w:r>
      <w:r w:rsidRPr="51506865" w:rsidR="1030A64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des </w:t>
      </w:r>
      <w:r w:rsidRPr="51506865" w:rsidR="1030A64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panneaux d</w:t>
      </w:r>
      <w:r w:rsidRPr="51506865" w:rsidR="1030A64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’accès</w:t>
      </w:r>
      <w:r w:rsidRPr="51506865" w:rsidR="5E4D906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)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pour toutes les tailles, facilitant ainsi son installation dans les faux plafonds.</w:t>
      </w:r>
    </w:p>
    <w:p w:rsidR="51506865" w:rsidP="51506865" w:rsidRDefault="51506865" w14:paraId="2C4847DF" w14:textId="205533F0">
      <w:pPr>
        <w:spacing w:after="0"/>
        <w:ind w:left="284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</w:p>
    <w:p w:rsidR="58BF9DE5" w:rsidP="350F42C3" w:rsidRDefault="58BF9DE5" w14:paraId="0C149322" w14:textId="11668760">
      <w:pPr>
        <w:pStyle w:val="Paragraphedeliste"/>
        <w:numPr>
          <w:ilvl w:val="0"/>
          <w:numId w:val="3"/>
        </w:numPr>
        <w:suppressLineNumbers w:val="0"/>
        <w:bidi w:val="0"/>
        <w:spacing w:before="0" w:beforeAutospacing="off" w:after="0" w:afterAutospacing="off" w:line="276" w:lineRule="auto"/>
        <w:ind w:left="567" w:right="0" w:hanging="283"/>
        <w:jc w:val="both"/>
        <w:rPr>
          <w:rFonts w:ascii="Arial" w:hAnsi="Arial" w:cs="Arial" w:asciiTheme="majorAscii" w:hAnsiTheme="majorAscii" w:cstheme="majorAscii"/>
          <w:b w:val="1"/>
          <w:bCs w:val="1"/>
          <w:color w:val="31849B" w:themeColor="accent5" w:themeTint="FF" w:themeShade="BF"/>
        </w:rPr>
      </w:pPr>
      <w:r w:rsidRPr="350F42C3" w:rsidR="58BF9DE5">
        <w:rPr>
          <w:rFonts w:ascii="Arial" w:hAnsi="Arial" w:cs="Arial" w:asciiTheme="majorAscii" w:hAnsiTheme="majorAscii" w:cstheme="majorAscii"/>
          <w:b w:val="1"/>
          <w:bCs w:val="1"/>
          <w:color w:val="31849B" w:themeColor="accent5" w:themeTint="FF" w:themeShade="BF"/>
        </w:rPr>
        <w:t xml:space="preserve">Dimensions et zones de </w:t>
      </w:r>
      <w:r w:rsidRPr="350F42C3" w:rsidR="58BF9DE5">
        <w:rPr>
          <w:rFonts w:ascii="Arial" w:hAnsi="Arial" w:cs="Arial" w:asciiTheme="majorAscii" w:hAnsiTheme="majorAscii" w:cstheme="majorAscii"/>
          <w:b w:val="1"/>
          <w:bCs w:val="1"/>
          <w:color w:val="31849B" w:themeColor="accent5" w:themeTint="FF" w:themeShade="BF"/>
        </w:rPr>
        <w:t>mainten</w:t>
      </w:r>
      <w:r w:rsidRPr="350F42C3" w:rsidR="3F9DD496">
        <w:rPr>
          <w:rFonts w:ascii="Arial" w:hAnsi="Arial" w:cs="Arial" w:asciiTheme="majorAscii" w:hAnsiTheme="majorAscii" w:cstheme="majorAscii"/>
          <w:b w:val="1"/>
          <w:bCs w:val="1"/>
          <w:color w:val="31849B" w:themeColor="accent5" w:themeTint="FF" w:themeShade="BF"/>
        </w:rPr>
        <w:t>a</w:t>
      </w:r>
      <w:r w:rsidRPr="350F42C3" w:rsidR="58BF9DE5">
        <w:rPr>
          <w:rFonts w:ascii="Arial" w:hAnsi="Arial" w:cs="Arial" w:asciiTheme="majorAscii" w:hAnsiTheme="majorAscii" w:cstheme="majorAscii"/>
          <w:b w:val="1"/>
          <w:bCs w:val="1"/>
          <w:color w:val="31849B" w:themeColor="accent5" w:themeTint="FF" w:themeShade="BF"/>
        </w:rPr>
        <w:t>nce</w:t>
      </w:r>
    </w:p>
    <w:p w:rsidR="350F42C3" w:rsidP="350F42C3" w:rsidRDefault="350F42C3" w14:noSpellErr="1" w14:paraId="07212C5F">
      <w:pPr>
        <w:spacing w:after="0"/>
        <w:ind w:left="567" w:hanging="283"/>
        <w:jc w:val="both"/>
        <w:rPr>
          <w:rFonts w:ascii="Arial" w:hAnsi="Arial" w:cs="Arial" w:asciiTheme="majorAscii" w:hAnsiTheme="majorAscii" w:cstheme="majorAscii"/>
          <w:b w:val="1"/>
          <w:bCs w:val="1"/>
          <w:color w:val="31849B" w:themeColor="accent5" w:themeTint="FF" w:themeShade="BF"/>
        </w:rPr>
      </w:pPr>
    </w:p>
    <w:p w:rsidR="009C6300" w:rsidP="350F42C3" w:rsidRDefault="009C6300" w14:paraId="6EC73307" w14:textId="19C6619C">
      <w:pPr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b w:val="1"/>
          <w:bCs w:val="1"/>
          <w:color w:val="000000"/>
          <w:lang w:eastAsia="fr-FR"/>
        </w:rPr>
      </w:pPr>
      <w:r w:rsidRPr="350F42C3" w:rsidR="2257EF2B">
        <w:rPr>
          <w:rFonts w:ascii="Arial" w:hAnsi="Arial" w:eastAsia="Times New Roman" w:cs="Arial" w:asciiTheme="majorAscii" w:hAnsiTheme="majorAscii" w:cstheme="majorAscii"/>
          <w:b w:val="1"/>
          <w:bCs w:val="1"/>
          <w:color w:val="000000" w:themeColor="text1" w:themeTint="FF" w:themeShade="FF"/>
          <w:lang w:eastAsia="fr-FR"/>
        </w:rPr>
        <w:t xml:space="preserve">Hauteur de caisse </w:t>
      </w:r>
    </w:p>
    <w:p w:rsidR="350F42C3" w:rsidP="350F42C3" w:rsidRDefault="350F42C3" w14:paraId="1DE7C3F5" w14:textId="405335CD">
      <w:pPr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</w:pPr>
    </w:p>
    <w:p w:rsidRPr="0086398B" w:rsidR="0086398B" w:rsidP="350F42C3" w:rsidRDefault="0086398B" w14:paraId="1AFB5C6E" w14:textId="1AA65BEE">
      <w:pPr>
        <w:numPr>
          <w:ilvl w:val="0"/>
          <w:numId w:val="5"/>
        </w:numPr>
        <w:spacing w:after="0"/>
        <w:jc w:val="both"/>
        <w:rPr>
          <w:rFonts w:ascii="Arial" w:hAnsi="Arial" w:eastAsia="Times New Roman" w:cs="" w:asciiTheme="majorAscii" w:hAnsiTheme="majorAscii" w:cstheme="majorBidi"/>
          <w:color w:val="000000"/>
          <w:sz w:val="16"/>
          <w:szCs w:val="16"/>
          <w:lang w:eastAsia="fr-FR"/>
        </w:rPr>
      </w:pP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Mod</w:t>
      </w:r>
      <w:r w:rsidRPr="350F42C3" w:rsidR="01D41334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èle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350F42C3" w:rsidR="35FB5B39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CXc304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: 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3</w:t>
      </w:r>
      <w:r w:rsidRPr="350F42C3" w:rsidR="38517CA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42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mm</w:t>
      </w:r>
      <w:r w:rsidRPr="350F42C3" w:rsidR="06C58F9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350F42C3" w:rsidR="06C58F9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sz w:val="16"/>
          <w:szCs w:val="16"/>
          <w:lang w:eastAsia="fr-FR"/>
        </w:rPr>
        <w:t>(</w:t>
      </w:r>
      <w:r w:rsidRPr="350F42C3" w:rsidR="099EA334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sz w:val="16"/>
          <w:szCs w:val="16"/>
          <w:lang w:eastAsia="fr-FR"/>
        </w:rPr>
        <w:t>33</w:t>
      </w:r>
      <w:r w:rsidRPr="350F42C3" w:rsidR="06C58F9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sz w:val="16"/>
          <w:szCs w:val="16"/>
          <w:lang w:eastAsia="fr-FR"/>
        </w:rPr>
        <w:t>1</w:t>
      </w:r>
      <w:r w:rsidRPr="350F42C3" w:rsidR="6EEC7DA0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sz w:val="16"/>
          <w:szCs w:val="16"/>
          <w:lang w:eastAsia="fr-FR"/>
        </w:rPr>
        <w:t xml:space="preserve"> + 1</w:t>
      </w:r>
      <w:r w:rsidRPr="350F42C3" w:rsidR="06C58F9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sz w:val="16"/>
          <w:szCs w:val="16"/>
          <w:lang w:eastAsia="fr-FR"/>
        </w:rPr>
        <w:t>1mm de ¼ de tour)</w:t>
      </w:r>
    </w:p>
    <w:p w:rsidRPr="0086398B" w:rsidR="0086398B" w:rsidP="350F42C3" w:rsidRDefault="0086398B" w14:paraId="3815A45B" w14:textId="303B2A8C">
      <w:pPr>
        <w:numPr>
          <w:ilvl w:val="0"/>
          <w:numId w:val="5"/>
        </w:numPr>
        <w:spacing w:after="0"/>
        <w:jc w:val="both"/>
        <w:rPr>
          <w:rFonts w:ascii="Arial" w:hAnsi="Arial" w:eastAsia="Times New Roman" w:cs="" w:asciiTheme="majorAscii" w:hAnsiTheme="majorAscii" w:cstheme="majorBidi"/>
          <w:color w:val="000000"/>
          <w:lang w:eastAsia="fr-FR"/>
        </w:rPr>
      </w:pP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Mod</w:t>
      </w:r>
      <w:r w:rsidRPr="350F42C3" w:rsidR="26449649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èle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350F42C3" w:rsidR="4051E8DF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CXc307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: 3</w:t>
      </w:r>
      <w:r w:rsidRPr="350F42C3" w:rsidR="533612EA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61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mm</w:t>
      </w:r>
      <w:r w:rsidRPr="350F42C3" w:rsidR="52A4444C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350F42C3" w:rsidR="52A4444C">
        <w:rPr>
          <w:rFonts w:ascii="Arial" w:hAnsi="Arial" w:eastAsia="黑体" w:cs="" w:asciiTheme="majorAscii" w:hAnsiTheme="majorAscii" w:eastAsiaTheme="minorEastAsia" w:cstheme="majorBidi"/>
          <w:color w:val="000000" w:themeColor="text1" w:themeTint="FF" w:themeShade="FF"/>
          <w:sz w:val="16"/>
          <w:szCs w:val="16"/>
          <w:lang w:eastAsia="fr-FR"/>
        </w:rPr>
        <w:t>(3</w:t>
      </w:r>
      <w:r w:rsidRPr="350F42C3" w:rsidR="299DB281">
        <w:rPr>
          <w:rFonts w:ascii="Arial" w:hAnsi="Arial" w:eastAsia="黑体" w:cs="" w:asciiTheme="majorAscii" w:hAnsiTheme="majorAscii" w:eastAsiaTheme="minorEastAsia" w:cstheme="majorBidi"/>
          <w:color w:val="000000" w:themeColor="text1" w:themeTint="FF" w:themeShade="FF"/>
          <w:sz w:val="16"/>
          <w:szCs w:val="16"/>
          <w:lang w:eastAsia="fr-FR"/>
        </w:rPr>
        <w:t>50</w:t>
      </w:r>
      <w:r w:rsidRPr="350F42C3" w:rsidR="52A4444C">
        <w:rPr>
          <w:rFonts w:ascii="Arial" w:hAnsi="Arial" w:eastAsia="黑体" w:cs="" w:asciiTheme="majorAscii" w:hAnsiTheme="majorAscii" w:eastAsiaTheme="minorEastAsia" w:cstheme="majorBidi"/>
          <w:color w:val="000000" w:themeColor="text1" w:themeTint="FF" w:themeShade="FF"/>
          <w:sz w:val="16"/>
          <w:szCs w:val="16"/>
          <w:lang w:eastAsia="fr-FR"/>
        </w:rPr>
        <w:t xml:space="preserve"> + 11mm de ¼ de tour)</w:t>
      </w:r>
    </w:p>
    <w:p w:rsidRPr="0086398B" w:rsidR="0086398B" w:rsidP="350F42C3" w:rsidRDefault="0086398B" w14:paraId="314EF9F9" w14:textId="3E6C4A55">
      <w:pPr>
        <w:numPr>
          <w:ilvl w:val="0"/>
          <w:numId w:val="5"/>
        </w:numPr>
        <w:spacing w:after="0"/>
        <w:jc w:val="both"/>
        <w:rPr>
          <w:rFonts w:ascii="Arial" w:hAnsi="Arial" w:eastAsia="Times New Roman" w:cs="" w:asciiTheme="majorAscii" w:hAnsiTheme="majorAscii" w:cstheme="majorBidi"/>
          <w:color w:val="000000"/>
          <w:lang w:eastAsia="fr-FR"/>
        </w:rPr>
      </w:pP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Mod</w:t>
      </w:r>
      <w:r w:rsidRPr="350F42C3" w:rsidR="005F9EF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èle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350F42C3" w:rsidR="0D48539A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CXc310 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: 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3</w:t>
      </w:r>
      <w:r w:rsidRPr="350F42C3" w:rsidR="416123D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61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mm</w:t>
      </w:r>
      <w:r w:rsidRPr="350F42C3" w:rsidR="56AD1FF9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350F42C3" w:rsidR="56AD1FF9">
        <w:rPr>
          <w:rFonts w:ascii="Arial" w:hAnsi="Arial" w:eastAsia="黑体" w:cs="" w:asciiTheme="majorAscii" w:hAnsiTheme="majorAscii" w:eastAsiaTheme="minorEastAsia" w:cstheme="majorBidi"/>
          <w:color w:val="000000" w:themeColor="text1" w:themeTint="FF" w:themeShade="FF"/>
          <w:sz w:val="16"/>
          <w:szCs w:val="16"/>
          <w:lang w:eastAsia="fr-FR"/>
        </w:rPr>
        <w:t>(3</w:t>
      </w:r>
      <w:r w:rsidRPr="350F42C3" w:rsidR="40012C87">
        <w:rPr>
          <w:rFonts w:ascii="Arial" w:hAnsi="Arial" w:eastAsia="黑体" w:cs="" w:asciiTheme="majorAscii" w:hAnsiTheme="majorAscii" w:eastAsiaTheme="minorEastAsia" w:cstheme="majorBidi"/>
          <w:color w:val="000000" w:themeColor="text1" w:themeTint="FF" w:themeShade="FF"/>
          <w:sz w:val="16"/>
          <w:szCs w:val="16"/>
          <w:lang w:eastAsia="fr-FR"/>
        </w:rPr>
        <w:t>50</w:t>
      </w:r>
      <w:r w:rsidRPr="350F42C3" w:rsidR="56AD1FF9">
        <w:rPr>
          <w:rFonts w:ascii="Arial" w:hAnsi="Arial" w:eastAsia="黑体" w:cs="" w:asciiTheme="majorAscii" w:hAnsiTheme="majorAscii" w:eastAsiaTheme="minorEastAsia" w:cstheme="majorBidi"/>
          <w:color w:val="000000" w:themeColor="text1" w:themeTint="FF" w:themeShade="FF"/>
          <w:sz w:val="16"/>
          <w:szCs w:val="16"/>
          <w:lang w:eastAsia="fr-FR"/>
        </w:rPr>
        <w:t xml:space="preserve"> + 11mm de ¼ de tour)</w:t>
      </w:r>
    </w:p>
    <w:p w:rsidRPr="0086398B" w:rsidR="0086398B" w:rsidP="350F42C3" w:rsidRDefault="0086398B" w14:paraId="3DD880CD" w14:textId="2C58370F">
      <w:pPr>
        <w:numPr>
          <w:ilvl w:val="0"/>
          <w:numId w:val="5"/>
        </w:numPr>
        <w:spacing w:after="0"/>
        <w:jc w:val="both"/>
        <w:rPr>
          <w:rFonts w:ascii="Arial" w:hAnsi="Arial" w:eastAsia="Times New Roman" w:cs="" w:asciiTheme="majorAscii" w:hAnsiTheme="majorAscii" w:cstheme="majorBidi"/>
          <w:color w:val="000000"/>
          <w:lang w:eastAsia="fr-FR"/>
        </w:rPr>
      </w:pP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Mod</w:t>
      </w:r>
      <w:r w:rsidRPr="350F42C3" w:rsidR="18791E8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è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l</w:t>
      </w:r>
      <w:r w:rsidRPr="350F42C3" w:rsidR="48E5F403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e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350F42C3" w:rsidR="3667E59C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CXc315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: </w:t>
      </w:r>
      <w:r w:rsidRPr="350F42C3" w:rsidR="414028B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383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mm</w:t>
      </w:r>
      <w:r w:rsidRPr="350F42C3" w:rsidR="6CADF510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350F42C3" w:rsidR="6CADF510">
        <w:rPr>
          <w:rFonts w:ascii="Arial" w:hAnsi="Arial" w:eastAsia="黑体" w:cs="" w:asciiTheme="majorAscii" w:hAnsiTheme="majorAscii" w:eastAsiaTheme="minorEastAsia" w:cstheme="majorBidi"/>
          <w:color w:val="000000" w:themeColor="text1" w:themeTint="FF" w:themeShade="FF"/>
          <w:sz w:val="16"/>
          <w:szCs w:val="16"/>
          <w:lang w:eastAsia="fr-FR"/>
        </w:rPr>
        <w:t>(3</w:t>
      </w:r>
      <w:r w:rsidRPr="350F42C3" w:rsidR="4128C11F">
        <w:rPr>
          <w:rFonts w:ascii="Arial" w:hAnsi="Arial" w:eastAsia="黑体" w:cs="" w:asciiTheme="majorAscii" w:hAnsiTheme="majorAscii" w:eastAsiaTheme="minorEastAsia" w:cstheme="majorBidi"/>
          <w:color w:val="000000" w:themeColor="text1" w:themeTint="FF" w:themeShade="FF"/>
          <w:sz w:val="16"/>
          <w:szCs w:val="16"/>
          <w:lang w:eastAsia="fr-FR"/>
        </w:rPr>
        <w:t>72</w:t>
      </w:r>
      <w:r w:rsidRPr="350F42C3" w:rsidR="6CADF510">
        <w:rPr>
          <w:rFonts w:ascii="Arial" w:hAnsi="Arial" w:eastAsia="黑体" w:cs="" w:asciiTheme="majorAscii" w:hAnsiTheme="majorAscii" w:eastAsiaTheme="minorEastAsia" w:cstheme="majorBidi"/>
          <w:color w:val="000000" w:themeColor="text1" w:themeTint="FF" w:themeShade="FF"/>
          <w:sz w:val="16"/>
          <w:szCs w:val="16"/>
          <w:lang w:eastAsia="fr-FR"/>
        </w:rPr>
        <w:t xml:space="preserve"> + 11mm de ¼ de tour)</w:t>
      </w:r>
    </w:p>
    <w:p w:rsidRPr="0086398B" w:rsidR="00CE3465" w:rsidP="350F42C3" w:rsidRDefault="0086398B" w14:paraId="1E9E19FB" w14:textId="5AD5E694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eastAsia="Times New Roman" w:cs="" w:asciiTheme="majorAscii" w:hAnsiTheme="majorAscii" w:cstheme="majorBidi"/>
          <w:color w:val="000000"/>
          <w:lang w:eastAsia="fr-FR"/>
        </w:rPr>
      </w:pP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Mod</w:t>
      </w:r>
      <w:r w:rsidRPr="350F42C3" w:rsidR="16AF876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è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l</w:t>
      </w:r>
      <w:r w:rsidRPr="350F42C3" w:rsidR="0B4268F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e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350F42C3" w:rsidR="4177AD8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CXc320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: </w:t>
      </w:r>
      <w:r w:rsidRPr="350F42C3" w:rsidR="41D0F4E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411</w:t>
      </w:r>
      <w:r w:rsidRPr="350F42C3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mm</w:t>
      </w:r>
      <w:r w:rsidRPr="350F42C3" w:rsidR="2EBC1562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350F42C3" w:rsidR="2EBC1562">
        <w:rPr>
          <w:rFonts w:ascii="Arial" w:hAnsi="Arial" w:eastAsia="黑体" w:cs="" w:asciiTheme="majorAscii" w:hAnsiTheme="majorAscii" w:eastAsiaTheme="minorEastAsia" w:cstheme="majorBidi"/>
          <w:color w:val="000000" w:themeColor="text1" w:themeTint="FF" w:themeShade="FF"/>
          <w:sz w:val="16"/>
          <w:szCs w:val="16"/>
          <w:lang w:eastAsia="fr-FR"/>
        </w:rPr>
        <w:t>(400 + 11mm de ¼ de tour)</w:t>
      </w:r>
    </w:p>
    <w:p w:rsidR="66E01E5F" w:rsidP="350F42C3" w:rsidRDefault="66E01E5F" w14:paraId="36D01CAB" w14:textId="71CBA784">
      <w:pPr>
        <w:pStyle w:val="Normal"/>
        <w:spacing w:after="0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</w:p>
    <w:p w:rsidR="66E01E5F" w:rsidP="350F42C3" w:rsidRDefault="66E01E5F" w14:paraId="569D1636" w14:textId="5605C3B7">
      <w:pPr>
        <w:pStyle w:val="Normal"/>
        <w:spacing w:after="0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</w:p>
    <w:p w:rsidR="66E01E5F" w:rsidP="350F42C3" w:rsidRDefault="66E01E5F" w14:paraId="77E69E4C" w14:textId="42FE887D">
      <w:pPr>
        <w:pStyle w:val="Normal"/>
        <w:spacing w:after="0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</w:p>
    <w:p w:rsidR="66E01E5F" w:rsidP="350F42C3" w:rsidRDefault="66E01E5F" w14:paraId="0EBDC9DE" w14:textId="44313B01">
      <w:pPr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b w:val="1"/>
          <w:bCs w:val="1"/>
          <w:color w:val="000000" w:themeColor="text1" w:themeTint="FF" w:themeShade="FF"/>
          <w:lang w:eastAsia="fr-FR"/>
        </w:rPr>
      </w:pPr>
      <w:r w:rsidRPr="350F42C3" w:rsidR="0A0CEA94">
        <w:rPr>
          <w:rFonts w:ascii="Arial" w:hAnsi="Arial" w:eastAsia="Times New Roman" w:cs="Arial" w:asciiTheme="majorAscii" w:hAnsiTheme="majorAscii" w:cstheme="majorAscii"/>
          <w:b w:val="1"/>
          <w:bCs w:val="1"/>
          <w:color w:val="000000" w:themeColor="text1" w:themeTint="FF" w:themeShade="FF"/>
          <w:lang w:eastAsia="fr-FR"/>
        </w:rPr>
        <w:t>Dimensions</w:t>
      </w:r>
    </w:p>
    <w:p w:rsidR="66E01E5F" w:rsidP="350F42C3" w:rsidRDefault="66E01E5F" w14:paraId="3B3D512D" w14:textId="1680ACE9">
      <w:pPr>
        <w:spacing w:before="0" w:beforeAutospacing="off" w:after="160" w:afterAutospacing="off" w:line="278" w:lineRule="auto"/>
        <w:jc w:val="center"/>
      </w:pPr>
      <w:r w:rsidR="423B6C73">
        <w:drawing>
          <wp:inline wp14:editId="68A9AC54" wp14:anchorId="2DB8A9F4">
            <wp:extent cx="4467225" cy="3981450"/>
            <wp:effectExtent l="0" t="0" r="0" b="0"/>
            <wp:docPr id="12476305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abea8742d740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auNormal"/>
        <w:tblW w:w="0" w:type="auto"/>
        <w:tblLayout w:type="fixed"/>
        <w:tblLook w:val="06A0" w:firstRow="1" w:lastRow="0" w:firstColumn="1" w:lastColumn="0" w:noHBand="1" w:noVBand="1"/>
      </w:tblPr>
      <w:tblGrid>
        <w:gridCol w:w="913"/>
        <w:gridCol w:w="909"/>
        <w:gridCol w:w="908"/>
        <w:gridCol w:w="909"/>
        <w:gridCol w:w="909"/>
        <w:gridCol w:w="906"/>
        <w:gridCol w:w="902"/>
        <w:gridCol w:w="895"/>
        <w:gridCol w:w="764"/>
        <w:gridCol w:w="834"/>
        <w:gridCol w:w="1236"/>
      </w:tblGrid>
      <w:tr w:rsidR="350F42C3" w:rsidTr="350F42C3" w14:paraId="49F15112">
        <w:trPr>
          <w:trHeight w:val="315"/>
        </w:trPr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723C77BE" w14:textId="2422B635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Mod</w:t>
            </w:r>
            <w:r w:rsidRPr="350F42C3" w:rsidR="0EAD14E7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èle</w:t>
            </w: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6145648" w14:textId="561E4CEB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A(mm)</w:t>
            </w: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3E2D184B" w14:textId="79FFE8C8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B(mm)</w:t>
            </w: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A210460" w14:textId="4833C4D7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C(mm)</w:t>
            </w: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6E948B10" w14:textId="5F1930CB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D(mm)</w:t>
            </w: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6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F475639" w14:textId="738837F5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E(mm)</w:t>
            </w: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AE80468" w14:textId="6BD30FA4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F(mm)</w:t>
            </w: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4F0D42BC" w14:textId="42F03395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G(mm)</w:t>
            </w: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ED5B8B3" w14:textId="16133DFA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H(mm)</w:t>
            </w:r>
          </w:p>
        </w:tc>
        <w:tc>
          <w:tcPr>
            <w:tcW w:w="8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4B85DEB" w14:textId="6104F535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I(mm)</w:t>
            </w:r>
          </w:p>
        </w:tc>
        <w:tc>
          <w:tcPr>
            <w:tcW w:w="12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7B54582" w:rsidP="350F42C3" w:rsidRDefault="47B54582" w14:paraId="46C52443" w14:textId="2F50FAB2">
            <w:pPr>
              <w:spacing w:before="0" w:beforeAutospacing="off" w:after="0" w:afterAutospacing="off" w:line="278" w:lineRule="auto"/>
              <w:jc w:val="center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50F42C3" w:rsidR="47B54582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Masse</w:t>
            </w: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(kg)</w:t>
            </w:r>
            <w:r w:rsidRPr="350F42C3" w:rsidR="658F4E9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50F42C3" w:rsidR="658F4E9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unité</w:t>
            </w:r>
            <w:r w:rsidRPr="350F42C3" w:rsidR="658F4E94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sans batterie</w:t>
            </w: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  <w:tr w:rsidR="350F42C3" w:rsidTr="350F42C3" w14:paraId="2A0CCB6C">
        <w:trPr>
          <w:trHeight w:val="300"/>
        </w:trPr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7E70F4EA" w14:textId="174607F8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CXc304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74B9472B" w14:textId="696BEA6D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1352 </w:t>
            </w:r>
          </w:p>
        </w:tc>
        <w:tc>
          <w:tcPr>
            <w:tcW w:w="9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4AFB805" w14:textId="4587FD0D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695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62F1FF1E" w14:textId="27495F7F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331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771EB7F3" w14:textId="2923BC6B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200 </w:t>
            </w:r>
          </w:p>
        </w:tc>
        <w:tc>
          <w:tcPr>
            <w:tcW w:w="9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F706E36" w14:textId="5482B774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1442 </w:t>
            </w:r>
          </w:p>
        </w:tc>
        <w:tc>
          <w:tcPr>
            <w:tcW w:w="9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76E10641" w14:textId="457AEE54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855 </w:t>
            </w:r>
          </w:p>
        </w:tc>
        <w:tc>
          <w:tcPr>
            <w:tcW w:w="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3740CF09" w14:textId="448589E9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342 </w:t>
            </w:r>
          </w:p>
        </w:tc>
        <w:tc>
          <w:tcPr>
            <w:tcW w:w="7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4F8C7B1" w14:textId="191761FB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1060</w:t>
            </w:r>
          </w:p>
        </w:tc>
        <w:tc>
          <w:tcPr>
            <w:tcW w:w="8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37EDB02" w14:textId="0844ED2C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461,1</w:t>
            </w:r>
          </w:p>
        </w:tc>
        <w:tc>
          <w:tcPr>
            <w:tcW w:w="12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9D539EC" w14:textId="475DB860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85 </w:t>
            </w:r>
          </w:p>
        </w:tc>
      </w:tr>
      <w:tr w:rsidR="350F42C3" w:rsidTr="350F42C3" w14:paraId="247F998F">
        <w:trPr>
          <w:trHeight w:val="300"/>
        </w:trPr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6E2C8CEA" w14:textId="034FA61D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CXc307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420CB77" w14:textId="77DD31AD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1352 </w:t>
            </w:r>
          </w:p>
        </w:tc>
        <w:tc>
          <w:tcPr>
            <w:tcW w:w="9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02B4000" w14:textId="049588EA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870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1877C82" w14:textId="243AE3DF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350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2BE0598" w14:textId="0D5AEFB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250 </w:t>
            </w:r>
          </w:p>
        </w:tc>
        <w:tc>
          <w:tcPr>
            <w:tcW w:w="9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654EA4F2" w14:textId="5EA8ACAF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1442 </w:t>
            </w:r>
          </w:p>
        </w:tc>
        <w:tc>
          <w:tcPr>
            <w:tcW w:w="9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68CD5720" w14:textId="57C2B231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1030 </w:t>
            </w:r>
          </w:p>
        </w:tc>
        <w:tc>
          <w:tcPr>
            <w:tcW w:w="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778DDD43" w14:textId="0741E5E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361 </w:t>
            </w:r>
          </w:p>
        </w:tc>
        <w:tc>
          <w:tcPr>
            <w:tcW w:w="7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4371EBD3" w14:textId="643BB232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1127</w:t>
            </w:r>
          </w:p>
        </w:tc>
        <w:tc>
          <w:tcPr>
            <w:tcW w:w="8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6AF47B29" w14:textId="4DB1CD19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471,3</w:t>
            </w:r>
          </w:p>
        </w:tc>
        <w:tc>
          <w:tcPr>
            <w:tcW w:w="12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E7A4D2F" w14:textId="768CF4F5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113 </w:t>
            </w:r>
          </w:p>
        </w:tc>
      </w:tr>
      <w:tr w:rsidR="350F42C3" w:rsidTr="350F42C3" w14:paraId="501680BD">
        <w:trPr>
          <w:trHeight w:val="300"/>
        </w:trPr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422E7284" w14:textId="4980BA60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CXc310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E7E9993" w14:textId="54A65416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1352 </w:t>
            </w:r>
          </w:p>
        </w:tc>
        <w:tc>
          <w:tcPr>
            <w:tcW w:w="9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542DB51" w14:textId="0D13B701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1100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904E7E5" w14:textId="3D1A91FC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350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A2B18AE" w14:textId="354CCE46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250 </w:t>
            </w:r>
          </w:p>
        </w:tc>
        <w:tc>
          <w:tcPr>
            <w:tcW w:w="9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4A8B05B9" w14:textId="2F25ADE6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1442 </w:t>
            </w:r>
          </w:p>
        </w:tc>
        <w:tc>
          <w:tcPr>
            <w:tcW w:w="9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EBC8E13" w14:textId="3CAD19A5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1260 </w:t>
            </w:r>
          </w:p>
        </w:tc>
        <w:tc>
          <w:tcPr>
            <w:tcW w:w="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E801227" w14:textId="10557068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361 </w:t>
            </w:r>
          </w:p>
        </w:tc>
        <w:tc>
          <w:tcPr>
            <w:tcW w:w="7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9E10344" w14:textId="0C512590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1127</w:t>
            </w:r>
          </w:p>
        </w:tc>
        <w:tc>
          <w:tcPr>
            <w:tcW w:w="8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6BF95E0F" w14:textId="6963BB00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471,1</w:t>
            </w:r>
          </w:p>
        </w:tc>
        <w:tc>
          <w:tcPr>
            <w:tcW w:w="12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D3C6129" w14:textId="6DCA6D2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135 </w:t>
            </w:r>
          </w:p>
        </w:tc>
      </w:tr>
      <w:tr w:rsidR="350F42C3" w:rsidTr="350F42C3" w14:paraId="2827D0B9">
        <w:trPr>
          <w:trHeight w:val="300"/>
        </w:trPr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49C6D189" w14:textId="5887DFA1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CXc315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03E2BF2" w14:textId="162F684B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1682</w:t>
            </w:r>
          </w:p>
        </w:tc>
        <w:tc>
          <w:tcPr>
            <w:tcW w:w="9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5AA6D18" w14:textId="3C3703C1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1430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7846520" w14:textId="2FAAF39A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sz w:val="22"/>
                <w:szCs w:val="22"/>
                <w:lang w:val="en-US"/>
              </w:rPr>
              <w:t>400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FDE6E18" w14:textId="321D45D8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250 </w:t>
            </w:r>
          </w:p>
        </w:tc>
        <w:tc>
          <w:tcPr>
            <w:tcW w:w="9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DDD1955" w14:textId="1ACC5BFD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1772</w:t>
            </w:r>
          </w:p>
        </w:tc>
        <w:tc>
          <w:tcPr>
            <w:tcW w:w="9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749161D" w14:textId="6B569A7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1590 </w:t>
            </w:r>
          </w:p>
        </w:tc>
        <w:tc>
          <w:tcPr>
            <w:tcW w:w="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3A8921EE" w14:textId="57DBC302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383 </w:t>
            </w:r>
          </w:p>
        </w:tc>
        <w:tc>
          <w:tcPr>
            <w:tcW w:w="7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64DD258" w14:textId="672484F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1457</w:t>
            </w:r>
          </w:p>
        </w:tc>
        <w:tc>
          <w:tcPr>
            <w:tcW w:w="8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7947DE5" w14:textId="02660F7D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621,6</w:t>
            </w:r>
          </w:p>
        </w:tc>
        <w:tc>
          <w:tcPr>
            <w:tcW w:w="12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41ECC5A" w14:textId="6F2EC50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180 </w:t>
            </w:r>
          </w:p>
        </w:tc>
      </w:tr>
      <w:tr w:rsidR="350F42C3" w:rsidTr="350F42C3" w14:paraId="446F7579">
        <w:trPr>
          <w:trHeight w:val="300"/>
        </w:trPr>
        <w:tc>
          <w:tcPr>
            <w:tcW w:w="91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AB26DB1" w14:textId="120F25ED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CXc320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B1D6543" w14:textId="77B3153E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1734 </w:t>
            </w:r>
          </w:p>
        </w:tc>
        <w:tc>
          <w:tcPr>
            <w:tcW w:w="9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7FD7FA74" w14:textId="47BEC0DC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1734 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7F12D1B" w14:textId="3B32D78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400</w:t>
            </w:r>
          </w:p>
        </w:tc>
        <w:tc>
          <w:tcPr>
            <w:tcW w:w="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7C0997DB" w14:textId="03A08007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315 </w:t>
            </w:r>
          </w:p>
        </w:tc>
        <w:tc>
          <w:tcPr>
            <w:tcW w:w="9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403922A7" w14:textId="0EBF677A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1824 </w:t>
            </w:r>
          </w:p>
        </w:tc>
        <w:tc>
          <w:tcPr>
            <w:tcW w:w="90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F095A1B" w14:textId="5E2E9A04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1894 </w:t>
            </w:r>
          </w:p>
        </w:tc>
        <w:tc>
          <w:tcPr>
            <w:tcW w:w="8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EA455A9" w14:textId="3F406989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411 </w:t>
            </w:r>
          </w:p>
        </w:tc>
        <w:tc>
          <w:tcPr>
            <w:tcW w:w="7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60186F6B" w14:textId="4907D02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1509</w:t>
            </w:r>
          </w:p>
        </w:tc>
        <w:tc>
          <w:tcPr>
            <w:tcW w:w="8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F0FCC77" w14:textId="2AB9C4B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823,3</w:t>
            </w:r>
          </w:p>
        </w:tc>
        <w:tc>
          <w:tcPr>
            <w:tcW w:w="12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A5C6DEB" w14:textId="7B1A6778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220</w:t>
            </w:r>
          </w:p>
        </w:tc>
      </w:tr>
    </w:tbl>
    <w:p w:rsidR="66E01E5F" w:rsidP="350F42C3" w:rsidRDefault="66E01E5F" w14:paraId="14FDD37F" w14:textId="7FAB8757">
      <w:pPr>
        <w:spacing w:before="0" w:beforeAutospacing="off" w:after="160" w:afterAutospacing="off" w:line="278" w:lineRule="auto"/>
        <w:jc w:val="center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w:rsidR="66E01E5F" w:rsidP="350F42C3" w:rsidRDefault="66E01E5F" w14:paraId="11AB2B69" w14:textId="41E44E3A">
      <w:pPr>
        <w:pStyle w:val="Normal"/>
        <w:spacing w:after="0"/>
        <w:jc w:val="both"/>
        <w:rPr>
          <w:rFonts w:ascii="Arial" w:hAnsi="Arial" w:eastAsia="Times New Roman" w:cs="" w:asciiTheme="majorAscii" w:hAnsiTheme="majorAscii" w:cstheme="majorBidi"/>
          <w:b w:val="1"/>
          <w:bCs w:val="1"/>
          <w:color w:val="000000" w:themeColor="text1" w:themeTint="FF" w:themeShade="FF"/>
          <w:lang w:eastAsia="fr-FR"/>
        </w:rPr>
      </w:pPr>
      <w:r w:rsidRPr="51506865" w:rsidR="095DC8AE">
        <w:rPr>
          <w:rFonts w:ascii="Arial" w:hAnsi="Arial" w:eastAsia="Times New Roman" w:cs="" w:asciiTheme="majorAscii" w:hAnsiTheme="majorAscii" w:cstheme="majorBidi"/>
          <w:b w:val="1"/>
          <w:bCs w:val="1"/>
          <w:color w:val="000000" w:themeColor="text1" w:themeTint="FF" w:themeShade="FF"/>
          <w:lang w:eastAsia="fr-FR"/>
        </w:rPr>
        <w:t>Zone</w:t>
      </w:r>
      <w:r w:rsidRPr="51506865" w:rsidR="35A521FC">
        <w:rPr>
          <w:rFonts w:ascii="Arial" w:hAnsi="Arial" w:eastAsia="Times New Roman" w:cs="" w:asciiTheme="majorAscii" w:hAnsiTheme="majorAscii" w:cstheme="majorBidi"/>
          <w:b w:val="1"/>
          <w:bCs w:val="1"/>
          <w:color w:val="000000" w:themeColor="text1" w:themeTint="FF" w:themeShade="FF"/>
          <w:lang w:eastAsia="fr-FR"/>
        </w:rPr>
        <w:t>s</w:t>
      </w:r>
      <w:r w:rsidRPr="51506865" w:rsidR="095DC8AE">
        <w:rPr>
          <w:rFonts w:ascii="Arial" w:hAnsi="Arial" w:eastAsia="Times New Roman" w:cs="" w:asciiTheme="majorAscii" w:hAnsiTheme="majorAscii" w:cstheme="majorBidi"/>
          <w:b w:val="1"/>
          <w:bCs w:val="1"/>
          <w:color w:val="000000" w:themeColor="text1" w:themeTint="FF" w:themeShade="FF"/>
          <w:lang w:eastAsia="fr-FR"/>
        </w:rPr>
        <w:t xml:space="preserve"> de maintenance</w:t>
      </w:r>
      <w:r w:rsidRPr="51506865" w:rsidR="41B87F3C">
        <w:rPr>
          <w:rFonts w:ascii="Arial" w:hAnsi="Arial" w:eastAsia="Times New Roman" w:cs="" w:asciiTheme="majorAscii" w:hAnsiTheme="majorAscii" w:cstheme="majorBidi"/>
          <w:b w:val="1"/>
          <w:bCs w:val="1"/>
          <w:color w:val="000000" w:themeColor="text1" w:themeTint="FF" w:themeShade="FF"/>
          <w:lang w:eastAsia="fr-FR"/>
        </w:rPr>
        <w:t>s</w:t>
      </w:r>
    </w:p>
    <w:p w:rsidR="350F42C3" w:rsidP="350F42C3" w:rsidRDefault="350F42C3" w14:paraId="2F7078A5" w14:textId="1E74FA7D">
      <w:pPr>
        <w:pStyle w:val="Normal"/>
        <w:spacing w:after="0"/>
        <w:jc w:val="both"/>
        <w:rPr>
          <w:rFonts w:ascii="Arial" w:hAnsi="Arial" w:eastAsia="Times New Roman" w:cs="" w:asciiTheme="majorAscii" w:hAnsiTheme="majorAscii" w:cstheme="majorBidi"/>
          <w:b w:val="1"/>
          <w:bCs w:val="1"/>
          <w:color w:val="000000" w:themeColor="text1" w:themeTint="FF" w:themeShade="FF"/>
          <w:lang w:eastAsia="fr-FR"/>
        </w:rPr>
      </w:pPr>
    </w:p>
    <w:tbl>
      <w:tblPr>
        <w:tblStyle w:val="TableauNormal"/>
        <w:tblW w:w="0" w:type="auto"/>
        <w:tblLook w:val="06A0" w:firstRow="1" w:lastRow="0" w:firstColumn="1" w:lastColumn="0" w:noHBand="1" w:noVBand="1"/>
      </w:tblPr>
      <w:tblGrid>
        <w:gridCol w:w="1290"/>
        <w:gridCol w:w="1498"/>
        <w:gridCol w:w="1362"/>
        <w:gridCol w:w="1338"/>
        <w:gridCol w:w="1337"/>
        <w:gridCol w:w="1224"/>
        <w:gridCol w:w="1225"/>
      </w:tblGrid>
      <w:tr w:rsidR="350F42C3" w:rsidTr="350F42C3" w14:paraId="0DAF582A">
        <w:trPr>
          <w:trHeight w:val="300"/>
        </w:trPr>
        <w:tc>
          <w:tcPr>
            <w:tcW w:w="9274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47559C27" w14:textId="65BBB45D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Espace minimal </w:t>
            </w: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requis</w:t>
            </w: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pou</w:t>
            </w: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r opérations de maintenance </w:t>
            </w:r>
          </w:p>
        </w:tc>
      </w:tr>
      <w:tr w:rsidR="350F42C3" w:rsidTr="350F42C3" w14:paraId="0E628C9B">
        <w:trPr>
          <w:trHeight w:val="300"/>
        </w:trPr>
        <w:tc>
          <w:tcPr>
            <w:tcW w:w="1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3A99F9BF" w14:textId="4D2231AB">
            <w:pPr>
              <w:spacing w:before="0" w:beforeAutospacing="off" w:after="0" w:afterAutospacing="off" w:line="278" w:lineRule="auto"/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Mod</w:t>
            </w: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èles</w:t>
            </w:r>
          </w:p>
        </w:tc>
        <w:tc>
          <w:tcPr>
            <w:tcW w:w="149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34B133ED" w14:textId="5A755B30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A</w:t>
            </w:r>
          </w:p>
        </w:tc>
        <w:tc>
          <w:tcPr>
            <w:tcW w:w="136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39464AD" w14:textId="78D70B5A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B</w:t>
            </w:r>
          </w:p>
        </w:tc>
        <w:tc>
          <w:tcPr>
            <w:tcW w:w="133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3FE263D3" w14:textId="37BB5D3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</w:t>
            </w:r>
          </w:p>
        </w:tc>
        <w:tc>
          <w:tcPr>
            <w:tcW w:w="133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6F8A706C" w14:textId="74240174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D</w:t>
            </w:r>
          </w:p>
        </w:tc>
        <w:tc>
          <w:tcPr>
            <w:tcW w:w="122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5A97FF23" w14:textId="66204B76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E</w:t>
            </w:r>
          </w:p>
        </w:tc>
        <w:tc>
          <w:tcPr>
            <w:tcW w:w="12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64211749" w14:textId="015CE846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F</w:t>
            </w:r>
          </w:p>
        </w:tc>
      </w:tr>
      <w:tr w:rsidR="350F42C3" w:rsidTr="350F42C3" w14:paraId="78AD9D37">
        <w:trPr>
          <w:trHeight w:val="300"/>
        </w:trPr>
        <w:tc>
          <w:tcPr>
            <w:tcW w:w="1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956A8B1" w14:textId="0FB86099">
            <w:pPr>
              <w:spacing w:before="0" w:beforeAutospacing="off" w:after="0" w:afterAutospacing="off" w:line="278" w:lineRule="auto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CXc 304</w:t>
            </w:r>
          </w:p>
        </w:tc>
        <w:tc>
          <w:tcPr>
            <w:tcW w:w="14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F94F64D" w14:textId="08E88FBF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1432 </w:t>
            </w:r>
          </w:p>
        </w:tc>
        <w:tc>
          <w:tcPr>
            <w:tcW w:w="1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73D3EB29" w14:textId="20624730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855</w:t>
            </w:r>
          </w:p>
        </w:tc>
        <w:tc>
          <w:tcPr>
            <w:tcW w:w="133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3BF651ED" w14:textId="36D86E10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300</w:t>
            </w:r>
          </w:p>
        </w:tc>
        <w:tc>
          <w:tcPr>
            <w:tcW w:w="1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4CD0E20C" w14:textId="78662E7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700</w:t>
            </w:r>
          </w:p>
        </w:tc>
        <w:tc>
          <w:tcPr>
            <w:tcW w:w="12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542F90E3" w14:textId="3D7325DA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342</w:t>
            </w:r>
          </w:p>
        </w:tc>
        <w:tc>
          <w:tcPr>
            <w:tcW w:w="12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61612AFB" w14:textId="255A5684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800</w:t>
            </w:r>
          </w:p>
        </w:tc>
      </w:tr>
      <w:tr w:rsidR="350F42C3" w:rsidTr="350F42C3" w14:paraId="68F37C61">
        <w:trPr>
          <w:trHeight w:val="300"/>
        </w:trPr>
        <w:tc>
          <w:tcPr>
            <w:tcW w:w="1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61D76D6" w14:textId="1266490F">
            <w:pPr>
              <w:spacing w:before="0" w:beforeAutospacing="off" w:after="0" w:afterAutospacing="off" w:line="278" w:lineRule="auto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CXc 307</w:t>
            </w:r>
          </w:p>
        </w:tc>
        <w:tc>
          <w:tcPr>
            <w:tcW w:w="14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7327ABEF" w14:textId="7E3EE50D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1432 </w:t>
            </w:r>
          </w:p>
        </w:tc>
        <w:tc>
          <w:tcPr>
            <w:tcW w:w="1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9BBA270" w14:textId="62A1D7E5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1030</w:t>
            </w:r>
          </w:p>
        </w:tc>
        <w:tc>
          <w:tcPr>
            <w:tcW w:w="133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329E527A" w14:textId="3B7694F4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300</w:t>
            </w:r>
          </w:p>
        </w:tc>
        <w:tc>
          <w:tcPr>
            <w:tcW w:w="1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41C8BD1F" w14:textId="07ED03B4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700</w:t>
            </w:r>
          </w:p>
        </w:tc>
        <w:tc>
          <w:tcPr>
            <w:tcW w:w="12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6F50306C" w14:textId="433ECB66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361</w:t>
            </w:r>
          </w:p>
        </w:tc>
        <w:tc>
          <w:tcPr>
            <w:tcW w:w="12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018C3608" w14:textId="41412506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800</w:t>
            </w:r>
          </w:p>
        </w:tc>
      </w:tr>
      <w:tr w:rsidR="350F42C3" w:rsidTr="350F42C3" w14:paraId="43072F27">
        <w:trPr>
          <w:trHeight w:val="300"/>
        </w:trPr>
        <w:tc>
          <w:tcPr>
            <w:tcW w:w="1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BB64380" w14:textId="5834E41A">
            <w:pPr>
              <w:spacing w:before="0" w:beforeAutospacing="off" w:after="0" w:afterAutospacing="off" w:line="278" w:lineRule="auto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CXc 310</w:t>
            </w:r>
          </w:p>
        </w:tc>
        <w:tc>
          <w:tcPr>
            <w:tcW w:w="14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25F67048" w14:textId="2B05D848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1432 </w:t>
            </w:r>
          </w:p>
        </w:tc>
        <w:tc>
          <w:tcPr>
            <w:tcW w:w="1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6E52D89C" w14:textId="514548AE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1260</w:t>
            </w:r>
          </w:p>
        </w:tc>
        <w:tc>
          <w:tcPr>
            <w:tcW w:w="133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14396B21" w14:textId="13155B59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300</w:t>
            </w:r>
          </w:p>
        </w:tc>
        <w:tc>
          <w:tcPr>
            <w:tcW w:w="1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14630A88" w14:textId="40C17D45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700</w:t>
            </w:r>
          </w:p>
        </w:tc>
        <w:tc>
          <w:tcPr>
            <w:tcW w:w="12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6855EF33" w14:textId="1C55CC1B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361</w:t>
            </w:r>
          </w:p>
        </w:tc>
        <w:tc>
          <w:tcPr>
            <w:tcW w:w="12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5357E38F" w14:textId="05F53D7B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800</w:t>
            </w:r>
          </w:p>
        </w:tc>
      </w:tr>
      <w:tr w:rsidR="350F42C3" w:rsidTr="350F42C3" w14:paraId="290E07E9">
        <w:trPr>
          <w:trHeight w:val="300"/>
        </w:trPr>
        <w:tc>
          <w:tcPr>
            <w:tcW w:w="1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07B0F04" w14:textId="059F0446">
            <w:pPr>
              <w:spacing w:before="0" w:beforeAutospacing="off" w:after="0" w:afterAutospacing="off" w:line="278" w:lineRule="auto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CXc 315</w:t>
            </w:r>
          </w:p>
        </w:tc>
        <w:tc>
          <w:tcPr>
            <w:tcW w:w="14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4B7BC0A9" w14:textId="5BC03E4B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1772</w:t>
            </w:r>
          </w:p>
        </w:tc>
        <w:tc>
          <w:tcPr>
            <w:tcW w:w="1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019F387D" w14:textId="31943AA1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1590</w:t>
            </w:r>
          </w:p>
        </w:tc>
        <w:tc>
          <w:tcPr>
            <w:tcW w:w="133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93F9ECC" w14:textId="794E2A2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300</w:t>
            </w:r>
          </w:p>
        </w:tc>
        <w:tc>
          <w:tcPr>
            <w:tcW w:w="1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7A7CFF8C" w14:textId="07A89689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900</w:t>
            </w:r>
          </w:p>
        </w:tc>
        <w:tc>
          <w:tcPr>
            <w:tcW w:w="12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37B63F2A" w14:textId="694736E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383</w:t>
            </w:r>
          </w:p>
        </w:tc>
        <w:tc>
          <w:tcPr>
            <w:tcW w:w="12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54D3014F" w14:textId="25C10E50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800</w:t>
            </w:r>
          </w:p>
        </w:tc>
      </w:tr>
      <w:tr w:rsidR="350F42C3" w:rsidTr="350F42C3" w14:paraId="72C89435">
        <w:trPr>
          <w:trHeight w:val="300"/>
        </w:trPr>
        <w:tc>
          <w:tcPr>
            <w:tcW w:w="1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51B76BD7" w14:textId="5696A53E">
            <w:pPr>
              <w:spacing w:before="0" w:beforeAutospacing="off" w:after="0" w:afterAutospacing="off" w:line="278" w:lineRule="auto"/>
            </w:pPr>
            <w:r w:rsidRPr="350F42C3" w:rsidR="350F42C3">
              <w:rPr>
                <w:rFonts w:ascii="Aptos Narrow" w:hAnsi="Aptos Narrow" w:eastAsia="Aptos Narrow" w:cs="Aptos Narrow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CXc 320</w:t>
            </w:r>
          </w:p>
        </w:tc>
        <w:tc>
          <w:tcPr>
            <w:tcW w:w="149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3C0CCDAA" w14:textId="080D969F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 xml:space="preserve">1814 </w:t>
            </w:r>
          </w:p>
        </w:tc>
        <w:tc>
          <w:tcPr>
            <w:tcW w:w="13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6302AE06" w14:textId="596250F2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1894</w:t>
            </w:r>
          </w:p>
        </w:tc>
        <w:tc>
          <w:tcPr>
            <w:tcW w:w="133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50F42C3" w:rsidP="350F42C3" w:rsidRDefault="350F42C3" w14:paraId="3282337F" w14:textId="45B47CCC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300</w:t>
            </w:r>
          </w:p>
        </w:tc>
        <w:tc>
          <w:tcPr>
            <w:tcW w:w="133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648FAF60" w14:textId="59718DC2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900</w:t>
            </w:r>
          </w:p>
        </w:tc>
        <w:tc>
          <w:tcPr>
            <w:tcW w:w="12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4646F85B" w14:textId="6BCFCC93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411</w:t>
            </w:r>
          </w:p>
        </w:tc>
        <w:tc>
          <w:tcPr>
            <w:tcW w:w="12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50F42C3" w:rsidP="350F42C3" w:rsidRDefault="350F42C3" w14:paraId="0580E57C" w14:textId="7BFCF6D0">
            <w:pPr>
              <w:spacing w:before="0" w:beforeAutospacing="off" w:after="0" w:afterAutospacing="off" w:line="278" w:lineRule="auto"/>
              <w:jc w:val="center"/>
            </w:pPr>
            <w:r w:rsidRPr="350F42C3" w:rsidR="350F42C3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  <w:lang w:val="en-US"/>
              </w:rPr>
              <w:t>800</w:t>
            </w:r>
          </w:p>
        </w:tc>
      </w:tr>
    </w:tbl>
    <w:p w:rsidR="350F42C3" w:rsidP="350F42C3" w:rsidRDefault="350F42C3" w14:paraId="668C7E56" w14:textId="30E66F8E">
      <w:pPr>
        <w:spacing w:before="0" w:beforeAutospacing="off" w:after="160" w:afterAutospacing="off" w:line="278" w:lineRule="auto"/>
        <w:ind w:left="708" w:right="0"/>
        <w:jc w:val="both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w:rsidR="69AFCCA9" w:rsidP="69AFCCA9" w:rsidRDefault="69AFCCA9" w14:paraId="26D3EFDB" w14:textId="161FA1BA">
      <w:pPr>
        <w:pStyle w:val="Normal"/>
        <w:spacing w:after="0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</w:p>
    <w:p w:rsidR="220CC6B2" w:rsidP="69AFCCA9" w:rsidRDefault="220CC6B2" w14:paraId="4B182EB8" w14:textId="3D595EF2">
      <w:pPr>
        <w:spacing w:before="0" w:beforeAutospacing="off" w:after="160" w:afterAutospacing="off" w:line="278" w:lineRule="auto"/>
        <w:ind w:left="708" w:right="0"/>
        <w:jc w:val="both"/>
      </w:pPr>
      <w:r w:rsidR="220CC6B2">
        <w:drawing>
          <wp:inline wp14:editId="1A62CE7E" wp14:anchorId="0318E0D8">
            <wp:extent cx="5619752" cy="3543300"/>
            <wp:effectExtent l="0" t="0" r="0" b="0"/>
            <wp:docPr id="19711427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e759a618e94c4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19752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AFCCA9" w:rsidP="69AFCCA9" w:rsidRDefault="69AFCCA9" w14:paraId="06D6F9B6" w14:textId="4C1458BC">
      <w:pPr>
        <w:pStyle w:val="Normal"/>
        <w:spacing w:after="0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</w:p>
    <w:p w:rsidR="210415E3" w:rsidP="51506865" w:rsidRDefault="210415E3" w14:paraId="06025775" w14:textId="30D93066">
      <w:pPr>
        <w:spacing w:after="0"/>
        <w:ind w:left="0"/>
        <w:jc w:val="center"/>
        <w:rPr>
          <w:rFonts w:ascii="Arial" w:hAnsi="Arial" w:eastAsia="Times New Roman" w:cs="" w:asciiTheme="majorAscii" w:hAnsiTheme="majorAscii" w:cstheme="majorBidi"/>
          <w:b w:val="1"/>
          <w:bCs w:val="1"/>
          <w:color w:val="000000" w:themeColor="text1" w:themeTint="FF" w:themeShade="FF"/>
          <w:lang w:eastAsia="fr-FR"/>
        </w:rPr>
      </w:pPr>
      <w:r w:rsidRPr="51506865" w:rsidR="210415E3">
        <w:rPr>
          <w:rFonts w:ascii="Arial" w:hAnsi="Arial" w:eastAsia="Times New Roman" w:cs="" w:asciiTheme="majorAscii" w:hAnsiTheme="majorAscii" w:cstheme="majorBidi"/>
          <w:b w:val="1"/>
          <w:bCs w:val="1"/>
          <w:color w:val="000000" w:themeColor="text1" w:themeTint="FF" w:themeShade="FF"/>
          <w:lang w:eastAsia="fr-FR"/>
        </w:rPr>
        <w:t xml:space="preserve"> Vue de dessus</w:t>
      </w:r>
    </w:p>
    <w:p w:rsidR="210415E3" w:rsidP="350F42C3" w:rsidRDefault="210415E3" w14:paraId="3DD64C69" w14:textId="1EED39D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Arial" w:hAnsi="Arial" w:eastAsia="Times New Roman" w:cs="" w:asciiTheme="majorAscii" w:hAnsiTheme="majorAscii" w:cstheme="majorBidi"/>
          <w:b w:val="1"/>
          <w:bCs w:val="1"/>
          <w:color w:val="000000" w:themeColor="text1" w:themeTint="FF" w:themeShade="FF"/>
          <w:lang w:eastAsia="fr-FR"/>
        </w:rPr>
      </w:pPr>
      <w:r w:rsidRPr="350F42C3" w:rsidR="210415E3">
        <w:rPr>
          <w:rFonts w:ascii="Arial" w:hAnsi="Arial" w:eastAsia="Times New Roman" w:cs="" w:asciiTheme="majorAscii" w:hAnsiTheme="majorAscii" w:cstheme="majorBidi"/>
          <w:b w:val="1"/>
          <w:bCs w:val="1"/>
          <w:color w:val="000000" w:themeColor="text1" w:themeTint="FF" w:themeShade="FF"/>
          <w:lang w:eastAsia="fr-FR"/>
        </w:rPr>
        <w:t>Servitude d’accès et raccordement aérauliques</w:t>
      </w:r>
    </w:p>
    <w:p w:rsidR="350F42C3" w:rsidP="350F42C3" w:rsidRDefault="350F42C3" w14:paraId="511AF188" w14:textId="22EE01D1">
      <w:pPr>
        <w:spacing w:after="0"/>
        <w:ind w:left="284"/>
        <w:jc w:val="center"/>
      </w:pPr>
    </w:p>
    <w:p w:rsidR="210415E3" w:rsidP="350F42C3" w:rsidRDefault="210415E3" w14:paraId="515120E2" w14:textId="6FAAD228">
      <w:pPr>
        <w:spacing w:after="0"/>
        <w:ind w:left="284"/>
        <w:jc w:val="left"/>
      </w:pPr>
      <w:r w:rsidR="210415E3">
        <w:rPr/>
        <w:t xml:space="preserve">La centrale d’air CXc300 est disponible uniquement </w:t>
      </w:r>
      <w:r w:rsidRPr="51506865" w:rsidR="210415E3">
        <w:rPr>
          <w:b w:val="1"/>
          <w:bCs w:val="1"/>
        </w:rPr>
        <w:t>en servitude droite vue de dessou</w:t>
      </w:r>
      <w:r w:rsidR="210415E3">
        <w:rPr/>
        <w:t xml:space="preserve">s : coffret électrique montée côté ventilateur de soufflage </w:t>
      </w:r>
    </w:p>
    <w:p w:rsidR="350F42C3" w:rsidP="350F42C3" w:rsidRDefault="350F42C3" w14:paraId="469780BE" w14:textId="5A25900C">
      <w:pPr>
        <w:spacing w:after="0"/>
        <w:ind w:left="284"/>
        <w:jc w:val="left"/>
      </w:pPr>
    </w:p>
    <w:p w:rsidR="350F42C3" w:rsidP="51506865" w:rsidRDefault="350F42C3" w14:paraId="63181862" w14:textId="120ECFAA">
      <w:pPr>
        <w:pStyle w:val="Normal"/>
        <w:spacing w:after="0"/>
        <w:ind w:left="284"/>
        <w:jc w:val="left"/>
      </w:pPr>
      <w:r w:rsidR="6D7A8F64">
        <w:drawing>
          <wp:inline wp14:editId="6DB767E6" wp14:anchorId="49FB133D">
            <wp:extent cx="6077327" cy="4343402"/>
            <wp:effectExtent l="0" t="0" r="0" b="0"/>
            <wp:docPr id="16343786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0705f47eab48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327" cy="434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0F42C3" w:rsidP="350F42C3" w:rsidRDefault="350F42C3" w14:paraId="6D18B99B" w14:textId="2699B390">
      <w:pPr>
        <w:spacing w:after="0"/>
        <w:ind w:left="284"/>
        <w:jc w:val="center"/>
      </w:pPr>
    </w:p>
    <w:p w:rsidR="350F42C3" w:rsidP="51506865" w:rsidRDefault="350F42C3" w14:paraId="1F154029" w14:textId="7C0ECA9F">
      <w:pPr>
        <w:pStyle w:val="Normal"/>
        <w:spacing w:after="0"/>
        <w:ind w:left="0"/>
        <w:jc w:val="center"/>
      </w:pPr>
    </w:p>
    <w:p w:rsidR="009C6300" w:rsidP="350F42C3" w:rsidRDefault="0086398B" w14:paraId="24CA2E30" w14:textId="7D7F7201">
      <w:pPr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/>
          <w:lang w:eastAsia="fr-FR"/>
        </w:rPr>
      </w:pP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Les panneaux d'accès sont situés sur le dessus de l'unité et équipés de </w:t>
      </w:r>
      <w:r w:rsidRPr="51506865" w:rsidR="79E8A8A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dispositifs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1/4 de tour, permettant </w:t>
      </w:r>
      <w:r w:rsidRPr="51506865" w:rsidR="47D699D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des opérations de </w:t>
      </w:r>
      <w:r w:rsidRPr="51506865" w:rsidR="47D699D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maintenance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simple</w:t>
      </w:r>
      <w:r w:rsidRPr="51506865" w:rsidR="3CF30C29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s</w:t>
      </w:r>
      <w:r w:rsidRPr="51506865" w:rsidR="6D64ABF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et rapide</w:t>
      </w:r>
      <w:r w:rsidRPr="51506865" w:rsidR="69507B4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s</w:t>
      </w:r>
      <w:r w:rsidRPr="51506865" w:rsidR="6D64ABF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6D64ABF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(accès </w:t>
      </w:r>
      <w:r w:rsidRPr="51506865" w:rsidR="6D64ABF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aux filtres, à l’automate, </w:t>
      </w:r>
      <w:r w:rsidRPr="51506865" w:rsidR="6D64ABF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aux </w:t>
      </w:r>
      <w:r w:rsidRPr="51506865" w:rsidR="6D64ABF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ventilateurs)</w:t>
      </w:r>
    </w:p>
    <w:p w:rsidR="350F42C3" w:rsidP="350F42C3" w:rsidRDefault="350F42C3" w14:paraId="77710E95" w14:textId="2D8A17D6">
      <w:pPr>
        <w:spacing w:after="0"/>
        <w:ind w:left="284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</w:p>
    <w:p w:rsidR="350F42C3" w:rsidP="350F42C3" w:rsidRDefault="350F42C3" w14:paraId="5E73E630" w14:textId="6B1C592E">
      <w:pPr>
        <w:spacing w:after="0"/>
        <w:ind w:left="284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</w:p>
    <w:p w:rsidR="4BE6AC3F" w:rsidP="51506865" w:rsidRDefault="4BE6AC3F" w14:paraId="42BF2B60" w14:textId="78353D01">
      <w:pPr>
        <w:spacing w:after="0"/>
        <w:ind w:left="284"/>
        <w:jc w:val="center"/>
      </w:pPr>
      <w:r w:rsidR="4BE6AC3F">
        <w:drawing>
          <wp:inline wp14:editId="77D3CD7C" wp14:anchorId="3565039D">
            <wp:extent cx="5236920" cy="2353260"/>
            <wp:effectExtent l="0" t="0" r="0" b="0"/>
            <wp:docPr id="320806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283d80ea60456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36920" cy="23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75A8" w:rsidR="000075A8" w:rsidP="000075A8" w:rsidRDefault="000075A8" w14:paraId="5E5C0376" w14:textId="77777777">
      <w:pPr>
        <w:spacing w:after="0"/>
        <w:ind w:left="284"/>
        <w:jc w:val="both"/>
        <w:rPr>
          <w:rFonts w:eastAsia="Times New Roman" w:asciiTheme="majorHAnsi" w:hAnsiTheme="majorHAnsi" w:cstheme="majorBidi"/>
          <w:color w:val="000000"/>
          <w:lang w:eastAsia="fr-FR"/>
        </w:rPr>
      </w:pPr>
    </w:p>
    <w:p w:rsidR="00CE3465" w:rsidP="00CE3465" w:rsidRDefault="00CE3465" w14:paraId="7ACD0605" w14:textId="4CBF7E03">
      <w:pPr>
        <w:pStyle w:val="Paragraphedeliste"/>
        <w:spacing w:after="0"/>
        <w:ind w:left="284"/>
        <w:jc w:val="both"/>
        <w:rPr>
          <w:rFonts w:eastAsia="Times New Roman" w:asciiTheme="majorHAnsi" w:hAnsiTheme="majorHAnsi" w:cstheme="majorBidi"/>
          <w:color w:val="000000"/>
          <w:lang w:eastAsia="fr-FR"/>
        </w:rPr>
      </w:pPr>
      <w:r w:rsidRPr="0DB90F91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La centrale </w:t>
      </w:r>
      <w:r w:rsidR="00C53FC1">
        <w:rPr>
          <w:rFonts w:eastAsia="Times New Roman" w:asciiTheme="majorHAnsi" w:hAnsiTheme="majorHAnsi" w:cstheme="majorBidi"/>
          <w:color w:val="000000" w:themeColor="text1"/>
          <w:lang w:eastAsia="fr-FR"/>
        </w:rPr>
        <w:t>CXc300</w:t>
      </w:r>
      <w:r w:rsidRPr="7C3019C5" w:rsidR="197170E9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 </w:t>
      </w:r>
      <w:r w:rsidRPr="31247515" w:rsidR="197170E9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intègre </w:t>
      </w:r>
      <w:r w:rsidRPr="774997D6" w:rsidR="197170E9">
        <w:rPr>
          <w:rFonts w:eastAsia="Times New Roman" w:asciiTheme="majorHAnsi" w:hAnsiTheme="majorHAnsi" w:cstheme="majorBidi"/>
          <w:color w:val="000000" w:themeColor="text1"/>
          <w:lang w:eastAsia="fr-FR"/>
        </w:rPr>
        <w:t>deux</w:t>
      </w:r>
      <w:r w:rsidRPr="0DB90F91" w:rsidR="009C6300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 ventilateurs </w:t>
      </w:r>
      <w:r w:rsidRPr="33143FA7" w:rsidR="009C6300">
        <w:rPr>
          <w:rFonts w:eastAsia="Times New Roman" w:asciiTheme="majorHAnsi" w:hAnsiTheme="majorHAnsi" w:cstheme="majorBidi"/>
          <w:color w:val="000000" w:themeColor="text1"/>
          <w:lang w:eastAsia="fr-FR"/>
        </w:rPr>
        <w:t>de</w:t>
      </w:r>
      <w:r w:rsidRPr="0DB90F91" w:rsidR="009C6300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 type plug fan </w:t>
      </w:r>
      <w:r w:rsidRPr="0DB90F91" w:rsidR="0096128D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à turbine métallique </w:t>
      </w:r>
      <w:r w:rsidRPr="36F4A000" w:rsidR="4C3CB12B">
        <w:rPr>
          <w:rFonts w:eastAsia="Times New Roman" w:asciiTheme="majorHAnsi" w:hAnsiTheme="majorHAnsi" w:cstheme="majorBidi"/>
          <w:color w:val="000000" w:themeColor="text1"/>
          <w:lang w:eastAsia="fr-FR"/>
        </w:rPr>
        <w:t>(</w:t>
      </w:r>
      <w:r w:rsidRPr="523F6F16" w:rsidR="1BC231DF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sauf taille </w:t>
      </w:r>
      <w:r w:rsidRPr="39036499" w:rsidR="1BC231DF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CXc304 avec turbine </w:t>
      </w:r>
      <w:r w:rsidRPr="4C50F08E" w:rsidR="1BC231DF">
        <w:rPr>
          <w:rFonts w:eastAsia="Times New Roman" w:asciiTheme="majorHAnsi" w:hAnsiTheme="majorHAnsi" w:cstheme="majorBidi"/>
          <w:color w:val="000000" w:themeColor="text1"/>
          <w:lang w:eastAsia="fr-FR"/>
        </w:rPr>
        <w:t>plastique)</w:t>
      </w:r>
      <w:r w:rsidRPr="36F4A000" w:rsidR="0096128D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 </w:t>
      </w:r>
      <w:r w:rsidRPr="0DB90F91" w:rsidR="009C6300">
        <w:rPr>
          <w:rFonts w:eastAsia="Times New Roman" w:asciiTheme="majorHAnsi" w:hAnsiTheme="majorHAnsi" w:cstheme="majorBidi"/>
          <w:color w:val="000000" w:themeColor="text1"/>
          <w:lang w:eastAsia="fr-FR"/>
        </w:rPr>
        <w:t>avec</w:t>
      </w:r>
      <w:r w:rsidRPr="0DB90F91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 moteurs EC basse consommation afin d’être conforme aux exigences de la </w:t>
      </w:r>
      <w:r w:rsidRPr="5706F125" w:rsidR="300B4CDA">
        <w:rPr>
          <w:rFonts w:eastAsia="Times New Roman" w:asciiTheme="majorHAnsi" w:hAnsiTheme="majorHAnsi" w:cstheme="majorBidi"/>
          <w:color w:val="000000" w:themeColor="text1"/>
          <w:lang w:eastAsia="fr-FR"/>
        </w:rPr>
        <w:t>Directive</w:t>
      </w:r>
      <w:r w:rsidRPr="0DB90F91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 ERP 2018 (règlement d'éco-conception 1253/2014).</w:t>
      </w:r>
    </w:p>
    <w:p w:rsidR="00BF5B28" w:rsidP="00CE3465" w:rsidRDefault="00BF5B28" w14:paraId="5B963CC9" w14:textId="77777777">
      <w:pPr>
        <w:pStyle w:val="Paragraphedeliste"/>
        <w:spacing w:after="0"/>
        <w:ind w:left="284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</w:p>
    <w:p w:rsidR="00BF5B28" w:rsidP="51506865" w:rsidRDefault="00BF5B28" w14:paraId="76DAF25D" w14:textId="1B2EF634">
      <w:pPr>
        <w:pStyle w:val="Paragraphedeliste"/>
        <w:spacing w:after="0"/>
        <w:ind w:left="284"/>
        <w:jc w:val="both"/>
        <w:rPr>
          <w:rFonts w:ascii="Arial" w:hAnsi="Arial" w:eastAsia="Times New Roman" w:cs="" w:asciiTheme="majorAscii" w:hAnsiTheme="majorAscii" w:cstheme="majorBidi"/>
          <w:color w:val="000000" w:themeColor="text1"/>
          <w:lang w:eastAsia="fr-FR"/>
        </w:rPr>
      </w:pPr>
      <w:r w:rsidRPr="51506865" w:rsidR="00BF5B28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La</w:t>
      </w:r>
      <w:r w:rsidRPr="51506865" w:rsidR="3C513CC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centrale</w:t>
      </w:r>
      <w:r w:rsidRPr="51506865" w:rsidR="00BF5B28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00C53FC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CXc300</w:t>
      </w:r>
      <w:r w:rsidRPr="51506865" w:rsidR="03F752C4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Aldes</w:t>
      </w:r>
      <w:r w:rsidRPr="51506865" w:rsidR="00BF5B28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63C06CFC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peut être </w:t>
      </w:r>
      <w:r w:rsidRPr="51506865" w:rsidR="62401A1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commandées </w:t>
      </w:r>
      <w:r w:rsidRPr="51506865" w:rsidR="63C06CFC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selon 3</w:t>
      </w:r>
      <w:r w:rsidRPr="51506865" w:rsidR="63C06CFC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configurations :</w:t>
      </w:r>
    </w:p>
    <w:p w:rsidR="0086398B" w:rsidP="0086398B" w:rsidRDefault="63C06CFC" w14:paraId="22218B90" w14:textId="20E72CB5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asciiTheme="majorHAnsi" w:hAnsiTheme="majorHAnsi" w:cstheme="majorBidi"/>
          <w:color w:val="000000"/>
          <w:lang w:eastAsia="fr-FR"/>
        </w:rPr>
      </w:pPr>
      <w:r w:rsidRPr="2E9BD646">
        <w:rPr>
          <w:rFonts w:eastAsia="Times New Roman" w:asciiTheme="majorHAnsi" w:hAnsiTheme="majorHAnsi" w:cstheme="majorBidi"/>
          <w:color w:val="000000" w:themeColor="text1"/>
          <w:lang w:eastAsia="fr-FR"/>
        </w:rPr>
        <w:t>Centrale d’air</w:t>
      </w:r>
      <w:r w:rsidRPr="7875D6F5" w:rsidR="0086398B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 nue sans batterie </w:t>
      </w:r>
    </w:p>
    <w:p w:rsidRPr="0086398B" w:rsidR="0086398B" w:rsidP="51506865" w:rsidRDefault="10D508C3" w14:paraId="576AC803" w14:textId="4075DE72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eastAsia="Times New Roman" w:cs="" w:asciiTheme="majorAscii" w:hAnsiTheme="majorAscii" w:cstheme="majorBidi"/>
          <w:color w:val="000000"/>
          <w:lang w:eastAsia="fr-FR"/>
        </w:rPr>
      </w:pPr>
      <w:r w:rsidRPr="51506865" w:rsidR="10D508C3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Centrale d’air 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avec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batterie de post chauffage électrique intégrée dans le caisson et piloté</w:t>
      </w:r>
      <w:r w:rsidRPr="51506865" w:rsidR="6B2DEB49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e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de manière proportionnelle</w:t>
      </w:r>
      <w:r w:rsidRPr="51506865" w:rsidR="6DA3364F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6DA3364F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par signal 0</w:t>
      </w:r>
      <w:r w:rsidRPr="51506865" w:rsidR="6DA3364F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-10V.</w:t>
      </w:r>
    </w:p>
    <w:p w:rsidRPr="0086398B" w:rsidR="00BF5B28" w:rsidP="51506865" w:rsidRDefault="6DA3364F" w14:paraId="29747A82" w14:textId="65A096BD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eastAsia="Times New Roman" w:cs="" w:asciiTheme="majorAscii" w:hAnsiTheme="majorAscii" w:cstheme="majorBidi"/>
          <w:color w:val="000000"/>
          <w:lang w:eastAsia="fr-FR"/>
        </w:rPr>
      </w:pPr>
      <w:r w:rsidRPr="51506865" w:rsidR="6DA3364F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Centrale </w:t>
      </w:r>
      <w:r w:rsidRPr="51506865" w:rsidR="6DA3364F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d’air </w:t>
      </w:r>
      <w:r w:rsidRPr="51506865" w:rsidR="6DA3364F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nue </w:t>
      </w:r>
      <w:r w:rsidRPr="51506865" w:rsidR="6DA3364F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associée à un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e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batterie eau chaude en accessoire à monter en gaine sur chantier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.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Le pilotage de la puissance thermique</w:t>
      </w:r>
      <w:r w:rsidRPr="51506865" w:rsidR="2B61B20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de la batterie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se fera via une vanne 3 voies et un servo moteur commandé par un 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signal</w:t>
      </w:r>
      <w:r w:rsidRPr="51506865" w:rsidR="0086398B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de type 0-10V</w:t>
      </w:r>
      <w:r w:rsidRPr="51506865" w:rsidR="28AA1D78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28AA1D78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provenant de l’automate.</w:t>
      </w:r>
    </w:p>
    <w:p w:rsidRPr="00CE3465" w:rsidR="00CE3465" w:rsidP="00CE3465" w:rsidRDefault="00CE3465" w14:paraId="62D1BD4A" w14:textId="77777777">
      <w:pPr>
        <w:pStyle w:val="Paragraphedeliste"/>
        <w:spacing w:after="0"/>
        <w:ind w:left="284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</w:p>
    <w:p w:rsidR="0096128D" w:rsidP="350F42C3" w:rsidRDefault="00CE3465" w14:paraId="7C732DE9" w14:textId="33AD4937">
      <w:pPr>
        <w:pStyle w:val="Paragraphedeliste"/>
        <w:spacing w:after="0"/>
        <w:ind w:left="284"/>
        <w:jc w:val="both"/>
        <w:rPr>
          <w:rFonts w:ascii="Arial" w:hAnsi="Arial" w:eastAsia="Times New Roman" w:cs="" w:asciiTheme="majorAscii" w:hAnsiTheme="majorAscii" w:cstheme="majorBidi"/>
          <w:color w:val="000000"/>
          <w:lang w:eastAsia="fr-FR"/>
        </w:rPr>
      </w:pP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La </w:t>
      </w:r>
      <w:r w:rsidRPr="51506865" w:rsidR="41F4C164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centrale d’air Aldes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00C53FC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CXc300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est fournie </w:t>
      </w:r>
      <w:r w:rsidRPr="51506865" w:rsidR="5AF4D4C4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de série 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avec un automate de régulation monté, câblé et programmé en usine, ainsi qu’une télécommande filaire tactile</w:t>
      </w:r>
      <w:r w:rsidRPr="51506865" w:rsidR="749E3B2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à écran </w:t>
      </w:r>
      <w:r w:rsidRPr="51506865" w:rsidR="749E3B2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LCD</w:t>
      </w:r>
      <w:r w:rsidRPr="51506865" w:rsidR="5095BB56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équipé d’un câble de 3m. Cette télécommande peut se monter au mur pour autoriser l’utilisateur final à ajuster le fonctionnement de la centrale simplement.</w:t>
      </w:r>
    </w:p>
    <w:p w:rsidR="350F42C3" w:rsidP="350F42C3" w:rsidRDefault="350F42C3" w14:paraId="1D89D9F3" w14:textId="2A9F93B2">
      <w:pPr>
        <w:pStyle w:val="Normal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</w:pPr>
    </w:p>
    <w:p w:rsidR="6ABDE021" w:rsidP="350F42C3" w:rsidRDefault="6ABDE021" w14:paraId="613043E0" w14:textId="1812A993">
      <w:pPr>
        <w:spacing w:after="0"/>
        <w:ind w:left="284"/>
        <w:jc w:val="both"/>
      </w:pPr>
      <w:r w:rsidR="6ABDE021">
        <w:drawing>
          <wp:inline wp14:editId="0EB28778" wp14:anchorId="144B085B">
            <wp:extent cx="1365623" cy="932769"/>
            <wp:effectExtent l="0" t="0" r="0" b="0"/>
            <wp:docPr id="10298474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467222eaf646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23" cy="93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0F42C3" w:rsidP="350F42C3" w:rsidRDefault="350F42C3" w14:paraId="6EB933EA" w14:textId="3BC4EEDB">
      <w:pPr>
        <w:pStyle w:val="Normal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</w:pPr>
    </w:p>
    <w:p w:rsidR="00CE3465" w:rsidP="350F42C3" w:rsidRDefault="00CE3465" w14:paraId="7DB7CBF9" w14:textId="6E563939">
      <w:pPr>
        <w:pStyle w:val="Normal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/>
          <w:lang w:eastAsia="fr-FR"/>
        </w:rPr>
      </w:pPr>
      <w:r w:rsidRPr="350F42C3" w:rsidR="5095BB56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L’</w:t>
      </w:r>
      <w:r w:rsidRPr="350F42C3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>automate</w:t>
      </w:r>
      <w:r w:rsidRPr="350F42C3" w:rsidR="5BC40472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de CXc300</w:t>
      </w:r>
      <w:r w:rsidRPr="350F42C3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propose les modes</w:t>
      </w:r>
      <w:r w:rsidRPr="350F42C3" w:rsidR="5F7CC407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de régulation</w:t>
      </w:r>
      <w:r w:rsidRPr="350F42C3" w:rsidR="00CE3465"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  <w:t xml:space="preserve"> suivants :</w:t>
      </w:r>
    </w:p>
    <w:p w:rsidR="00BF1E00" w:rsidP="0096128D" w:rsidRDefault="00BF1E00" w14:paraId="25C7AE71" w14:textId="77777777">
      <w:pPr>
        <w:pStyle w:val="Paragraphedeliste"/>
        <w:spacing w:after="0"/>
        <w:ind w:left="284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5179"/>
        <w:gridCol w:w="5147"/>
      </w:tblGrid>
      <w:tr w:rsidR="00F73896" w:rsidTr="51506865" w14:paraId="76AADC77" w14:textId="77777777">
        <w:tc>
          <w:tcPr>
            <w:tcW w:w="5179" w:type="dxa"/>
            <w:vMerge w:val="restart"/>
            <w:tcMar/>
          </w:tcPr>
          <w:p w:rsidR="00E609EA" w:rsidP="51506865" w:rsidRDefault="00E609EA" w14:paraId="42161602" w14:textId="77777777" w14:noSpellErr="1">
            <w:pPr>
              <w:pStyle w:val="Paragraphedeliste"/>
              <w:spacing w:line="360" w:lineRule="auto"/>
              <w:ind w:left="0"/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/>
                <w:lang w:eastAsia="fr-FR"/>
              </w:rPr>
            </w:pPr>
          </w:p>
          <w:p w:rsidR="00F73896" w:rsidP="51506865" w:rsidRDefault="00F73896" w14:paraId="2354A3EC" w14:textId="7E87FD87">
            <w:pPr>
              <w:pStyle w:val="Paragraphedeliste"/>
              <w:spacing w:line="360" w:lineRule="auto"/>
              <w:ind w:left="0"/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/>
                <w:lang w:eastAsia="fr-FR"/>
              </w:rPr>
            </w:pPr>
            <w:r w:rsidRPr="51506865" w:rsidR="4C7A0159"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fr-FR"/>
              </w:rPr>
              <w:t>Régulation de débit</w:t>
            </w:r>
          </w:p>
        </w:tc>
        <w:tc>
          <w:tcPr>
            <w:tcW w:w="5147" w:type="dxa"/>
            <w:tcMar/>
          </w:tcPr>
          <w:p w:rsidR="00F73896" w:rsidP="350F42C3" w:rsidRDefault="00E609EA" w14:paraId="01215447" w14:textId="465C384C">
            <w:pPr>
              <w:pStyle w:val="Paragraphedeliste"/>
              <w:ind w:left="0"/>
              <w:jc w:val="both"/>
              <w:rPr>
                <w:rFonts w:ascii="Arial" w:hAnsi="Arial" w:eastAsia="Times New Roman" w:cs="Arial" w:asciiTheme="majorAscii" w:hAnsiTheme="majorAscii" w:cstheme="majorAscii"/>
                <w:color w:val="000000"/>
                <w:lang w:eastAsia="fr-FR"/>
              </w:rPr>
            </w:pPr>
            <w:r w:rsidRPr="350F42C3" w:rsidR="0060632A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>Vitesse con</w:t>
            </w:r>
            <w:r w:rsidRPr="350F42C3" w:rsidR="4F9FF5B1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>stante (soufflage</w:t>
            </w:r>
            <w:r w:rsidRPr="350F42C3" w:rsidR="4EC29D15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 xml:space="preserve"> uniquement</w:t>
            </w:r>
            <w:r w:rsidRPr="350F42C3" w:rsidR="4F9FF5B1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>)</w:t>
            </w:r>
          </w:p>
        </w:tc>
      </w:tr>
      <w:tr w:rsidR="00F73896" w:rsidTr="51506865" w14:paraId="4F301B46" w14:textId="77777777">
        <w:tc>
          <w:tcPr>
            <w:tcW w:w="5179" w:type="dxa"/>
            <w:vMerge/>
            <w:tcMar/>
          </w:tcPr>
          <w:p w:rsidR="00F73896" w:rsidP="007214F4" w:rsidRDefault="00F73896" w14:paraId="13D8B5AC" w14:textId="77777777">
            <w:pPr>
              <w:pStyle w:val="Paragraphedeliste"/>
              <w:ind w:left="0"/>
              <w:rPr>
                <w:rFonts w:eastAsia="Times New Roman" w:asciiTheme="majorHAnsi" w:hAnsiTheme="majorHAnsi" w:cstheme="majorHAnsi"/>
                <w:color w:val="000000"/>
                <w:lang w:eastAsia="fr-FR"/>
              </w:rPr>
            </w:pPr>
          </w:p>
        </w:tc>
        <w:tc>
          <w:tcPr>
            <w:tcW w:w="5147" w:type="dxa"/>
            <w:tcMar/>
          </w:tcPr>
          <w:p w:rsidR="00F73896" w:rsidP="350F42C3" w:rsidRDefault="00935537" w14:paraId="7BBE50D6" w14:textId="435FF3A9">
            <w:pPr>
              <w:pStyle w:val="Paragraphedeliste"/>
              <w:ind w:left="0"/>
              <w:jc w:val="both"/>
              <w:rPr>
                <w:rFonts w:ascii="Arial" w:hAnsi="Arial" w:eastAsia="Times New Roman" w:cs="Arial" w:asciiTheme="majorAscii" w:hAnsiTheme="majorAscii" w:cstheme="majorAscii"/>
                <w:color w:val="000000"/>
                <w:lang w:eastAsia="fr-FR"/>
              </w:rPr>
            </w:pPr>
            <w:r w:rsidRPr="350F42C3" w:rsidR="4F9FF5B1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>Débit constant (soufflage</w:t>
            </w:r>
            <w:r w:rsidRPr="350F42C3" w:rsidR="19789026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 xml:space="preserve"> uniquement)</w:t>
            </w:r>
          </w:p>
        </w:tc>
      </w:tr>
      <w:tr w:rsidR="00F73896" w:rsidTr="51506865" w14:paraId="061DE711" w14:textId="77777777">
        <w:tc>
          <w:tcPr>
            <w:tcW w:w="5179" w:type="dxa"/>
            <w:vMerge/>
            <w:tcMar/>
          </w:tcPr>
          <w:p w:rsidR="00F73896" w:rsidP="007214F4" w:rsidRDefault="00F73896" w14:paraId="03933E40" w14:textId="77777777">
            <w:pPr>
              <w:pStyle w:val="Paragraphedeliste"/>
              <w:ind w:left="0"/>
              <w:rPr>
                <w:rFonts w:eastAsia="Times New Roman" w:asciiTheme="majorHAnsi" w:hAnsiTheme="majorHAnsi" w:cstheme="majorHAnsi"/>
                <w:color w:val="000000"/>
                <w:lang w:eastAsia="fr-FR"/>
              </w:rPr>
            </w:pPr>
          </w:p>
        </w:tc>
        <w:tc>
          <w:tcPr>
            <w:tcW w:w="5147" w:type="dxa"/>
            <w:tcMar/>
          </w:tcPr>
          <w:p w:rsidR="00F73896" w:rsidP="350F42C3" w:rsidRDefault="00935537" w14:paraId="42C7CD5B" w14:textId="7CC6A53F">
            <w:pPr>
              <w:pStyle w:val="Paragraphedeliste"/>
              <w:ind w:left="0"/>
              <w:jc w:val="both"/>
              <w:rPr>
                <w:rFonts w:ascii="Arial" w:hAnsi="Arial" w:eastAsia="Times New Roman" w:cs="Arial" w:asciiTheme="majorAscii" w:hAnsiTheme="majorAscii" w:cstheme="majorAscii"/>
                <w:color w:val="000000"/>
                <w:lang w:eastAsia="fr-FR"/>
              </w:rPr>
            </w:pPr>
            <w:r w:rsidRPr="350F42C3" w:rsidR="4F9FF5B1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>Pression constante</w:t>
            </w:r>
            <w:r w:rsidRPr="350F42C3" w:rsidR="2DE5B084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 xml:space="preserve"> (soufflage</w:t>
            </w:r>
            <w:r w:rsidRPr="350F42C3" w:rsidR="6D6AD14B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 xml:space="preserve"> uniquement)</w:t>
            </w:r>
          </w:p>
        </w:tc>
      </w:tr>
      <w:tr w:rsidR="00F73896" w:rsidTr="51506865" w14:paraId="446AB0F2" w14:textId="77777777">
        <w:tc>
          <w:tcPr>
            <w:tcW w:w="5179" w:type="dxa"/>
            <w:vMerge/>
            <w:tcMar/>
          </w:tcPr>
          <w:p w:rsidR="00F73896" w:rsidP="007214F4" w:rsidRDefault="00F73896" w14:paraId="443623D5" w14:textId="77777777">
            <w:pPr>
              <w:pStyle w:val="Paragraphedeliste"/>
              <w:ind w:left="0"/>
              <w:rPr>
                <w:rFonts w:eastAsia="Times New Roman" w:asciiTheme="majorHAnsi" w:hAnsiTheme="majorHAnsi" w:cstheme="majorHAnsi"/>
                <w:color w:val="000000"/>
                <w:lang w:eastAsia="fr-FR"/>
              </w:rPr>
            </w:pPr>
          </w:p>
        </w:tc>
        <w:tc>
          <w:tcPr>
            <w:tcW w:w="5147" w:type="dxa"/>
            <w:tcMar/>
          </w:tcPr>
          <w:p w:rsidR="00F73896" w:rsidP="0096128D" w:rsidRDefault="00084057" w14:paraId="6C09861B" w14:textId="39943685">
            <w:pPr>
              <w:pStyle w:val="Paragraphedeliste"/>
              <w:ind w:left="0"/>
              <w:jc w:val="both"/>
              <w:rPr>
                <w:rFonts w:eastAsia="Times New Roman" w:asciiTheme="majorHAnsi" w:hAnsiTheme="majorHAnsi" w:cstheme="majorHAnsi"/>
                <w:color w:val="000000"/>
                <w:lang w:eastAsia="fr-FR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fr-FR"/>
              </w:rPr>
              <w:t>Vitesse variable sur sonde CO2</w:t>
            </w:r>
          </w:p>
        </w:tc>
      </w:tr>
      <w:tr w:rsidR="00F2588D" w:rsidTr="51506865" w14:paraId="4F8920E8" w14:textId="77777777">
        <w:tc>
          <w:tcPr>
            <w:tcW w:w="5179" w:type="dxa"/>
            <w:tcMar/>
          </w:tcPr>
          <w:p w:rsidR="00F2588D" w:rsidP="51506865" w:rsidRDefault="00084057" w14:paraId="4C13068F" w14:textId="6AFB12E0">
            <w:pPr>
              <w:pStyle w:val="Paragraphedeliste"/>
              <w:ind w:left="0"/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/>
                <w:lang w:eastAsia="fr-FR"/>
              </w:rPr>
            </w:pPr>
            <w:r w:rsidRPr="51506865" w:rsidR="7B56AC7E"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fr-FR"/>
              </w:rPr>
              <w:t>Régulation de temp</w:t>
            </w:r>
            <w:r w:rsidRPr="51506865" w:rsidR="0F5ACE1E"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fr-FR"/>
              </w:rPr>
              <w:t>érature</w:t>
            </w:r>
          </w:p>
        </w:tc>
        <w:tc>
          <w:tcPr>
            <w:tcW w:w="5147" w:type="dxa"/>
            <w:tcMar/>
          </w:tcPr>
          <w:p w:rsidR="00F2588D" w:rsidP="350F42C3" w:rsidRDefault="008C018E" w14:paraId="10EF8334" w14:textId="28E1DD7B">
            <w:pPr>
              <w:pStyle w:val="Paragraphedeliste"/>
              <w:ind w:left="0"/>
              <w:jc w:val="both"/>
              <w:rPr>
                <w:rFonts w:ascii="Arial" w:hAnsi="Arial" w:eastAsia="Times New Roman" w:cs="Arial" w:asciiTheme="majorAscii" w:hAnsiTheme="majorAscii" w:cstheme="majorAscii"/>
                <w:color w:val="000000"/>
                <w:lang w:eastAsia="fr-FR"/>
              </w:rPr>
            </w:pPr>
            <w:r w:rsidRPr="350F42C3" w:rsidR="477B7C63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>Soufflage/reprise</w:t>
            </w:r>
            <w:r w:rsidRPr="350F42C3" w:rsidR="111077D3">
              <w:rPr>
                <w:rFonts w:ascii="Arial" w:hAnsi="Arial" w:eastAsia="Times New Roman" w:cs="Arial" w:asciiTheme="majorAscii" w:hAnsiTheme="majorAscii" w:cstheme="majorAscii"/>
                <w:color w:val="000000" w:themeColor="text1" w:themeTint="FF" w:themeShade="FF"/>
                <w:lang w:eastAsia="fr-FR"/>
              </w:rPr>
              <w:t xml:space="preserve"> </w:t>
            </w:r>
          </w:p>
        </w:tc>
      </w:tr>
      <w:tr w:rsidR="00F2588D" w:rsidTr="51506865" w14:paraId="7CEE55A9" w14:textId="77777777">
        <w:tc>
          <w:tcPr>
            <w:tcW w:w="5179" w:type="dxa"/>
            <w:tcMar/>
          </w:tcPr>
          <w:p w:rsidR="00F2588D" w:rsidP="51506865" w:rsidRDefault="008C018E" w14:paraId="5AC034E7" w14:textId="311B67E6">
            <w:pPr>
              <w:pStyle w:val="Paragraphedeliste"/>
              <w:ind w:left="0"/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/>
                <w:lang w:eastAsia="fr-FR"/>
              </w:rPr>
            </w:pPr>
            <w:r w:rsidRPr="51506865" w:rsidR="0F5ACE1E"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fr-FR"/>
              </w:rPr>
              <w:t>Programmation du temps de fon</w:t>
            </w:r>
            <w:r w:rsidRPr="51506865" w:rsidR="2396A894"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fr-FR"/>
              </w:rPr>
              <w:t>ctionnement</w:t>
            </w:r>
          </w:p>
        </w:tc>
        <w:tc>
          <w:tcPr>
            <w:tcW w:w="5147" w:type="dxa"/>
            <w:tcMar/>
          </w:tcPr>
          <w:p w:rsidR="00F2588D" w:rsidP="0096128D" w:rsidRDefault="00E8423C" w14:paraId="1ABA6CD8" w14:textId="5E8771DD">
            <w:pPr>
              <w:pStyle w:val="Paragraphedeliste"/>
              <w:ind w:left="0"/>
              <w:jc w:val="both"/>
              <w:rPr>
                <w:rFonts w:eastAsia="Times New Roman" w:asciiTheme="majorHAnsi" w:hAnsiTheme="majorHAnsi" w:cstheme="majorHAnsi"/>
                <w:color w:val="000000"/>
                <w:lang w:eastAsia="fr-FR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fr-FR"/>
              </w:rPr>
              <w:t>Mois/semaine/heure/jour</w:t>
            </w:r>
          </w:p>
        </w:tc>
      </w:tr>
      <w:tr w:rsidR="00F2588D" w:rsidTr="51506865" w14:paraId="5DE6F615" w14:textId="77777777">
        <w:tc>
          <w:tcPr>
            <w:tcW w:w="5179" w:type="dxa"/>
            <w:tcMar/>
          </w:tcPr>
          <w:p w:rsidR="00F2588D" w:rsidP="51506865" w:rsidRDefault="00E8423C" w14:paraId="5E592144" w14:textId="5DEBDBC4">
            <w:pPr>
              <w:pStyle w:val="Paragraphedeliste"/>
              <w:ind w:left="0"/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/>
                <w:lang w:eastAsia="fr-FR"/>
              </w:rPr>
            </w:pPr>
            <w:r w:rsidRPr="51506865" w:rsidR="2396A894"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fr-FR"/>
              </w:rPr>
              <w:t>Gestion alarmes</w:t>
            </w:r>
          </w:p>
        </w:tc>
        <w:tc>
          <w:tcPr>
            <w:tcW w:w="5147" w:type="dxa"/>
            <w:tcMar/>
          </w:tcPr>
          <w:p w:rsidR="00F2588D" w:rsidP="00E8423C" w:rsidRDefault="003460A0" w14:paraId="1C5E04B3" w14:textId="044E2571">
            <w:pPr>
              <w:jc w:val="both"/>
              <w:rPr>
                <w:rFonts w:eastAsia="Times New Roman" w:asciiTheme="majorHAnsi" w:hAnsiTheme="majorHAnsi" w:cstheme="majorHAnsi"/>
                <w:color w:val="000000"/>
                <w:lang w:eastAsia="fr-FR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fr-FR"/>
              </w:rPr>
              <w:t>E</w:t>
            </w:r>
            <w:r w:rsidRPr="00E8423C" w:rsidR="00E8423C">
              <w:rPr>
                <w:rFonts w:eastAsia="Times New Roman" w:asciiTheme="majorHAnsi" w:hAnsiTheme="majorHAnsi" w:cstheme="majorHAnsi"/>
                <w:color w:val="000000"/>
                <w:lang w:eastAsia="fr-FR"/>
              </w:rPr>
              <w:t>ncrassement filtres + défauts majeurs</w:t>
            </w:r>
          </w:p>
        </w:tc>
      </w:tr>
      <w:tr w:rsidR="003460A0" w:rsidTr="51506865" w14:paraId="742EF013" w14:textId="77777777">
        <w:tc>
          <w:tcPr>
            <w:tcW w:w="5179" w:type="dxa"/>
            <w:tcMar/>
          </w:tcPr>
          <w:p w:rsidR="003460A0" w:rsidP="51506865" w:rsidRDefault="00A80746" w14:paraId="550376EA" w14:textId="22690239">
            <w:pPr>
              <w:pStyle w:val="Paragraphedeliste"/>
              <w:ind w:left="0"/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/>
                <w:lang w:eastAsia="fr-FR"/>
              </w:rPr>
            </w:pPr>
            <w:r w:rsidRPr="51506865" w:rsidR="628754DC"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fr-FR"/>
              </w:rPr>
              <w:t xml:space="preserve">Gestion </w:t>
            </w:r>
            <w:r w:rsidRPr="51506865" w:rsidR="628754DC"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fr-FR"/>
              </w:rPr>
              <w:t>Freecooling</w:t>
            </w:r>
          </w:p>
        </w:tc>
        <w:tc>
          <w:tcPr>
            <w:tcW w:w="5147" w:type="dxa"/>
            <w:tcMar/>
          </w:tcPr>
          <w:p w:rsidR="004C3D5B" w:rsidP="00E8423C" w:rsidRDefault="00A80746" w14:paraId="00F5E3C0" w14:textId="219B3381">
            <w:pPr>
              <w:jc w:val="both"/>
              <w:rPr>
                <w:rFonts w:eastAsia="Times New Roman" w:asciiTheme="majorHAnsi" w:hAnsiTheme="majorHAnsi" w:cstheme="majorHAnsi"/>
                <w:color w:val="000000"/>
                <w:lang w:eastAsia="fr-FR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fr-FR"/>
              </w:rPr>
              <w:t>ON/OFF</w:t>
            </w:r>
          </w:p>
        </w:tc>
      </w:tr>
      <w:tr w:rsidR="004C3D5B" w:rsidTr="51506865" w14:paraId="0D73F104" w14:textId="77777777">
        <w:tc>
          <w:tcPr>
            <w:tcW w:w="5179" w:type="dxa"/>
            <w:tcMar/>
          </w:tcPr>
          <w:p w:rsidR="004C3D5B" w:rsidP="51506865" w:rsidRDefault="004C3D5B" w14:paraId="344290CD" w14:textId="208D21F8">
            <w:pPr>
              <w:pStyle w:val="Paragraphedeliste"/>
              <w:ind w:left="0"/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/>
                <w:lang w:eastAsia="fr-FR"/>
              </w:rPr>
            </w:pPr>
            <w:r w:rsidRPr="51506865" w:rsidR="1B36F211"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fr-FR"/>
              </w:rPr>
              <w:t>Fonction boost ventilation</w:t>
            </w:r>
          </w:p>
        </w:tc>
        <w:tc>
          <w:tcPr>
            <w:tcW w:w="5147" w:type="dxa"/>
            <w:tcMar/>
          </w:tcPr>
          <w:p w:rsidR="004C3D5B" w:rsidP="00E8423C" w:rsidRDefault="004C3D5B" w14:paraId="78B9DD83" w14:textId="23FF3831">
            <w:pPr>
              <w:jc w:val="both"/>
              <w:rPr>
                <w:rFonts w:eastAsia="Times New Roman" w:asciiTheme="majorHAnsi" w:hAnsiTheme="majorHAnsi" w:cstheme="majorHAnsi"/>
                <w:color w:val="000000"/>
                <w:lang w:eastAsia="fr-FR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fr-FR"/>
              </w:rPr>
              <w:t>OUI</w:t>
            </w:r>
          </w:p>
        </w:tc>
      </w:tr>
      <w:tr w:rsidR="004C3D5B" w:rsidTr="51506865" w14:paraId="3E71C8C3" w14:textId="77777777">
        <w:tc>
          <w:tcPr>
            <w:tcW w:w="5179" w:type="dxa"/>
            <w:tcMar/>
          </w:tcPr>
          <w:p w:rsidRPr="004C3D5B" w:rsidR="004C3D5B" w:rsidP="51506865" w:rsidRDefault="004C3D5B" w14:paraId="1AA2A5ED" w14:textId="4E6C5677">
            <w:pPr>
              <w:pStyle w:val="Paragraphedeliste"/>
              <w:ind w:left="0"/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/>
                <w:lang w:eastAsia="fr-FR"/>
              </w:rPr>
            </w:pPr>
            <w:r w:rsidRPr="51506865" w:rsidR="1B36F211">
              <w:rPr>
                <w:rFonts w:ascii="Arial" w:hAnsi="Arial" w:eastAsia="Times New Roman" w:cs="Arial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fr-FR"/>
              </w:rPr>
              <w:t>Marché/arrêt à distance</w:t>
            </w:r>
          </w:p>
        </w:tc>
        <w:tc>
          <w:tcPr>
            <w:tcW w:w="5147" w:type="dxa"/>
            <w:tcMar/>
          </w:tcPr>
          <w:p w:rsidR="004C3D5B" w:rsidP="00E8423C" w:rsidRDefault="007214F4" w14:paraId="6CC436A8" w14:textId="1DA45D08">
            <w:pPr>
              <w:jc w:val="both"/>
              <w:rPr>
                <w:rFonts w:eastAsia="Times New Roman" w:asciiTheme="majorHAnsi" w:hAnsiTheme="majorHAnsi" w:cstheme="majorHAnsi"/>
                <w:color w:val="000000"/>
                <w:lang w:eastAsia="fr-FR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lang w:eastAsia="fr-FR"/>
              </w:rPr>
              <w:t>OUI</w:t>
            </w:r>
          </w:p>
        </w:tc>
      </w:tr>
    </w:tbl>
    <w:p w:rsidRPr="007214F4" w:rsidR="0086398B" w:rsidP="007214F4" w:rsidRDefault="0086398B" w14:paraId="7DDB4263" w14:textId="2DF683BA">
      <w:pPr>
        <w:spacing w:after="0"/>
        <w:jc w:val="both"/>
        <w:rPr>
          <w:rFonts w:eastAsia="Times New Roman" w:asciiTheme="majorHAnsi" w:hAnsiTheme="majorHAnsi" w:cstheme="majorBidi"/>
          <w:color w:val="000000"/>
          <w:lang w:eastAsia="fr-FR"/>
        </w:rPr>
      </w:pPr>
    </w:p>
    <w:p w:rsidR="00CE3465" w:rsidP="51506865" w:rsidRDefault="00CE3465" w14:paraId="18595409" w14:textId="0E82ECA3">
      <w:pPr>
        <w:pStyle w:val="Paragraphedeliste"/>
        <w:spacing w:after="0"/>
        <w:ind w:left="284"/>
        <w:jc w:val="both"/>
        <w:rPr>
          <w:rFonts w:ascii="Arial" w:hAnsi="Arial" w:eastAsia="Times New Roman" w:cs="" w:asciiTheme="majorAscii" w:hAnsiTheme="majorAscii" w:cstheme="majorBidi"/>
          <w:color w:val="000000"/>
          <w:lang w:eastAsia="fr-FR"/>
        </w:rPr>
      </w:pP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L</w:t>
      </w:r>
      <w:r w:rsidRPr="51506865" w:rsidR="4C519839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a CXc300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est livrée 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déjà équipée 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avec des filtres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d’efficacité 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ePM1 55% (F7) sur 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l’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air neuf et 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ePM</w:t>
      </w:r>
      <w:r w:rsidRPr="51506865" w:rsidR="06736814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10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0D120E9E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65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% (M</w:t>
      </w:r>
      <w:r w:rsidRPr="51506865" w:rsidR="08E43786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6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)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sur l’air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extrait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afin d’assurer un bon niveau de captation des polluants.</w:t>
      </w:r>
    </w:p>
    <w:p w:rsidRPr="00CE3465" w:rsidR="00CE3465" w:rsidP="00CE3465" w:rsidRDefault="00CE3465" w14:paraId="7776C8EA" w14:textId="77777777">
      <w:pPr>
        <w:pStyle w:val="Paragraphedeliste"/>
        <w:spacing w:after="0"/>
        <w:ind w:left="284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</w:p>
    <w:p w:rsidR="0099688E" w:rsidP="51506865" w:rsidRDefault="00CE3465" w14:paraId="467D2AC6" w14:textId="47977880">
      <w:pPr>
        <w:pStyle w:val="Paragraphedeliste"/>
        <w:spacing w:after="0"/>
        <w:ind w:left="284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La centrale </w:t>
      </w:r>
      <w:r w:rsidRPr="51506865" w:rsidR="00C53FC1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CXc300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peut se connecter à 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un</w:t>
      </w:r>
      <w:r w:rsidRPr="51506865" w:rsidR="0D4BAF0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e 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GTB</w:t>
      </w:r>
      <w:r w:rsidRPr="51506865" w:rsidR="5D54C9AE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/</w:t>
      </w:r>
      <w:r w:rsidRPr="51506865" w:rsidR="5D54C9AE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GTC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via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le protocole </w:t>
      </w:r>
      <w:r w:rsidRPr="51506865" w:rsidR="00CE3465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Modbus RTU RS 485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</w:t>
      </w:r>
      <w:r w:rsidRPr="51506865" w:rsidR="4E9E6EE7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impl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émenté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en standard dans l’automate. </w:t>
      </w:r>
    </w:p>
    <w:p w:rsidR="0099688E" w:rsidP="51506865" w:rsidRDefault="00CE3465" w14:paraId="00485AB5" w14:textId="3C4EA454">
      <w:pPr>
        <w:pStyle w:val="Paragraphedeliste"/>
        <w:spacing w:after="0"/>
        <w:ind w:left="284"/>
        <w:jc w:val="both"/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</w:pPr>
    </w:p>
    <w:p w:rsidR="0099688E" w:rsidP="51506865" w:rsidRDefault="00CE3465" w14:paraId="7A028F9E" w14:textId="127EBBFE">
      <w:pPr>
        <w:pStyle w:val="Paragraphedeliste"/>
        <w:spacing w:after="0"/>
        <w:ind w:left="284"/>
        <w:jc w:val="both"/>
        <w:rPr>
          <w:rFonts w:ascii="Arial" w:hAnsi="Arial" w:eastAsia="Times New Roman" w:cs="" w:asciiTheme="majorAscii" w:hAnsiTheme="majorAscii" w:cstheme="majorBidi"/>
          <w:color w:val="000000"/>
          <w:lang w:eastAsia="fr-FR"/>
        </w:rPr>
      </w:pP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Il </w:t>
      </w:r>
      <w:r w:rsidRPr="51506865" w:rsidR="3BBFB460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>sera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par exemple possible de modifier et monitorer les paramètres de fonctionnement de la machine à distance via une supervision</w:t>
      </w:r>
      <w:r w:rsidRPr="51506865" w:rsidR="63D5E17C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 en Modbus RTU</w:t>
      </w:r>
      <w:r w:rsidRPr="51506865" w:rsidR="0096128D">
        <w:rPr>
          <w:rFonts w:ascii="Arial" w:hAnsi="Arial" w:eastAsia="Times New Roman" w:cs="" w:asciiTheme="majorAscii" w:hAnsiTheme="majorAscii" w:cstheme="majorBidi"/>
          <w:color w:val="000000" w:themeColor="text1" w:themeTint="FF" w:themeShade="FF"/>
          <w:lang w:eastAsia="fr-FR"/>
        </w:rPr>
        <w:t xml:space="preserve"> : </w:t>
      </w:r>
    </w:p>
    <w:p w:rsidR="0096128D" w:rsidP="51506865" w:rsidRDefault="0096128D" w14:paraId="7F1CEA19" w14:textId="77777777" w14:noSpellErr="1">
      <w:pPr>
        <w:pStyle w:val="Paragraphedeliste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/>
          <w:lang w:eastAsia="fr-FR"/>
        </w:rPr>
      </w:pPr>
    </w:p>
    <w:p w:rsidR="51506865" w:rsidP="51506865" w:rsidRDefault="51506865" w14:paraId="1DD31AC6" w14:textId="5578D5FD">
      <w:pPr>
        <w:pStyle w:val="Paragraphedeliste"/>
        <w:spacing w:after="0"/>
        <w:ind w:left="284"/>
        <w:jc w:val="both"/>
        <w:rPr>
          <w:rFonts w:ascii="Arial" w:hAnsi="Arial" w:eastAsia="Times New Roman" w:cs="Arial" w:asciiTheme="majorAscii" w:hAnsiTheme="majorAscii" w:cstheme="majorAscii"/>
          <w:color w:val="000000" w:themeColor="text1" w:themeTint="FF" w:themeShade="FF"/>
          <w:lang w:eastAsia="fr-FR"/>
        </w:rPr>
      </w:pPr>
    </w:p>
    <w:p w:rsidR="0086398B" w:rsidP="0086398B" w:rsidRDefault="0086398B" w14:paraId="77681B84" w14:textId="77777777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  <w:r>
        <w:rPr>
          <w:rFonts w:eastAsia="Times New Roman" w:asciiTheme="majorHAnsi" w:hAnsiTheme="majorHAnsi" w:cstheme="majorHAnsi"/>
          <w:color w:val="000000"/>
          <w:lang w:eastAsia="fr-FR"/>
        </w:rPr>
        <w:t>Marche / arrêt</w:t>
      </w:r>
    </w:p>
    <w:p w:rsidR="0086398B" w:rsidP="0086398B" w:rsidRDefault="0086398B" w14:paraId="6FF49E1F" w14:textId="11928C7F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asciiTheme="majorHAnsi" w:hAnsiTheme="majorHAnsi" w:cstheme="majorBidi"/>
          <w:color w:val="000000"/>
          <w:lang w:eastAsia="fr-FR"/>
        </w:rPr>
      </w:pPr>
      <w:r w:rsidRPr="1C0C390F">
        <w:rPr>
          <w:rFonts w:eastAsia="Times New Roman" w:asciiTheme="majorHAnsi" w:hAnsiTheme="majorHAnsi" w:cstheme="majorBidi"/>
          <w:color w:val="000000" w:themeColor="text1"/>
          <w:lang w:eastAsia="fr-FR"/>
        </w:rPr>
        <w:t>Relevé et reset de défaut</w:t>
      </w:r>
      <w:r w:rsidRPr="1C0C390F" w:rsidR="19A8A71F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 </w:t>
      </w:r>
      <w:r w:rsidRPr="4C81E849" w:rsidR="19A8A71F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de </w:t>
      </w:r>
      <w:r w:rsidRPr="6096CB6C" w:rsidR="19A8A71F">
        <w:rPr>
          <w:rFonts w:eastAsia="Times New Roman" w:asciiTheme="majorHAnsi" w:hAnsiTheme="majorHAnsi" w:cstheme="majorBidi"/>
          <w:color w:val="000000" w:themeColor="text1"/>
          <w:lang w:eastAsia="fr-FR"/>
        </w:rPr>
        <w:t>l’unité</w:t>
      </w:r>
      <w:r w:rsidRPr="40337E33" w:rsidR="19A8A71F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 (dont défaut</w:t>
      </w:r>
      <w:r w:rsidRPr="592F1CE3" w:rsidR="19A8A71F">
        <w:rPr>
          <w:rFonts w:eastAsia="Times New Roman" w:asciiTheme="majorHAnsi" w:hAnsiTheme="majorHAnsi" w:cstheme="majorBidi"/>
          <w:color w:val="000000" w:themeColor="text1"/>
          <w:lang w:eastAsia="fr-FR"/>
        </w:rPr>
        <w:t xml:space="preserve"> encrassement filtre)</w:t>
      </w:r>
    </w:p>
    <w:p w:rsidR="0086398B" w:rsidP="0086398B" w:rsidRDefault="0086398B" w14:paraId="1662FF2E" w14:textId="670D5661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  <w:r>
        <w:rPr>
          <w:rFonts w:eastAsia="Times New Roman" w:asciiTheme="majorHAnsi" w:hAnsiTheme="majorHAnsi" w:cstheme="majorHAnsi"/>
          <w:color w:val="000000"/>
          <w:lang w:eastAsia="fr-FR"/>
        </w:rPr>
        <w:t>Ajustement de consigne de débit / pression / température</w:t>
      </w:r>
    </w:p>
    <w:p w:rsidRPr="0086398B" w:rsidR="00CE3465" w:rsidP="0086398B" w:rsidRDefault="0086398B" w14:paraId="34F55C98" w14:textId="775D07DB">
      <w:pPr>
        <w:pStyle w:val="Paragraphedeliste"/>
        <w:numPr>
          <w:ilvl w:val="0"/>
          <w:numId w:val="5"/>
        </w:numPr>
        <w:spacing w:after="0"/>
        <w:jc w:val="both"/>
        <w:rPr>
          <w:rFonts w:eastAsia="Times New Roman" w:asciiTheme="majorHAnsi" w:hAnsiTheme="majorHAnsi" w:cstheme="majorHAnsi"/>
          <w:color w:val="000000"/>
          <w:lang w:eastAsia="fr-FR"/>
        </w:rPr>
      </w:pPr>
      <w:r>
        <w:rPr>
          <w:rFonts w:eastAsia="Times New Roman" w:asciiTheme="majorHAnsi" w:hAnsiTheme="majorHAnsi" w:cstheme="majorHAnsi"/>
          <w:color w:val="000000"/>
          <w:lang w:eastAsia="fr-FR"/>
        </w:rPr>
        <w:t xml:space="preserve">Planning de temps de fonctionnement </w:t>
      </w:r>
    </w:p>
    <w:p w:rsidRPr="00304385" w:rsidR="0099688E" w:rsidP="00304385" w:rsidRDefault="0099688E" w14:paraId="4AFED701" w14:textId="77777777">
      <w:pPr>
        <w:pStyle w:val="Paragraphedeliste"/>
        <w:spacing w:after="0"/>
        <w:ind w:left="284"/>
        <w:jc w:val="both"/>
        <w:rPr>
          <w:rFonts w:asciiTheme="majorHAnsi" w:hAnsiTheme="majorHAnsi" w:cstheme="majorHAnsi"/>
        </w:rPr>
      </w:pPr>
    </w:p>
    <w:p w:rsidRPr="0096128D" w:rsidR="00D73BC8" w:rsidP="0096128D" w:rsidRDefault="003C293A" w14:paraId="66DC5C4B" w14:textId="7A47AF46">
      <w:pPr>
        <w:pStyle w:val="Paragraphedeliste"/>
        <w:numPr>
          <w:ilvl w:val="0"/>
          <w:numId w:val="3"/>
        </w:numPr>
        <w:spacing w:after="0"/>
        <w:ind w:left="284" w:firstLine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>
        <w:rPr>
          <w:rFonts w:asciiTheme="majorHAnsi" w:hAnsiTheme="majorHAnsi" w:cstheme="majorHAnsi"/>
          <w:b/>
          <w:bCs/>
          <w:color w:val="31849B" w:themeColor="accent5" w:themeShade="BF"/>
        </w:rPr>
        <w:t>Installation dans la pièce :</w:t>
      </w:r>
    </w:p>
    <w:p w:rsidRPr="00D73BC8" w:rsidR="00D73BC8" w:rsidP="00D73BC8" w:rsidRDefault="00D73BC8" w14:paraId="2ECD91EC" w14:textId="77777777">
      <w:pPr>
        <w:spacing w:after="0"/>
        <w:ind w:left="284"/>
        <w:rPr>
          <w:rFonts w:asciiTheme="majorHAnsi" w:hAnsiTheme="majorHAnsi" w:cstheme="majorHAnsi"/>
        </w:rPr>
      </w:pPr>
    </w:p>
    <w:p w:rsidR="0021499C" w:rsidP="51506865" w:rsidRDefault="0021499C" w14:paraId="2CAF6754" w14:textId="49A912E9">
      <w:pPr>
        <w:spacing w:after="0"/>
        <w:ind w:left="284"/>
        <w:rPr>
          <w:rFonts w:ascii="Arial" w:hAnsi="Arial" w:cs="" w:asciiTheme="majorAscii" w:hAnsiTheme="majorAscii" w:cstheme="majorBidi"/>
        </w:rPr>
      </w:pPr>
      <w:r w:rsidRPr="51506865" w:rsidR="00D73BC8">
        <w:rPr>
          <w:rFonts w:ascii="Arial" w:hAnsi="Arial" w:cs="" w:asciiTheme="majorAscii" w:hAnsiTheme="majorAscii" w:cstheme="majorBidi"/>
        </w:rPr>
        <w:t xml:space="preserve">La centrale </w:t>
      </w:r>
      <w:r w:rsidRPr="51506865" w:rsidR="0096128D">
        <w:rPr>
          <w:rFonts w:ascii="Arial" w:hAnsi="Arial" w:cs="" w:asciiTheme="majorAscii" w:hAnsiTheme="majorAscii" w:cstheme="majorBidi"/>
        </w:rPr>
        <w:t xml:space="preserve">d’air </w:t>
      </w:r>
      <w:r w:rsidRPr="51506865" w:rsidR="00C53FC1">
        <w:rPr>
          <w:rFonts w:ascii="Arial" w:hAnsi="Arial" w:cs="" w:asciiTheme="majorAscii" w:hAnsiTheme="majorAscii" w:cstheme="majorBidi"/>
        </w:rPr>
        <w:t>CXc300</w:t>
      </w:r>
      <w:r w:rsidRPr="51506865" w:rsidR="00D73BC8">
        <w:rPr>
          <w:rFonts w:ascii="Arial" w:hAnsi="Arial" w:cs="" w:asciiTheme="majorAscii" w:hAnsiTheme="majorAscii" w:cstheme="majorBidi"/>
        </w:rPr>
        <w:t xml:space="preserve"> étant très compacte (moins de </w:t>
      </w:r>
      <w:r w:rsidRPr="51506865" w:rsidR="00D73BC8">
        <w:rPr>
          <w:rFonts w:ascii="Arial" w:hAnsi="Arial" w:cs="" w:asciiTheme="majorAscii" w:hAnsiTheme="majorAscii" w:cstheme="majorBidi"/>
        </w:rPr>
        <w:t>4</w:t>
      </w:r>
      <w:r w:rsidRPr="51506865" w:rsidR="238B5707">
        <w:rPr>
          <w:rFonts w:ascii="Arial" w:hAnsi="Arial" w:cs="" w:asciiTheme="majorAscii" w:hAnsiTheme="majorAscii" w:cstheme="majorBidi"/>
        </w:rPr>
        <w:t>11</w:t>
      </w:r>
      <w:r w:rsidRPr="51506865" w:rsidR="00D73BC8">
        <w:rPr>
          <w:rFonts w:ascii="Arial" w:hAnsi="Arial" w:cs="" w:asciiTheme="majorAscii" w:hAnsiTheme="majorAscii" w:cstheme="majorBidi"/>
        </w:rPr>
        <w:t xml:space="preserve"> mm de hauteur</w:t>
      </w:r>
      <w:r w:rsidRPr="51506865" w:rsidR="281DCE29">
        <w:rPr>
          <w:rFonts w:ascii="Arial" w:hAnsi="Arial" w:cs="" w:asciiTheme="majorAscii" w:hAnsiTheme="majorAscii" w:cstheme="majorBidi"/>
        </w:rPr>
        <w:t xml:space="preserve"> en</w:t>
      </w:r>
      <w:r w:rsidRPr="51506865" w:rsidR="281DCE29">
        <w:rPr>
          <w:rFonts w:ascii="Arial" w:hAnsi="Arial" w:cs="" w:asciiTheme="majorAscii" w:hAnsiTheme="majorAscii" w:cstheme="majorBidi"/>
        </w:rPr>
        <w:t xml:space="preserve"> taille </w:t>
      </w:r>
      <w:r w:rsidRPr="51506865" w:rsidR="281DCE29">
        <w:rPr>
          <w:rFonts w:ascii="Arial" w:hAnsi="Arial" w:cs="" w:asciiTheme="majorAscii" w:hAnsiTheme="majorAscii" w:cstheme="majorBidi"/>
        </w:rPr>
        <w:t>2000</w:t>
      </w:r>
      <w:r w:rsidRPr="51506865" w:rsidR="00D73BC8">
        <w:rPr>
          <w:rFonts w:ascii="Arial" w:hAnsi="Arial" w:cs="" w:asciiTheme="majorAscii" w:hAnsiTheme="majorAscii" w:cstheme="majorBidi"/>
        </w:rPr>
        <w:t xml:space="preserve">), elle s’intègre facilement dans des espaces </w:t>
      </w:r>
      <w:r w:rsidRPr="51506865" w:rsidR="00BF5B28">
        <w:rPr>
          <w:rFonts w:ascii="Arial" w:hAnsi="Arial" w:cs="" w:asciiTheme="majorAscii" w:hAnsiTheme="majorAscii" w:cstheme="majorBidi"/>
        </w:rPr>
        <w:t>réduits</w:t>
      </w:r>
      <w:r w:rsidRPr="51506865" w:rsidR="00BF5B28">
        <w:rPr>
          <w:rFonts w:ascii="Arial" w:hAnsi="Arial" w:cs="" w:asciiTheme="majorAscii" w:hAnsiTheme="majorAscii" w:cstheme="majorBidi"/>
        </w:rPr>
        <w:t xml:space="preserve"> tels que les</w:t>
      </w:r>
      <w:r w:rsidRPr="51506865" w:rsidR="00D73BC8">
        <w:rPr>
          <w:rFonts w:ascii="Arial" w:hAnsi="Arial" w:cs="" w:asciiTheme="majorAscii" w:hAnsiTheme="majorAscii" w:cstheme="majorBidi"/>
        </w:rPr>
        <w:t xml:space="preserve"> faux plafonds</w:t>
      </w:r>
      <w:r w:rsidRPr="51506865" w:rsidR="00BF5B28">
        <w:rPr>
          <w:rFonts w:ascii="Arial" w:hAnsi="Arial" w:cs="" w:asciiTheme="majorAscii" w:hAnsiTheme="majorAscii" w:cstheme="majorBidi"/>
        </w:rPr>
        <w:t xml:space="preserve"> ou directement sous les plafonds. Pour se faire elle </w:t>
      </w:r>
      <w:r w:rsidRPr="51506865" w:rsidR="5A9ED0F1">
        <w:rPr>
          <w:rFonts w:ascii="Arial" w:hAnsi="Arial" w:cs="" w:asciiTheme="majorAscii" w:hAnsiTheme="majorAscii" w:cstheme="majorBidi"/>
        </w:rPr>
        <w:t xml:space="preserve">est </w:t>
      </w:r>
      <w:r w:rsidRPr="51506865" w:rsidR="00BF5B28">
        <w:rPr>
          <w:rFonts w:ascii="Arial" w:hAnsi="Arial" w:cs="" w:asciiTheme="majorAscii" w:hAnsiTheme="majorAscii" w:cstheme="majorBidi"/>
        </w:rPr>
        <w:t>équipée</w:t>
      </w:r>
      <w:r w:rsidRPr="51506865" w:rsidR="00BF5B28">
        <w:rPr>
          <w:rFonts w:ascii="Arial" w:hAnsi="Arial" w:cs="" w:asciiTheme="majorAscii" w:hAnsiTheme="majorAscii" w:cstheme="majorBidi"/>
        </w:rPr>
        <w:t xml:space="preserve"> en standard de 4 x équerres de </w:t>
      </w:r>
      <w:r w:rsidRPr="51506865" w:rsidR="0086398B">
        <w:rPr>
          <w:rFonts w:ascii="Arial" w:hAnsi="Arial" w:cs="" w:asciiTheme="majorAscii" w:hAnsiTheme="majorAscii" w:cstheme="majorBidi"/>
        </w:rPr>
        <w:t>fixation localisée</w:t>
      </w:r>
      <w:r w:rsidRPr="51506865" w:rsidR="00BF5B28">
        <w:rPr>
          <w:rFonts w:ascii="Arial" w:hAnsi="Arial" w:cs="" w:asciiTheme="majorAscii" w:hAnsiTheme="majorAscii" w:cstheme="majorBidi"/>
        </w:rPr>
        <w:t xml:space="preserve"> à chaque coin </w:t>
      </w:r>
      <w:r w:rsidRPr="51506865" w:rsidR="00BF5B28">
        <w:rPr>
          <w:rFonts w:ascii="Arial" w:hAnsi="Arial" w:cs="" w:asciiTheme="majorAscii" w:hAnsiTheme="majorAscii" w:cstheme="majorBidi"/>
        </w:rPr>
        <w:t>d</w:t>
      </w:r>
      <w:r w:rsidRPr="51506865" w:rsidR="1E7E628B">
        <w:rPr>
          <w:rFonts w:ascii="Arial" w:hAnsi="Arial" w:cs="" w:asciiTheme="majorAscii" w:hAnsiTheme="majorAscii" w:cstheme="majorBidi"/>
        </w:rPr>
        <w:t>u caisso</w:t>
      </w:r>
      <w:r w:rsidRPr="51506865" w:rsidR="488C3EB5">
        <w:rPr>
          <w:rFonts w:ascii="Arial" w:hAnsi="Arial" w:cs="" w:asciiTheme="majorAscii" w:hAnsiTheme="majorAscii" w:cstheme="majorBidi"/>
        </w:rPr>
        <w:t xml:space="preserve">n pour sa </w:t>
      </w:r>
      <w:r w:rsidRPr="51506865" w:rsidR="488C3EB5">
        <w:rPr>
          <w:rFonts w:ascii="Arial" w:hAnsi="Arial" w:cs="" w:asciiTheme="majorAscii" w:hAnsiTheme="majorAscii" w:cstheme="majorBidi"/>
        </w:rPr>
        <w:t>suspen</w:t>
      </w:r>
      <w:r w:rsidRPr="51506865" w:rsidR="488C3EB5">
        <w:rPr>
          <w:rFonts w:ascii="Arial" w:hAnsi="Arial" w:cs="" w:asciiTheme="majorAscii" w:hAnsiTheme="majorAscii" w:cstheme="majorBidi"/>
        </w:rPr>
        <w:t>sion</w:t>
      </w:r>
    </w:p>
    <w:p w:rsidR="00584FF8" w:rsidP="00D8350A" w:rsidRDefault="00584FF8" w14:paraId="054FDC09" w14:textId="77777777">
      <w:pPr>
        <w:spacing w:after="0"/>
        <w:jc w:val="both"/>
        <w:rPr>
          <w:rFonts w:asciiTheme="majorHAnsi" w:hAnsiTheme="majorHAnsi" w:cstheme="majorHAnsi"/>
        </w:rPr>
      </w:pPr>
    </w:p>
    <w:p w:rsidR="00584FF8" w:rsidP="00005186" w:rsidRDefault="00584FF8" w14:paraId="2C3190BB" w14:textId="3DDE268E">
      <w:pPr>
        <w:pStyle w:val="Paragraphedeliste"/>
        <w:numPr>
          <w:ilvl w:val="0"/>
          <w:numId w:val="3"/>
        </w:numPr>
        <w:spacing w:after="0"/>
        <w:ind w:left="284" w:firstLine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51506865" w:rsidR="00584FF8">
        <w:rPr>
          <w:rFonts w:ascii="Arial" w:hAnsi="Arial" w:cs="Arial" w:asciiTheme="majorAscii" w:hAnsiTheme="majorAscii" w:cstheme="majorAscii"/>
          <w:b w:val="1"/>
          <w:bCs w:val="1"/>
          <w:color w:val="31849B" w:themeColor="accent5" w:themeTint="FF" w:themeShade="BF"/>
        </w:rPr>
        <w:t>Conformités réglementaires :</w:t>
      </w:r>
    </w:p>
    <w:p w:rsidR="51506865" w:rsidP="51506865" w:rsidRDefault="51506865" w14:paraId="0DFDDC7C" w14:textId="7855BB57">
      <w:pPr>
        <w:pStyle w:val="Paragraphedeliste"/>
        <w:spacing w:after="0"/>
        <w:ind w:left="284" w:firstLine="0"/>
        <w:jc w:val="both"/>
        <w:rPr>
          <w:rFonts w:ascii="Arial" w:hAnsi="Arial" w:cs="Arial" w:asciiTheme="majorAscii" w:hAnsiTheme="majorAscii" w:cstheme="majorAscii"/>
          <w:b w:val="1"/>
          <w:bCs w:val="1"/>
          <w:color w:val="31849B" w:themeColor="accent5" w:themeTint="FF" w:themeShade="BF"/>
        </w:rPr>
      </w:pPr>
    </w:p>
    <w:p w:rsidRPr="0086398B" w:rsidR="00456453" w:rsidP="00005186" w:rsidRDefault="00456453" w14:paraId="56FD5601" w14:textId="7DC6070C">
      <w:pPr>
        <w:pStyle w:val="Paragraphedeliste"/>
        <w:numPr>
          <w:ilvl w:val="0"/>
          <w:numId w:val="4"/>
        </w:numPr>
        <w:spacing w:after="0"/>
        <w:ind w:left="284" w:firstLine="0"/>
        <w:jc w:val="both"/>
        <w:rPr>
          <w:rFonts w:asciiTheme="majorHAnsi" w:hAnsiTheme="majorHAnsi" w:cstheme="majorBidi"/>
        </w:rPr>
      </w:pPr>
      <w:r w:rsidRPr="606E198C">
        <w:rPr>
          <w:rFonts w:asciiTheme="majorHAnsi" w:hAnsiTheme="majorHAnsi" w:cstheme="majorBidi"/>
          <w:b/>
        </w:rPr>
        <w:t>Echangeur contre-</w:t>
      </w:r>
      <w:r w:rsidRPr="3AE5D372" w:rsidR="5DC0568D">
        <w:rPr>
          <w:rFonts w:asciiTheme="majorHAnsi" w:hAnsiTheme="majorHAnsi" w:cstheme="majorBidi"/>
          <w:b/>
          <w:bCs/>
        </w:rPr>
        <w:t>courant</w:t>
      </w:r>
      <w:r w:rsidRPr="606E198C">
        <w:rPr>
          <w:rFonts w:asciiTheme="majorHAnsi" w:hAnsiTheme="majorHAnsi" w:cstheme="majorBidi"/>
        </w:rPr>
        <w:t xml:space="preserve"> air-air certifié </w:t>
      </w:r>
      <w:r w:rsidRPr="606E198C">
        <w:rPr>
          <w:rFonts w:asciiTheme="majorHAnsi" w:hAnsiTheme="majorHAnsi" w:cstheme="majorBidi"/>
          <w:b/>
        </w:rPr>
        <w:t>EUROVENT</w:t>
      </w:r>
      <w:r w:rsidRPr="606E198C">
        <w:rPr>
          <w:rFonts w:asciiTheme="majorHAnsi" w:hAnsiTheme="majorHAnsi" w:cstheme="majorBidi"/>
        </w:rPr>
        <w:t xml:space="preserve"> AAHE.</w:t>
      </w:r>
    </w:p>
    <w:p w:rsidRPr="0086398B" w:rsidR="00D8350A" w:rsidP="00005186" w:rsidRDefault="00D8350A" w14:paraId="4B97541B" w14:textId="116B5C39">
      <w:pPr>
        <w:pStyle w:val="Paragraphedeliste"/>
        <w:numPr>
          <w:ilvl w:val="0"/>
          <w:numId w:val="4"/>
        </w:numPr>
        <w:spacing w:after="0"/>
        <w:ind w:left="284" w:firstLine="0"/>
        <w:jc w:val="both"/>
        <w:rPr>
          <w:rFonts w:asciiTheme="majorHAnsi" w:hAnsiTheme="majorHAnsi" w:cstheme="majorHAnsi"/>
        </w:rPr>
      </w:pPr>
      <w:r w:rsidRPr="0086398B">
        <w:rPr>
          <w:rFonts w:asciiTheme="majorHAnsi" w:hAnsiTheme="majorHAnsi" w:cstheme="majorHAnsi"/>
        </w:rPr>
        <w:t xml:space="preserve">Conforme </w:t>
      </w:r>
      <w:r w:rsidRPr="0086398B">
        <w:rPr>
          <w:rFonts w:asciiTheme="majorHAnsi" w:hAnsiTheme="majorHAnsi" w:cstheme="majorHAnsi"/>
          <w:b/>
          <w:bCs/>
        </w:rPr>
        <w:t>[</w:t>
      </w:r>
      <w:proofErr w:type="spellStart"/>
      <w:r w:rsidRPr="0086398B">
        <w:rPr>
          <w:rFonts w:asciiTheme="majorHAnsi" w:hAnsiTheme="majorHAnsi" w:cstheme="majorHAnsi"/>
          <w:b/>
          <w:bCs/>
        </w:rPr>
        <w:t>ErP</w:t>
      </w:r>
      <w:proofErr w:type="spellEnd"/>
      <w:r w:rsidRPr="0086398B">
        <w:rPr>
          <w:rFonts w:asciiTheme="majorHAnsi" w:hAnsiTheme="majorHAnsi" w:cstheme="majorHAnsi"/>
          <w:b/>
          <w:bCs/>
        </w:rPr>
        <w:t xml:space="preserve"> Lot 6] 2018</w:t>
      </w:r>
      <w:r w:rsidRPr="0086398B">
        <w:rPr>
          <w:rFonts w:asciiTheme="majorHAnsi" w:hAnsiTheme="majorHAnsi" w:cstheme="majorHAnsi"/>
        </w:rPr>
        <w:t>.</w:t>
      </w:r>
    </w:p>
    <w:p w:rsidR="00D8350A" w:rsidP="2029A318" w:rsidRDefault="00D8350A" w14:paraId="1C6D8E02" w14:textId="20A139B8">
      <w:pPr>
        <w:pStyle w:val="Paragraphedeliste"/>
        <w:numPr>
          <w:ilvl w:val="0"/>
          <w:numId w:val="4"/>
        </w:numPr>
        <w:spacing w:after="0"/>
        <w:ind w:left="284" w:firstLine="0"/>
        <w:jc w:val="both"/>
        <w:rPr>
          <w:rFonts w:asciiTheme="majorHAnsi" w:hAnsiTheme="majorHAnsi" w:cstheme="majorBidi"/>
        </w:rPr>
      </w:pPr>
      <w:r w:rsidRPr="51B922D2">
        <w:rPr>
          <w:rFonts w:asciiTheme="majorHAnsi" w:hAnsiTheme="majorHAnsi" w:cstheme="majorBidi"/>
        </w:rPr>
        <w:t xml:space="preserve">Conformité </w:t>
      </w:r>
      <w:r w:rsidRPr="51B922D2">
        <w:rPr>
          <w:rFonts w:asciiTheme="majorHAnsi" w:hAnsiTheme="majorHAnsi" w:cstheme="majorBidi"/>
          <w:b/>
        </w:rPr>
        <w:t>CE</w:t>
      </w:r>
      <w:r w:rsidRPr="51B922D2">
        <w:rPr>
          <w:rFonts w:asciiTheme="majorHAnsi" w:hAnsiTheme="majorHAnsi" w:cstheme="majorBidi"/>
        </w:rPr>
        <w:t>.</w:t>
      </w:r>
    </w:p>
    <w:p w:rsidR="00BF5B28" w:rsidP="51B922D2" w:rsidRDefault="00BF5B28" w14:paraId="54D131FC" w14:textId="60DFFFA2">
      <w:pPr>
        <w:pStyle w:val="Paragraphedeliste"/>
        <w:numPr>
          <w:ilvl w:val="0"/>
          <w:numId w:val="4"/>
        </w:numPr>
        <w:spacing w:after="0"/>
        <w:ind w:left="284" w:firstLine="0"/>
        <w:jc w:val="both"/>
        <w:rPr>
          <w:rFonts w:asciiTheme="majorHAnsi" w:hAnsiTheme="majorHAnsi" w:cstheme="majorBidi"/>
        </w:rPr>
      </w:pPr>
      <w:r w:rsidRPr="1CF6D26C">
        <w:rPr>
          <w:rFonts w:asciiTheme="majorHAnsi" w:hAnsiTheme="majorHAnsi" w:cstheme="majorBidi"/>
        </w:rPr>
        <w:t xml:space="preserve">Turbine métallique des tailles </w:t>
      </w:r>
      <w:r w:rsidRPr="1BE04A04">
        <w:rPr>
          <w:rFonts w:asciiTheme="majorHAnsi" w:hAnsiTheme="majorHAnsi" w:cstheme="majorBidi"/>
        </w:rPr>
        <w:t>C</w:t>
      </w:r>
      <w:r w:rsidRPr="1BE04A04" w:rsidR="606FEC7C">
        <w:rPr>
          <w:rFonts w:asciiTheme="majorHAnsi" w:hAnsiTheme="majorHAnsi" w:cstheme="majorBidi"/>
        </w:rPr>
        <w:t>X</w:t>
      </w:r>
      <w:r w:rsidRPr="1BE04A04">
        <w:rPr>
          <w:rFonts w:asciiTheme="majorHAnsi" w:hAnsiTheme="majorHAnsi" w:cstheme="majorBidi"/>
        </w:rPr>
        <w:t>c30</w:t>
      </w:r>
      <w:r w:rsidRPr="1BE04A04" w:rsidR="3D428E20">
        <w:rPr>
          <w:rFonts w:asciiTheme="majorHAnsi" w:hAnsiTheme="majorHAnsi" w:cstheme="majorBidi"/>
        </w:rPr>
        <w:t>7</w:t>
      </w:r>
      <w:r w:rsidRPr="1CF6D26C">
        <w:rPr>
          <w:rFonts w:asciiTheme="majorHAnsi" w:hAnsiTheme="majorHAnsi" w:cstheme="majorBidi"/>
        </w:rPr>
        <w:t xml:space="preserve"> à </w:t>
      </w:r>
      <w:r w:rsidRPr="1603DFE7">
        <w:rPr>
          <w:rFonts w:asciiTheme="majorHAnsi" w:hAnsiTheme="majorHAnsi" w:cstheme="majorBidi"/>
        </w:rPr>
        <w:t>C</w:t>
      </w:r>
      <w:r w:rsidRPr="1603DFE7" w:rsidR="4D88F621">
        <w:rPr>
          <w:rFonts w:asciiTheme="majorHAnsi" w:hAnsiTheme="majorHAnsi" w:cstheme="majorBidi"/>
        </w:rPr>
        <w:t>X</w:t>
      </w:r>
      <w:r w:rsidRPr="1603DFE7">
        <w:rPr>
          <w:rFonts w:asciiTheme="majorHAnsi" w:hAnsiTheme="majorHAnsi" w:cstheme="majorBidi"/>
        </w:rPr>
        <w:t>c320</w:t>
      </w:r>
      <w:r w:rsidRPr="1CF6D26C">
        <w:rPr>
          <w:rFonts w:asciiTheme="majorHAnsi" w:hAnsiTheme="majorHAnsi" w:cstheme="majorBidi"/>
        </w:rPr>
        <w:t xml:space="preserve"> (</w:t>
      </w:r>
      <w:r w:rsidRPr="412E9673" w:rsidR="053359DE">
        <w:rPr>
          <w:rFonts w:asciiTheme="majorHAnsi" w:hAnsiTheme="majorHAnsi" w:cstheme="majorBidi"/>
        </w:rPr>
        <w:t>turbine plastique sur</w:t>
      </w:r>
      <w:r w:rsidRPr="32E1B11F" w:rsidR="053359DE">
        <w:rPr>
          <w:rFonts w:asciiTheme="majorHAnsi" w:hAnsiTheme="majorHAnsi" w:cstheme="majorBidi"/>
        </w:rPr>
        <w:t xml:space="preserve"> </w:t>
      </w:r>
      <w:r w:rsidRPr="1603DFE7" w:rsidR="053359DE">
        <w:rPr>
          <w:rFonts w:asciiTheme="majorHAnsi" w:hAnsiTheme="majorHAnsi" w:cstheme="majorBidi"/>
        </w:rPr>
        <w:t>CXc30</w:t>
      </w:r>
      <w:r w:rsidRPr="1603DFE7" w:rsidR="04032778">
        <w:rPr>
          <w:rFonts w:asciiTheme="majorHAnsi" w:hAnsiTheme="majorHAnsi" w:cstheme="majorBidi"/>
        </w:rPr>
        <w:t>4</w:t>
      </w:r>
      <w:r w:rsidRPr="0C954853" w:rsidR="04032778">
        <w:rPr>
          <w:rFonts w:asciiTheme="majorHAnsi" w:hAnsiTheme="majorHAnsi" w:cstheme="majorBidi"/>
        </w:rPr>
        <w:t>)</w:t>
      </w:r>
    </w:p>
    <w:p w:rsidRPr="0086398B" w:rsidR="000002A4" w:rsidP="00F67A29" w:rsidRDefault="00C82F68" w14:paraId="1F4610D4" w14:textId="7FC8073F">
      <w:pPr>
        <w:pStyle w:val="Paragraphedeliste"/>
        <w:numPr>
          <w:ilvl w:val="0"/>
          <w:numId w:val="4"/>
        </w:numPr>
        <w:spacing w:after="0"/>
        <w:ind w:left="284" w:firstLine="0"/>
        <w:jc w:val="both"/>
        <w:rPr>
          <w:rFonts w:asciiTheme="majorHAnsi" w:hAnsiTheme="majorHAnsi" w:cstheme="majorBidi"/>
          <w:b/>
          <w:color w:val="31849B" w:themeColor="accent5" w:themeShade="BF"/>
        </w:rPr>
      </w:pPr>
      <w:r w:rsidRPr="19602F96">
        <w:rPr>
          <w:rFonts w:asciiTheme="majorHAnsi" w:hAnsiTheme="majorHAnsi" w:cstheme="majorBidi"/>
        </w:rPr>
        <w:lastRenderedPageBreak/>
        <w:t xml:space="preserve">Isolation </w:t>
      </w:r>
      <w:r w:rsidRPr="19602F96" w:rsidR="00BF5B28">
        <w:rPr>
          <w:rFonts w:asciiTheme="majorHAnsi" w:hAnsiTheme="majorHAnsi" w:cstheme="majorBidi"/>
        </w:rPr>
        <w:t xml:space="preserve">des panneaux double peaux métalliques par </w:t>
      </w:r>
      <w:r w:rsidRPr="19602F96">
        <w:rPr>
          <w:rFonts w:asciiTheme="majorHAnsi" w:hAnsiTheme="majorHAnsi" w:cstheme="majorBidi"/>
        </w:rPr>
        <w:t>laine de roche</w:t>
      </w:r>
      <w:r w:rsidRPr="19602F96" w:rsidR="00BF5B28">
        <w:rPr>
          <w:rFonts w:asciiTheme="majorHAnsi" w:hAnsiTheme="majorHAnsi" w:cstheme="majorBidi"/>
        </w:rPr>
        <w:t xml:space="preserve"> - </w:t>
      </w:r>
      <w:r w:rsidRPr="19602F96">
        <w:rPr>
          <w:rFonts w:asciiTheme="majorHAnsi" w:hAnsiTheme="majorHAnsi" w:cstheme="majorBidi"/>
        </w:rPr>
        <w:t>M0</w:t>
      </w:r>
      <w:r w:rsidRPr="19602F96" w:rsidR="00BF5B28">
        <w:rPr>
          <w:rFonts w:asciiTheme="majorHAnsi" w:hAnsiTheme="majorHAnsi" w:cstheme="majorBidi"/>
        </w:rPr>
        <w:t xml:space="preserve"> </w:t>
      </w:r>
    </w:p>
    <w:p w:rsidR="00584FF8" w:rsidP="00D8350A" w:rsidRDefault="00584FF8" w14:paraId="5297538B" w14:textId="4A4954A4">
      <w:pPr>
        <w:spacing w:after="0"/>
        <w:ind w:left="284"/>
        <w:jc w:val="both"/>
        <w:rPr>
          <w:rFonts w:asciiTheme="majorHAnsi" w:hAnsiTheme="majorHAnsi" w:cstheme="majorHAnsi"/>
        </w:rPr>
      </w:pPr>
    </w:p>
    <w:p w:rsidR="00584FF8" w:rsidP="00005186" w:rsidRDefault="00584FF8" w14:paraId="7A40FB9B" w14:textId="34E583A5">
      <w:pPr>
        <w:pStyle w:val="Paragraphedeliste"/>
        <w:numPr>
          <w:ilvl w:val="0"/>
          <w:numId w:val="3"/>
        </w:numPr>
        <w:spacing w:after="0"/>
        <w:ind w:left="284" w:firstLine="0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  <w:r w:rsidRPr="00584FF8">
        <w:rPr>
          <w:rFonts w:asciiTheme="majorHAnsi" w:hAnsiTheme="majorHAnsi" w:cstheme="majorHAnsi"/>
          <w:b/>
          <w:bCs/>
          <w:color w:val="31849B" w:themeColor="accent5" w:themeShade="BF"/>
        </w:rPr>
        <w:t>Caractéristiques techniques :</w:t>
      </w:r>
    </w:p>
    <w:p w:rsidR="00584FF8" w:rsidP="00D8350A" w:rsidRDefault="00584FF8" w14:paraId="63F80DB5" w14:textId="48E18CC5">
      <w:pPr>
        <w:spacing w:after="0"/>
        <w:ind w:left="284"/>
        <w:jc w:val="both"/>
        <w:rPr>
          <w:rFonts w:asciiTheme="majorHAnsi" w:hAnsiTheme="majorHAnsi" w:cstheme="majorHAnsi"/>
          <w:b/>
          <w:bCs/>
          <w:color w:val="31849B" w:themeColor="accent5" w:themeShade="BF"/>
        </w:rPr>
      </w:pPr>
    </w:p>
    <w:p w:rsidR="00584FF8" w:rsidP="00D8350A" w:rsidRDefault="00584FF8" w14:paraId="0FE249DF" w14:textId="498E46C9">
      <w:pPr>
        <w:spacing w:after="0"/>
        <w:ind w:left="284"/>
        <w:jc w:val="both"/>
        <w:rPr>
          <w:rFonts w:asciiTheme="majorHAnsi" w:hAnsiTheme="majorHAnsi" w:cstheme="majorHAnsi"/>
          <w:i/>
          <w:iCs/>
        </w:rPr>
      </w:pPr>
      <w:r w:rsidRPr="00584FF8">
        <w:rPr>
          <w:rFonts w:asciiTheme="majorHAnsi" w:hAnsiTheme="majorHAnsi" w:cstheme="majorHAnsi"/>
          <w:i/>
          <w:iCs/>
        </w:rPr>
        <w:t>CONSTRUCTION :</w:t>
      </w:r>
    </w:p>
    <w:p w:rsidRPr="0086398B" w:rsidR="00BF5B28" w:rsidP="00BF5B28" w:rsidRDefault="00BF5B28" w14:paraId="4566B9C8" w14:textId="0883050C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Bidi"/>
        </w:rPr>
      </w:pPr>
      <w:r w:rsidRPr="5EC043F4">
        <w:rPr>
          <w:rFonts w:asciiTheme="majorHAnsi" w:hAnsiTheme="majorHAnsi" w:cstheme="majorBidi"/>
        </w:rPr>
        <w:t xml:space="preserve">Caisson en structure profilé </w:t>
      </w:r>
      <w:r w:rsidRPr="461BB5D3" w:rsidR="0BB944F3">
        <w:rPr>
          <w:rFonts w:asciiTheme="majorHAnsi" w:hAnsiTheme="majorHAnsi" w:cstheme="majorBidi"/>
        </w:rPr>
        <w:t>d’</w:t>
      </w:r>
      <w:r w:rsidRPr="461BB5D3">
        <w:rPr>
          <w:rFonts w:asciiTheme="majorHAnsi" w:hAnsiTheme="majorHAnsi" w:cstheme="majorBidi"/>
        </w:rPr>
        <w:t>aluminium</w:t>
      </w:r>
      <w:r w:rsidRPr="5EC043F4">
        <w:rPr>
          <w:rFonts w:asciiTheme="majorHAnsi" w:hAnsiTheme="majorHAnsi" w:cstheme="majorBidi"/>
        </w:rPr>
        <w:t xml:space="preserve"> avec panneau sandwich métallique en </w:t>
      </w:r>
      <w:proofErr w:type="spellStart"/>
      <w:r w:rsidRPr="5EC043F4">
        <w:rPr>
          <w:rFonts w:asciiTheme="majorHAnsi" w:hAnsiTheme="majorHAnsi" w:cstheme="majorBidi"/>
        </w:rPr>
        <w:t>galva</w:t>
      </w:r>
      <w:proofErr w:type="spellEnd"/>
      <w:r w:rsidRPr="5EC043F4">
        <w:rPr>
          <w:rFonts w:asciiTheme="majorHAnsi" w:hAnsiTheme="majorHAnsi" w:cstheme="majorBidi"/>
        </w:rPr>
        <w:t xml:space="preserve"> Z200 non peint de classe de résistance à la corrosion du type RC2</w:t>
      </w:r>
    </w:p>
    <w:p w:rsidRPr="0086398B" w:rsidR="00BF5B28" w:rsidP="00BF5B28" w:rsidRDefault="00BF5B28" w14:paraId="189F063A" w14:textId="1E15C5C8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 w:cstheme="majorBidi"/>
        </w:rPr>
      </w:pPr>
      <w:r w:rsidRPr="461BB5D3">
        <w:rPr>
          <w:rFonts w:asciiTheme="majorHAnsi" w:hAnsiTheme="majorHAnsi" w:cstheme="majorBidi"/>
        </w:rPr>
        <w:t xml:space="preserve">Isolation des panneaux double peaux métalliques par laine de roche - M0 </w:t>
      </w:r>
    </w:p>
    <w:p w:rsidRPr="0086398B" w:rsidR="00BF5B28" w:rsidP="51506865" w:rsidRDefault="00BF5B28" w14:paraId="1CF80CAA" w14:textId="22051345">
      <w:pPr>
        <w:pStyle w:val="Paragraphedeliste"/>
        <w:numPr>
          <w:ilvl w:val="0"/>
          <w:numId w:val="11"/>
        </w:numPr>
        <w:spacing w:after="0"/>
        <w:jc w:val="both"/>
        <w:rPr>
          <w:rFonts w:ascii="Arial" w:hAnsi="Arial" w:cs="" w:asciiTheme="majorAscii" w:hAnsiTheme="majorAscii" w:cstheme="majorBidi"/>
        </w:rPr>
      </w:pPr>
      <w:r w:rsidRPr="51506865" w:rsidR="666184B0">
        <w:rPr>
          <w:rFonts w:ascii="Arial" w:hAnsi="Arial" w:cs="" w:asciiTheme="majorAscii" w:hAnsiTheme="majorAscii" w:cstheme="majorBidi"/>
        </w:rPr>
        <w:t>Panneaux</w:t>
      </w:r>
      <w:r w:rsidRPr="51506865" w:rsidR="00BF5B28">
        <w:rPr>
          <w:rFonts w:ascii="Arial" w:hAnsi="Arial" w:cs="" w:asciiTheme="majorAscii" w:hAnsiTheme="majorAscii" w:cstheme="majorBidi"/>
        </w:rPr>
        <w:t xml:space="preserve"> d’accès aux composants internes par le </w:t>
      </w:r>
      <w:r w:rsidRPr="51506865" w:rsidR="00BF5B28">
        <w:rPr>
          <w:rFonts w:ascii="Arial" w:hAnsi="Arial" w:cs="" w:asciiTheme="majorAscii" w:hAnsiTheme="majorAscii" w:cstheme="majorBidi"/>
        </w:rPr>
        <w:t>dess</w:t>
      </w:r>
      <w:r w:rsidRPr="51506865" w:rsidR="54F353E1">
        <w:rPr>
          <w:rFonts w:ascii="Arial" w:hAnsi="Arial" w:cs="" w:asciiTheme="majorAscii" w:hAnsiTheme="majorAscii" w:cstheme="majorBidi"/>
        </w:rPr>
        <w:t>ou</w:t>
      </w:r>
      <w:r w:rsidRPr="51506865" w:rsidR="00BF5B28">
        <w:rPr>
          <w:rFonts w:ascii="Arial" w:hAnsi="Arial" w:cs="" w:asciiTheme="majorAscii" w:hAnsiTheme="majorAscii" w:cstheme="majorBidi"/>
        </w:rPr>
        <w:t>s</w:t>
      </w:r>
      <w:r w:rsidRPr="51506865" w:rsidR="00BF5B28">
        <w:rPr>
          <w:rFonts w:ascii="Arial" w:hAnsi="Arial" w:cs="" w:asciiTheme="majorAscii" w:hAnsiTheme="majorAscii" w:cstheme="majorBidi"/>
        </w:rPr>
        <w:t xml:space="preserve"> de l’unité et démontables rapidement par vis quart de tour </w:t>
      </w:r>
    </w:p>
    <w:p w:rsidRPr="0086398B" w:rsidR="00BF5B28" w:rsidP="00BF5B28" w:rsidRDefault="00BF5B28" w14:paraId="5E930652" w14:textId="2823DE83">
      <w:pPr>
        <w:pStyle w:val="Paragraphedeliste"/>
        <w:numPr>
          <w:ilvl w:val="1"/>
          <w:numId w:val="11"/>
        </w:numPr>
        <w:spacing w:after="0"/>
        <w:jc w:val="both"/>
        <w:rPr>
          <w:rFonts w:asciiTheme="majorHAnsi" w:hAnsiTheme="majorHAnsi" w:cstheme="majorHAnsi"/>
        </w:rPr>
      </w:pPr>
      <w:r w:rsidRPr="0086398B">
        <w:rPr>
          <w:rFonts w:asciiTheme="majorHAnsi" w:hAnsiTheme="majorHAnsi" w:cstheme="majorHAnsi"/>
        </w:rPr>
        <w:t>2 panneaux latéraux pour accès aux filtres, ventilateurs</w:t>
      </w:r>
    </w:p>
    <w:p w:rsidRPr="0086398B" w:rsidR="00BF5B28" w:rsidP="00BF5B28" w:rsidRDefault="00BF5B28" w14:paraId="6669CB17" w14:textId="0257C45F">
      <w:pPr>
        <w:pStyle w:val="Paragraphedeliste"/>
        <w:numPr>
          <w:ilvl w:val="1"/>
          <w:numId w:val="11"/>
        </w:numPr>
        <w:spacing w:after="0"/>
        <w:jc w:val="both"/>
        <w:rPr>
          <w:rFonts w:asciiTheme="majorHAnsi" w:hAnsiTheme="majorHAnsi" w:cstheme="majorBidi"/>
        </w:rPr>
      </w:pPr>
      <w:r w:rsidRPr="358C96F8">
        <w:rPr>
          <w:rFonts w:asciiTheme="majorHAnsi" w:hAnsiTheme="majorHAnsi" w:cstheme="majorBidi"/>
        </w:rPr>
        <w:t xml:space="preserve">1 panneau central pour accès à l’échangeur de chaleur </w:t>
      </w:r>
    </w:p>
    <w:p w:rsidRPr="0086398B" w:rsidR="00BF5B28" w:rsidP="0086398B" w:rsidRDefault="00BF5B28" w14:paraId="6626417F" w14:textId="77777777">
      <w:pPr>
        <w:spacing w:after="0"/>
        <w:ind w:left="1364"/>
        <w:jc w:val="both"/>
        <w:rPr>
          <w:rFonts w:asciiTheme="majorHAnsi" w:hAnsiTheme="majorHAnsi" w:cstheme="majorHAnsi"/>
          <w:highlight w:val="yellow"/>
        </w:rPr>
      </w:pPr>
    </w:p>
    <w:p w:rsidR="00584FF8" w:rsidP="00D8350A" w:rsidRDefault="00584FF8" w14:paraId="4BEA75E4" w14:textId="1720FAE6">
      <w:pPr>
        <w:spacing w:after="0"/>
        <w:ind w:left="284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COMPOSANTS :</w:t>
      </w:r>
    </w:p>
    <w:p w:rsidR="00584FF8" w:rsidP="00D8350A" w:rsidRDefault="00584FF8" w14:paraId="6746056C" w14:textId="4F785EE9">
      <w:pPr>
        <w:spacing w:after="0"/>
        <w:ind w:left="284"/>
        <w:jc w:val="both"/>
        <w:rPr>
          <w:rFonts w:asciiTheme="majorHAnsi" w:hAnsiTheme="majorHAnsi" w:cstheme="majorHAnsi"/>
          <w:i/>
          <w:iCs/>
        </w:rPr>
      </w:pPr>
    </w:p>
    <w:p w:rsidR="00584FF8" w:rsidP="004C71BD" w:rsidRDefault="00810597" w14:paraId="475D73E9" w14:textId="6146EEBB">
      <w:pPr>
        <w:spacing w:after="0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Ventilateurs</w:t>
      </w:r>
      <w:r w:rsidRPr="00584FF8" w:rsidR="00584FF8">
        <w:rPr>
          <w:rFonts w:asciiTheme="majorHAnsi" w:hAnsiTheme="majorHAnsi" w:cstheme="majorHAnsi"/>
          <w:u w:val="single"/>
        </w:rPr>
        <w:t> :</w:t>
      </w:r>
    </w:p>
    <w:p w:rsidR="00FB3E7E" w:rsidP="00171E66" w:rsidRDefault="00FB3E7E" w14:paraId="41E83DBE" w14:textId="7580426D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Ventilateur t</w:t>
      </w:r>
      <w:r w:rsidRPr="00FB3E7E">
        <w:rPr>
          <w:rFonts w:asciiTheme="majorHAnsi" w:hAnsiTheme="majorHAnsi" w:cstheme="majorHAnsi"/>
        </w:rPr>
        <w:t>ype plug fan</w:t>
      </w:r>
      <w:r w:rsidR="00810597">
        <w:rPr>
          <w:rFonts w:asciiTheme="majorHAnsi" w:hAnsiTheme="majorHAnsi" w:cstheme="majorHAnsi"/>
        </w:rPr>
        <w:t xml:space="preserve"> haut rendement, turbine</w:t>
      </w:r>
      <w:r w:rsidRPr="00FB3E7E">
        <w:rPr>
          <w:rFonts w:asciiTheme="majorHAnsi" w:hAnsiTheme="majorHAnsi" w:cstheme="majorHAnsi"/>
        </w:rPr>
        <w:t xml:space="preserve"> </w:t>
      </w:r>
      <w:r w:rsidR="00810597">
        <w:rPr>
          <w:rFonts w:asciiTheme="majorHAnsi" w:hAnsiTheme="majorHAnsi" w:cstheme="majorHAnsi"/>
        </w:rPr>
        <w:t xml:space="preserve">à </w:t>
      </w:r>
      <w:r w:rsidRPr="00FB3E7E">
        <w:rPr>
          <w:rFonts w:asciiTheme="majorHAnsi" w:hAnsiTheme="majorHAnsi" w:cstheme="majorHAnsi"/>
        </w:rPr>
        <w:t xml:space="preserve">réaction </w:t>
      </w:r>
      <w:r w:rsidR="00810597">
        <w:rPr>
          <w:rFonts w:asciiTheme="majorHAnsi" w:hAnsiTheme="majorHAnsi" w:cstheme="majorHAnsi"/>
        </w:rPr>
        <w:t>avec</w:t>
      </w:r>
      <w:r w:rsidRPr="00FB3E7E">
        <w:rPr>
          <w:rFonts w:asciiTheme="majorHAnsi" w:hAnsiTheme="majorHAnsi" w:cstheme="majorHAnsi"/>
        </w:rPr>
        <w:t xml:space="preserve"> moteur EC</w:t>
      </w:r>
      <w:r w:rsidR="00810597">
        <w:rPr>
          <w:rFonts w:asciiTheme="majorHAnsi" w:hAnsiTheme="majorHAnsi" w:cstheme="majorHAnsi"/>
        </w:rPr>
        <w:t xml:space="preserve"> et contrôleur de vitesse intégré. </w:t>
      </w:r>
    </w:p>
    <w:p w:rsidRPr="00171E66" w:rsidR="00171E66" w:rsidP="51506865" w:rsidRDefault="00FB3E7E" w14:paraId="4EF66CA7" w14:textId="6A56674E">
      <w:pPr>
        <w:pStyle w:val="Paragraphedeliste"/>
        <w:numPr>
          <w:ilvl w:val="0"/>
          <w:numId w:val="12"/>
        </w:numPr>
        <w:spacing w:after="0"/>
        <w:jc w:val="both"/>
        <w:rPr>
          <w:rFonts w:ascii="Arial" w:hAnsi="Arial" w:cs="Arial" w:asciiTheme="majorAscii" w:hAnsiTheme="majorAscii" w:cstheme="majorAscii"/>
        </w:rPr>
      </w:pPr>
      <w:r w:rsidRPr="51506865" w:rsidR="00FB3E7E">
        <w:rPr>
          <w:rFonts w:ascii="Arial" w:hAnsi="Arial" w:cs="Arial" w:asciiTheme="majorAscii" w:hAnsiTheme="majorAscii" w:cstheme="majorAscii"/>
        </w:rPr>
        <w:t>T</w:t>
      </w:r>
      <w:r w:rsidRPr="51506865" w:rsidR="00FB3E7E">
        <w:rPr>
          <w:rFonts w:ascii="Arial" w:hAnsi="Arial" w:cs="Arial" w:asciiTheme="majorAscii" w:hAnsiTheme="majorAscii" w:cstheme="majorAscii"/>
        </w:rPr>
        <w:t xml:space="preserve">urbine métallique pour les tailles </w:t>
      </w:r>
      <w:r w:rsidRPr="51506865" w:rsidR="00C53FC1">
        <w:rPr>
          <w:rFonts w:ascii="Arial" w:hAnsi="Arial" w:cs="Arial" w:asciiTheme="majorAscii" w:hAnsiTheme="majorAscii" w:cstheme="majorAscii"/>
        </w:rPr>
        <w:t>CXc30</w:t>
      </w:r>
      <w:r w:rsidRPr="51506865" w:rsidR="668B47E0">
        <w:rPr>
          <w:rFonts w:ascii="Arial" w:hAnsi="Arial" w:cs="Arial" w:asciiTheme="majorAscii" w:hAnsiTheme="majorAscii" w:cstheme="majorAscii"/>
        </w:rPr>
        <w:t>7 à CXc320</w:t>
      </w:r>
    </w:p>
    <w:p w:rsidRPr="00584FF8" w:rsidR="00584FF8" w:rsidP="00D8350A" w:rsidRDefault="00584FF8" w14:paraId="0648E179" w14:textId="6BF57F4A">
      <w:pPr>
        <w:spacing w:after="0"/>
        <w:ind w:left="284"/>
        <w:jc w:val="both"/>
        <w:rPr>
          <w:rFonts w:asciiTheme="majorHAnsi" w:hAnsiTheme="majorHAnsi" w:cstheme="majorHAnsi"/>
        </w:rPr>
      </w:pPr>
    </w:p>
    <w:p w:rsidR="00584FF8" w:rsidP="004C71BD" w:rsidRDefault="00584FF8" w14:paraId="2738A77F" w14:textId="54DED50C">
      <w:pPr>
        <w:spacing w:after="0"/>
        <w:jc w:val="both"/>
        <w:rPr>
          <w:rFonts w:asciiTheme="majorHAnsi" w:hAnsiTheme="majorHAnsi" w:cstheme="majorHAnsi"/>
          <w:u w:val="single"/>
        </w:rPr>
      </w:pPr>
      <w:r w:rsidRPr="00584FF8">
        <w:rPr>
          <w:rFonts w:asciiTheme="majorHAnsi" w:hAnsiTheme="majorHAnsi" w:cstheme="majorHAnsi"/>
          <w:u w:val="single"/>
        </w:rPr>
        <w:t>Echangeur</w:t>
      </w:r>
      <w:r w:rsidR="00810597">
        <w:rPr>
          <w:rFonts w:asciiTheme="majorHAnsi" w:hAnsiTheme="majorHAnsi" w:cstheme="majorHAnsi"/>
          <w:u w:val="single"/>
        </w:rPr>
        <w:t xml:space="preserve"> de chaleur</w:t>
      </w:r>
      <w:r w:rsidRPr="00584FF8">
        <w:rPr>
          <w:rFonts w:asciiTheme="majorHAnsi" w:hAnsiTheme="majorHAnsi" w:cstheme="majorHAnsi"/>
          <w:u w:val="single"/>
        </w:rPr>
        <w:t> :</w:t>
      </w:r>
    </w:p>
    <w:p w:rsidRPr="0086398B" w:rsidR="000B107F" w:rsidP="000B107F" w:rsidRDefault="000B107F" w14:paraId="055DDE8C" w14:textId="77777777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86398B">
        <w:rPr>
          <w:rFonts w:asciiTheme="majorHAnsi" w:hAnsiTheme="majorHAnsi" w:cstheme="majorHAnsi"/>
        </w:rPr>
        <w:t xml:space="preserve">La récupération d'énergie se fait via un échangeur de chaleur à </w:t>
      </w:r>
      <w:proofErr w:type="spellStart"/>
      <w:r w:rsidRPr="0086398B">
        <w:rPr>
          <w:rFonts w:asciiTheme="majorHAnsi" w:hAnsiTheme="majorHAnsi" w:cstheme="majorHAnsi"/>
        </w:rPr>
        <w:t>contre-flux</w:t>
      </w:r>
      <w:proofErr w:type="spellEnd"/>
      <w:r w:rsidRPr="0086398B">
        <w:rPr>
          <w:rFonts w:asciiTheme="majorHAnsi" w:hAnsiTheme="majorHAnsi" w:cstheme="majorHAnsi"/>
        </w:rPr>
        <w:t xml:space="preserve"> en aluminium</w:t>
      </w:r>
    </w:p>
    <w:p w:rsidRPr="0086398B" w:rsidR="000B107F" w:rsidP="000B107F" w:rsidRDefault="000B107F" w14:paraId="2C6FF59E" w14:textId="00D6721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86398B">
        <w:rPr>
          <w:rFonts w:asciiTheme="majorHAnsi" w:hAnsiTheme="majorHAnsi" w:cstheme="majorHAnsi"/>
        </w:rPr>
        <w:t xml:space="preserve">Rendement jusqu’à </w:t>
      </w:r>
      <w:r w:rsidRPr="0086398B" w:rsidR="00810597">
        <w:rPr>
          <w:rFonts w:asciiTheme="majorHAnsi" w:hAnsiTheme="majorHAnsi" w:cstheme="majorHAnsi"/>
        </w:rPr>
        <w:t>8</w:t>
      </w:r>
      <w:r w:rsidRPr="0086398B" w:rsidR="005F3724">
        <w:rPr>
          <w:rFonts w:asciiTheme="majorHAnsi" w:hAnsiTheme="majorHAnsi" w:cstheme="majorHAnsi"/>
        </w:rPr>
        <w:t>0</w:t>
      </w:r>
      <w:r w:rsidRPr="0086398B">
        <w:rPr>
          <w:rFonts w:asciiTheme="majorHAnsi" w:hAnsiTheme="majorHAnsi" w:cstheme="majorHAnsi"/>
        </w:rPr>
        <w:t>% d’efficacité.</w:t>
      </w:r>
    </w:p>
    <w:p w:rsidRPr="00810597" w:rsidR="00810597" w:rsidP="00810597" w:rsidRDefault="00810597" w14:paraId="53E3E8E1" w14:textId="77777777">
      <w:pPr>
        <w:spacing w:after="0"/>
        <w:jc w:val="both"/>
        <w:rPr>
          <w:rFonts w:asciiTheme="majorHAnsi" w:hAnsiTheme="majorHAnsi" w:cstheme="majorHAnsi"/>
        </w:rPr>
      </w:pPr>
    </w:p>
    <w:p w:rsidR="00810597" w:rsidP="004C71BD" w:rsidRDefault="00810597" w14:paraId="6969D737" w14:textId="77777777">
      <w:pPr>
        <w:spacing w:after="0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By-pass :</w:t>
      </w:r>
    </w:p>
    <w:p w:rsidRPr="0086398B" w:rsidR="00810597" w:rsidP="00810597" w:rsidRDefault="00810597" w14:paraId="13237FA0" w14:textId="77777777">
      <w:pPr>
        <w:pStyle w:val="Paragraphedeliste"/>
        <w:spacing w:after="0"/>
        <w:ind w:left="1004"/>
        <w:jc w:val="both"/>
        <w:rPr>
          <w:rFonts w:asciiTheme="majorHAnsi" w:hAnsiTheme="majorHAnsi" w:cstheme="majorHAnsi"/>
        </w:rPr>
      </w:pPr>
    </w:p>
    <w:p w:rsidRPr="0086398B" w:rsidR="00810597" w:rsidP="51506865" w:rsidRDefault="00FD2CEF" w14:paraId="73062010" w14:textId="5F893D25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" w:asciiTheme="majorAscii" w:hAnsiTheme="majorAscii" w:cstheme="majorBidi"/>
        </w:rPr>
      </w:pPr>
      <w:r w:rsidRPr="51506865" w:rsidR="00FD2CEF">
        <w:rPr>
          <w:rFonts w:ascii="Arial" w:hAnsi="Arial" w:cs="" w:asciiTheme="majorAscii" w:hAnsiTheme="majorAscii" w:cstheme="majorBidi"/>
        </w:rPr>
        <w:t xml:space="preserve">Un bypass intégré </w:t>
      </w:r>
      <w:r w:rsidRPr="51506865" w:rsidR="00810597">
        <w:rPr>
          <w:rFonts w:ascii="Arial" w:hAnsi="Arial" w:cs="" w:asciiTheme="majorAscii" w:hAnsiTheme="majorAscii" w:cstheme="majorBidi"/>
        </w:rPr>
        <w:t xml:space="preserve">piloté </w:t>
      </w:r>
      <w:r w:rsidRPr="51506865" w:rsidR="00810597">
        <w:rPr>
          <w:rFonts w:ascii="Arial" w:hAnsi="Arial" w:cs="" w:asciiTheme="majorAscii" w:hAnsiTheme="majorAscii" w:cstheme="majorBidi"/>
        </w:rPr>
        <w:t>en</w:t>
      </w:r>
      <w:r w:rsidRPr="51506865" w:rsidR="337A00C4">
        <w:rPr>
          <w:rFonts w:ascii="Arial" w:hAnsi="Arial" w:cs="" w:asciiTheme="majorAscii" w:hAnsiTheme="majorAscii" w:cstheme="majorBidi"/>
        </w:rPr>
        <w:t xml:space="preserve"> ON/</w:t>
      </w:r>
      <w:r w:rsidRPr="51506865" w:rsidR="337A00C4">
        <w:rPr>
          <w:rFonts w:ascii="Arial" w:hAnsi="Arial" w:cs="" w:asciiTheme="majorAscii" w:hAnsiTheme="majorAscii" w:cstheme="majorBidi"/>
        </w:rPr>
        <w:t>OFF</w:t>
      </w:r>
      <w:r w:rsidRPr="51506865" w:rsidR="00810597">
        <w:rPr>
          <w:rFonts w:ascii="Arial" w:hAnsi="Arial" w:cs="" w:asciiTheme="majorAscii" w:hAnsiTheme="majorAscii" w:cstheme="majorBidi"/>
        </w:rPr>
        <w:t xml:space="preserve"> </w:t>
      </w:r>
      <w:r w:rsidRPr="51506865" w:rsidR="00FD2CEF">
        <w:rPr>
          <w:rFonts w:ascii="Arial" w:hAnsi="Arial" w:cs="" w:asciiTheme="majorAscii" w:hAnsiTheme="majorAscii" w:cstheme="majorBidi"/>
        </w:rPr>
        <w:t>permet de diriger l’air extérieur autour de l’échangeur de chaleur selon les besoins</w:t>
      </w:r>
      <w:r w:rsidRPr="51506865" w:rsidR="4F54AF9B">
        <w:rPr>
          <w:rFonts w:ascii="Arial" w:hAnsi="Arial" w:cs="" w:asciiTheme="majorAscii" w:hAnsiTheme="majorAscii" w:cstheme="majorBidi"/>
        </w:rPr>
        <w:t xml:space="preserve"> </w:t>
      </w:r>
    </w:p>
    <w:p w:rsidRPr="0086398B" w:rsidR="00810597" w:rsidP="00FD2CEF" w:rsidRDefault="00810597" w14:paraId="6311382F" w14:textId="647520AF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86398B">
        <w:rPr>
          <w:rFonts w:asciiTheme="majorHAnsi" w:hAnsiTheme="majorHAnsi" w:cstheme="majorHAnsi"/>
        </w:rPr>
        <w:t xml:space="preserve">Il permet </w:t>
      </w:r>
      <w:r w:rsidRPr="0086398B" w:rsidR="0086398B">
        <w:rPr>
          <w:rFonts w:asciiTheme="majorHAnsi" w:hAnsiTheme="majorHAnsi" w:cstheme="majorHAnsi"/>
        </w:rPr>
        <w:t>réguler</w:t>
      </w:r>
      <w:r w:rsidRPr="0086398B" w:rsidR="00FD2CEF">
        <w:rPr>
          <w:rFonts w:asciiTheme="majorHAnsi" w:hAnsiTheme="majorHAnsi" w:cstheme="majorHAnsi"/>
        </w:rPr>
        <w:t xml:space="preserve"> la température</w:t>
      </w:r>
      <w:r w:rsidRPr="0086398B">
        <w:rPr>
          <w:rFonts w:asciiTheme="majorHAnsi" w:hAnsiTheme="majorHAnsi" w:cstheme="majorHAnsi"/>
        </w:rPr>
        <w:t xml:space="preserve"> et gérer la sécurité de l’échangeur :</w:t>
      </w:r>
    </w:p>
    <w:p w:rsidRPr="0086398B" w:rsidR="00810597" w:rsidP="00810597" w:rsidRDefault="0086398B" w14:paraId="42314838" w14:textId="7C54EA0B">
      <w:pPr>
        <w:pStyle w:val="Paragraphedeliste"/>
        <w:numPr>
          <w:ilvl w:val="1"/>
          <w:numId w:val="13"/>
        </w:numPr>
        <w:spacing w:after="0"/>
        <w:jc w:val="both"/>
        <w:rPr>
          <w:rFonts w:asciiTheme="majorHAnsi" w:hAnsiTheme="majorHAnsi" w:cstheme="majorBidi"/>
        </w:rPr>
      </w:pPr>
      <w:r w:rsidRPr="3266BBCE">
        <w:rPr>
          <w:rFonts w:asciiTheme="majorHAnsi" w:hAnsiTheme="majorHAnsi" w:cstheme="majorBidi"/>
        </w:rPr>
        <w:t>V</w:t>
      </w:r>
      <w:r w:rsidRPr="3266BBCE" w:rsidR="003E4F76">
        <w:rPr>
          <w:rFonts w:asciiTheme="majorHAnsi" w:hAnsiTheme="majorHAnsi" w:cstheme="majorBidi"/>
        </w:rPr>
        <w:t xml:space="preserve">ia la fonction </w:t>
      </w:r>
      <w:proofErr w:type="spellStart"/>
      <w:r w:rsidRPr="3266BBCE" w:rsidR="003E4F76">
        <w:rPr>
          <w:rFonts w:asciiTheme="majorHAnsi" w:hAnsiTheme="majorHAnsi" w:cstheme="majorBidi"/>
        </w:rPr>
        <w:t>freecooling</w:t>
      </w:r>
      <w:proofErr w:type="spellEnd"/>
      <w:r w:rsidRPr="3266BBCE" w:rsidR="00810597">
        <w:rPr>
          <w:rFonts w:asciiTheme="majorHAnsi" w:hAnsiTheme="majorHAnsi" w:cstheme="majorBidi"/>
        </w:rPr>
        <w:t xml:space="preserve"> </w:t>
      </w:r>
    </w:p>
    <w:p w:rsidRPr="00810597" w:rsidR="00810597" w:rsidP="3266BBCE" w:rsidRDefault="0086398B" w14:paraId="540B9221" w14:textId="72AB0652">
      <w:pPr>
        <w:pStyle w:val="Paragraphedeliste"/>
        <w:numPr>
          <w:ilvl w:val="1"/>
          <w:numId w:val="13"/>
        </w:numPr>
        <w:spacing w:after="0"/>
        <w:jc w:val="both"/>
        <w:rPr>
          <w:rFonts w:asciiTheme="majorHAnsi" w:hAnsiTheme="majorHAnsi" w:cstheme="majorBidi"/>
          <w:u w:val="single"/>
        </w:rPr>
      </w:pPr>
      <w:r w:rsidRPr="1A7D00CB">
        <w:rPr>
          <w:rFonts w:asciiTheme="majorHAnsi" w:hAnsiTheme="majorHAnsi" w:cstheme="majorBidi"/>
        </w:rPr>
        <w:t>V</w:t>
      </w:r>
      <w:r w:rsidRPr="1A7D00CB" w:rsidR="00810597">
        <w:rPr>
          <w:rFonts w:asciiTheme="majorHAnsi" w:hAnsiTheme="majorHAnsi" w:cstheme="majorBidi"/>
        </w:rPr>
        <w:t xml:space="preserve">ia la fonction de dégivrage </w:t>
      </w:r>
    </w:p>
    <w:p w:rsidRPr="007729DD" w:rsidR="00810597" w:rsidP="007729DD" w:rsidRDefault="00810597" w14:paraId="34EED0E1" w14:textId="4D5B6691">
      <w:pPr>
        <w:spacing w:after="0"/>
        <w:jc w:val="both"/>
        <w:rPr>
          <w:rFonts w:asciiTheme="majorHAnsi" w:hAnsiTheme="majorHAnsi" w:cstheme="majorBidi"/>
          <w:u w:val="single"/>
        </w:rPr>
      </w:pPr>
    </w:p>
    <w:p w:rsidRPr="007729DD" w:rsidR="00810597" w:rsidP="004C71BD" w:rsidRDefault="00810597" w14:paraId="37FBAD9D" w14:textId="58E98627">
      <w:pPr>
        <w:spacing w:after="0"/>
        <w:jc w:val="both"/>
        <w:rPr>
          <w:rFonts w:asciiTheme="majorHAnsi" w:hAnsiTheme="majorHAnsi" w:cstheme="majorBidi"/>
          <w:u w:val="single"/>
        </w:rPr>
      </w:pPr>
      <w:r w:rsidRPr="007729DD">
        <w:rPr>
          <w:rFonts w:asciiTheme="majorHAnsi" w:hAnsiTheme="majorHAnsi" w:eastAsiaTheme="minorEastAsia" w:cstheme="majorBidi"/>
          <w:u w:val="single"/>
        </w:rPr>
        <w:t>Gestion de condensat :</w:t>
      </w:r>
    </w:p>
    <w:p w:rsidRPr="00810597" w:rsidR="00810597" w:rsidP="00810597" w:rsidRDefault="00810597" w14:paraId="2C7F8BF4" w14:textId="77777777">
      <w:pPr>
        <w:spacing w:after="0"/>
        <w:jc w:val="both"/>
        <w:rPr>
          <w:rFonts w:asciiTheme="majorHAnsi" w:hAnsiTheme="majorHAnsi" w:cstheme="majorHAnsi"/>
          <w:highlight w:val="yellow"/>
        </w:rPr>
      </w:pPr>
    </w:p>
    <w:p w:rsidRPr="00112584" w:rsidR="00FB3E7E" w:rsidP="00FD2CEF" w:rsidRDefault="00FB3E7E" w14:paraId="78FDE9DA" w14:textId="6F782A10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FB3E7E">
        <w:rPr>
          <w:rFonts w:asciiTheme="majorHAnsi" w:hAnsiTheme="majorHAnsi" w:cstheme="majorHAnsi"/>
        </w:rPr>
        <w:t xml:space="preserve">Bac à condensat </w:t>
      </w:r>
      <w:r w:rsidR="00810597">
        <w:rPr>
          <w:rFonts w:asciiTheme="majorHAnsi" w:hAnsiTheme="majorHAnsi" w:cstheme="majorHAnsi"/>
        </w:rPr>
        <w:t xml:space="preserve">incliné, </w:t>
      </w:r>
      <w:r w:rsidRPr="00FB3E7E">
        <w:rPr>
          <w:rFonts w:asciiTheme="majorHAnsi" w:hAnsiTheme="majorHAnsi" w:cstheme="majorHAnsi"/>
        </w:rPr>
        <w:t>intégré</w:t>
      </w:r>
      <w:r w:rsidR="00810597">
        <w:rPr>
          <w:rFonts w:asciiTheme="majorHAnsi" w:hAnsiTheme="majorHAnsi" w:cstheme="majorHAnsi"/>
        </w:rPr>
        <w:t xml:space="preserve"> dans </w:t>
      </w:r>
      <w:r w:rsidR="00FD0866">
        <w:rPr>
          <w:rFonts w:asciiTheme="majorHAnsi" w:hAnsiTheme="majorHAnsi" w:cstheme="majorHAnsi"/>
        </w:rPr>
        <w:t>le panneau central</w:t>
      </w:r>
      <w:r w:rsidR="00810597">
        <w:rPr>
          <w:rFonts w:asciiTheme="majorHAnsi" w:hAnsiTheme="majorHAnsi" w:cstheme="majorHAnsi"/>
        </w:rPr>
        <w:t xml:space="preserve"> inférieur permettant de gérer l’évacuation</w:t>
      </w:r>
      <w:r w:rsidRPr="00FB3E7E">
        <w:rPr>
          <w:rFonts w:asciiTheme="majorHAnsi" w:hAnsiTheme="majorHAnsi" w:cstheme="majorHAnsi"/>
        </w:rPr>
        <w:t xml:space="preserve"> gravitaire sur le côté </w:t>
      </w:r>
      <w:r w:rsidR="00810597">
        <w:rPr>
          <w:rFonts w:asciiTheme="majorHAnsi" w:hAnsiTheme="majorHAnsi" w:cstheme="majorHAnsi"/>
        </w:rPr>
        <w:t xml:space="preserve">de la centrale </w:t>
      </w:r>
      <w:r w:rsidR="00C53FC1">
        <w:rPr>
          <w:rFonts w:asciiTheme="majorHAnsi" w:hAnsiTheme="majorHAnsi" w:cstheme="majorHAnsi"/>
        </w:rPr>
        <w:t>CXc300</w:t>
      </w:r>
      <w:r w:rsidR="00810597">
        <w:rPr>
          <w:rFonts w:asciiTheme="majorHAnsi" w:hAnsiTheme="majorHAnsi" w:cstheme="majorHAnsi"/>
        </w:rPr>
        <w:t xml:space="preserve"> v</w:t>
      </w:r>
      <w:r w:rsidR="00FD0866">
        <w:rPr>
          <w:rFonts w:asciiTheme="majorHAnsi" w:hAnsiTheme="majorHAnsi" w:cstheme="majorHAnsi"/>
        </w:rPr>
        <w:t>i</w:t>
      </w:r>
      <w:r w:rsidR="00810597">
        <w:rPr>
          <w:rFonts w:asciiTheme="majorHAnsi" w:hAnsiTheme="majorHAnsi" w:cstheme="majorHAnsi"/>
        </w:rPr>
        <w:t xml:space="preserve">a une </w:t>
      </w:r>
      <w:r w:rsidRPr="00FB3E7E">
        <w:rPr>
          <w:rFonts w:asciiTheme="majorHAnsi" w:hAnsiTheme="majorHAnsi" w:cstheme="majorHAnsi"/>
        </w:rPr>
        <w:t>tétine plastique</w:t>
      </w:r>
      <w:r w:rsidR="00810597">
        <w:rPr>
          <w:rFonts w:asciiTheme="majorHAnsi" w:hAnsiTheme="majorHAnsi" w:cstheme="majorHAnsi"/>
        </w:rPr>
        <w:t xml:space="preserve"> démontable et</w:t>
      </w:r>
      <w:r w:rsidRPr="00FB3E7E">
        <w:rPr>
          <w:rFonts w:asciiTheme="majorHAnsi" w:hAnsiTheme="majorHAnsi" w:cstheme="majorHAnsi"/>
        </w:rPr>
        <w:t xml:space="preserve"> vissable </w:t>
      </w:r>
      <w:r w:rsidR="00810597">
        <w:rPr>
          <w:rFonts w:asciiTheme="majorHAnsi" w:hAnsiTheme="majorHAnsi" w:cstheme="majorHAnsi"/>
        </w:rPr>
        <w:t>(</w:t>
      </w:r>
      <w:r w:rsidRPr="00FB3E7E">
        <w:rPr>
          <w:rFonts w:asciiTheme="majorHAnsi" w:hAnsiTheme="majorHAnsi" w:cstheme="majorHAnsi"/>
        </w:rPr>
        <w:t>fournie</w:t>
      </w:r>
      <w:r w:rsidR="00810597">
        <w:rPr>
          <w:rFonts w:asciiTheme="majorHAnsi" w:hAnsiTheme="majorHAnsi" w:cstheme="majorHAnsi"/>
        </w:rPr>
        <w:t xml:space="preserve"> en standard et à monter sur chantier)</w:t>
      </w:r>
    </w:p>
    <w:p w:rsidR="00584FF8" w:rsidP="00D8350A" w:rsidRDefault="00584FF8" w14:paraId="7B45CACB" w14:textId="3F81BC57">
      <w:pPr>
        <w:spacing w:after="0"/>
        <w:ind w:left="284"/>
        <w:jc w:val="both"/>
        <w:rPr>
          <w:rFonts w:asciiTheme="majorHAnsi" w:hAnsiTheme="majorHAnsi" w:cstheme="majorHAnsi"/>
        </w:rPr>
      </w:pPr>
    </w:p>
    <w:p w:rsidRPr="00B03A15" w:rsidR="00584FF8" w:rsidP="004C71BD" w:rsidRDefault="00584FF8" w14:paraId="6F233357" w14:textId="34F06C91">
      <w:pPr>
        <w:spacing w:after="0"/>
        <w:jc w:val="both"/>
        <w:rPr>
          <w:rFonts w:asciiTheme="majorHAnsi" w:hAnsiTheme="majorHAnsi" w:cstheme="majorHAnsi"/>
          <w:u w:val="single"/>
        </w:rPr>
      </w:pPr>
      <w:r w:rsidRPr="00B03A15">
        <w:rPr>
          <w:rFonts w:asciiTheme="majorHAnsi" w:hAnsiTheme="majorHAnsi" w:cstheme="majorHAnsi"/>
          <w:u w:val="single"/>
        </w:rPr>
        <w:t>Filtration :</w:t>
      </w:r>
    </w:p>
    <w:p w:rsidRPr="00B03A15" w:rsidR="004B66AB" w:rsidP="00613F10" w:rsidRDefault="00613F10" w14:paraId="4252B723" w14:textId="0B5B79F6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B03A15">
        <w:rPr>
          <w:rFonts w:asciiTheme="majorHAnsi" w:hAnsiTheme="majorHAnsi" w:cstheme="majorHAnsi"/>
        </w:rPr>
        <w:t>Filtre standard sur air neuf :</w:t>
      </w:r>
      <w:r w:rsidRPr="00B03A15" w:rsidR="004B66AB">
        <w:rPr>
          <w:rFonts w:asciiTheme="majorHAnsi" w:hAnsiTheme="majorHAnsi" w:cstheme="majorHAnsi"/>
        </w:rPr>
        <w:t xml:space="preserve"> </w:t>
      </w:r>
      <w:r w:rsidRPr="00B03A15">
        <w:rPr>
          <w:rFonts w:asciiTheme="majorHAnsi" w:hAnsiTheme="majorHAnsi" w:cstheme="majorHAnsi"/>
          <w:b/>
          <w:bCs/>
        </w:rPr>
        <w:t xml:space="preserve">ePM1 </w:t>
      </w:r>
      <w:r w:rsidR="0013617F">
        <w:rPr>
          <w:rFonts w:asciiTheme="majorHAnsi" w:hAnsiTheme="majorHAnsi" w:cstheme="majorHAnsi"/>
          <w:b/>
          <w:bCs/>
        </w:rPr>
        <w:t>55</w:t>
      </w:r>
      <w:r w:rsidRPr="00B03A15">
        <w:rPr>
          <w:rFonts w:asciiTheme="majorHAnsi" w:hAnsiTheme="majorHAnsi" w:cstheme="majorHAnsi"/>
          <w:b/>
          <w:bCs/>
        </w:rPr>
        <w:t>%</w:t>
      </w:r>
      <w:r w:rsidR="00810597">
        <w:rPr>
          <w:rFonts w:asciiTheme="majorHAnsi" w:hAnsiTheme="majorHAnsi" w:cstheme="majorHAnsi"/>
          <w:b/>
          <w:bCs/>
        </w:rPr>
        <w:t xml:space="preserve"> </w:t>
      </w:r>
      <w:r w:rsidRPr="00810597" w:rsidR="00810597">
        <w:rPr>
          <w:rFonts w:asciiTheme="majorHAnsi" w:hAnsiTheme="majorHAnsi" w:cstheme="majorHAnsi"/>
        </w:rPr>
        <w:t xml:space="preserve">selon EN16890 équivalent </w:t>
      </w:r>
      <w:r w:rsidRPr="00810597" w:rsidR="00810597">
        <w:rPr>
          <w:rFonts w:asciiTheme="majorHAnsi" w:hAnsiTheme="majorHAnsi" w:cstheme="majorHAnsi"/>
          <w:b/>
          <w:bCs/>
        </w:rPr>
        <w:t xml:space="preserve">niveau </w:t>
      </w:r>
      <w:r w:rsidRPr="00810597">
        <w:rPr>
          <w:rFonts w:asciiTheme="majorHAnsi" w:hAnsiTheme="majorHAnsi" w:cstheme="majorHAnsi"/>
          <w:b/>
          <w:bCs/>
        </w:rPr>
        <w:t>F7</w:t>
      </w:r>
      <w:r w:rsidRPr="00810597" w:rsidR="00810597">
        <w:rPr>
          <w:rFonts w:asciiTheme="majorHAnsi" w:hAnsiTheme="majorHAnsi" w:cstheme="majorHAnsi"/>
          <w:b/>
          <w:bCs/>
        </w:rPr>
        <w:t xml:space="preserve"> </w:t>
      </w:r>
      <w:r w:rsidR="00810597">
        <w:rPr>
          <w:rFonts w:asciiTheme="majorHAnsi" w:hAnsiTheme="majorHAnsi" w:cstheme="majorHAnsi"/>
        </w:rPr>
        <w:t>(selon EN779-2012)</w:t>
      </w:r>
    </w:p>
    <w:p w:rsidRPr="00B03A15" w:rsidR="00613F10" w:rsidP="00613F10" w:rsidRDefault="004B66AB" w14:paraId="14D5967E" w14:textId="6597DD15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B03A15">
        <w:rPr>
          <w:rFonts w:asciiTheme="majorHAnsi" w:hAnsiTheme="majorHAnsi" w:cstheme="majorHAnsi"/>
        </w:rPr>
        <w:t xml:space="preserve">Filtre standard sur air extrait : </w:t>
      </w:r>
      <w:r w:rsidRPr="00B03A15" w:rsidR="00613F10">
        <w:rPr>
          <w:rFonts w:asciiTheme="majorHAnsi" w:hAnsiTheme="majorHAnsi" w:cstheme="majorHAnsi"/>
          <w:b/>
          <w:bCs/>
        </w:rPr>
        <w:t xml:space="preserve">ePM10 </w:t>
      </w:r>
      <w:r w:rsidR="00804C80">
        <w:rPr>
          <w:rFonts w:asciiTheme="majorHAnsi" w:hAnsiTheme="majorHAnsi" w:cstheme="majorHAnsi"/>
          <w:b/>
          <w:bCs/>
        </w:rPr>
        <w:t>65</w:t>
      </w:r>
      <w:r w:rsidRPr="00B03A15" w:rsidR="00613F10">
        <w:rPr>
          <w:rFonts w:asciiTheme="majorHAnsi" w:hAnsiTheme="majorHAnsi" w:cstheme="majorHAnsi"/>
          <w:b/>
          <w:bCs/>
        </w:rPr>
        <w:t>%</w:t>
      </w:r>
      <w:r w:rsidRPr="00B03A15" w:rsidR="00613F10">
        <w:rPr>
          <w:rFonts w:asciiTheme="majorHAnsi" w:hAnsiTheme="majorHAnsi" w:cstheme="majorHAnsi"/>
        </w:rPr>
        <w:t xml:space="preserve"> </w:t>
      </w:r>
      <w:r w:rsidRPr="00810597" w:rsidR="00810597">
        <w:rPr>
          <w:rFonts w:asciiTheme="majorHAnsi" w:hAnsiTheme="majorHAnsi" w:cstheme="majorHAnsi"/>
        </w:rPr>
        <w:t xml:space="preserve">selon EN16890 équivalent </w:t>
      </w:r>
      <w:r w:rsidRPr="00810597" w:rsidR="00810597">
        <w:rPr>
          <w:rFonts w:asciiTheme="majorHAnsi" w:hAnsiTheme="majorHAnsi" w:cstheme="majorHAnsi"/>
          <w:b/>
          <w:bCs/>
        </w:rPr>
        <w:t xml:space="preserve">niveau </w:t>
      </w:r>
      <w:r w:rsidRPr="00810597" w:rsidR="00613F10">
        <w:rPr>
          <w:rFonts w:asciiTheme="majorHAnsi" w:hAnsiTheme="majorHAnsi" w:cstheme="majorHAnsi"/>
          <w:b/>
          <w:bCs/>
        </w:rPr>
        <w:t>M</w:t>
      </w:r>
      <w:r w:rsidR="00804C80">
        <w:rPr>
          <w:rFonts w:asciiTheme="majorHAnsi" w:hAnsiTheme="majorHAnsi" w:cstheme="majorHAnsi"/>
          <w:b/>
          <w:bCs/>
        </w:rPr>
        <w:t>6</w:t>
      </w:r>
      <w:r w:rsidR="00810597">
        <w:rPr>
          <w:rFonts w:asciiTheme="majorHAnsi" w:hAnsiTheme="majorHAnsi" w:cstheme="majorHAnsi"/>
        </w:rPr>
        <w:t xml:space="preserve"> (selon EN779-2012</w:t>
      </w:r>
      <w:r w:rsidRPr="00B03A15" w:rsidR="00613F10">
        <w:rPr>
          <w:rFonts w:asciiTheme="majorHAnsi" w:hAnsiTheme="majorHAnsi" w:cstheme="majorHAnsi"/>
        </w:rPr>
        <w:t xml:space="preserve">). </w:t>
      </w:r>
    </w:p>
    <w:p w:rsidR="00723229" w:rsidP="00723229" w:rsidRDefault="00723229" w14:paraId="22FD0E82" w14:textId="2D8BCA40">
      <w:pPr>
        <w:pStyle w:val="Paragraphedeliste"/>
        <w:spacing w:after="0"/>
        <w:ind w:left="1004"/>
        <w:jc w:val="both"/>
        <w:rPr>
          <w:rFonts w:asciiTheme="majorHAnsi" w:hAnsiTheme="majorHAnsi" w:cstheme="majorHAnsi"/>
        </w:rPr>
      </w:pPr>
    </w:p>
    <w:p w:rsidR="00723229" w:rsidP="00D8350A" w:rsidRDefault="00723229" w14:paraId="5508C32A" w14:textId="77777777">
      <w:pPr>
        <w:spacing w:after="0"/>
        <w:ind w:left="284"/>
        <w:jc w:val="both"/>
        <w:rPr>
          <w:rFonts w:asciiTheme="majorHAnsi" w:hAnsiTheme="majorHAnsi" w:cstheme="majorHAnsi"/>
        </w:rPr>
      </w:pPr>
    </w:p>
    <w:p w:rsidRPr="00260B69" w:rsidR="00584FF8" w:rsidP="004C71BD" w:rsidRDefault="00584FF8" w14:paraId="6010FC0F" w14:textId="36D8EE6D">
      <w:pPr>
        <w:spacing w:after="0"/>
        <w:jc w:val="both"/>
        <w:rPr>
          <w:rFonts w:asciiTheme="majorHAnsi" w:hAnsiTheme="majorHAnsi" w:cstheme="majorHAnsi"/>
          <w:u w:val="single"/>
        </w:rPr>
      </w:pPr>
      <w:r w:rsidRPr="00260B69">
        <w:rPr>
          <w:rFonts w:asciiTheme="majorHAnsi" w:hAnsiTheme="majorHAnsi" w:cstheme="majorHAnsi"/>
          <w:u w:val="single"/>
        </w:rPr>
        <w:t>Régulation, communication :</w:t>
      </w:r>
    </w:p>
    <w:p w:rsidRPr="00810597" w:rsidR="00810597" w:rsidP="51506865" w:rsidRDefault="002317E7" w14:paraId="1DBF160A" w14:textId="49DCC1F1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" w:asciiTheme="majorAscii" w:hAnsiTheme="majorAscii" w:cstheme="majorBidi"/>
        </w:rPr>
      </w:pPr>
      <w:r w:rsidRPr="51506865" w:rsidR="002317E7">
        <w:rPr>
          <w:rFonts w:ascii="Arial" w:hAnsi="Arial" w:cs="" w:asciiTheme="majorAscii" w:hAnsiTheme="majorAscii" w:cstheme="majorBidi"/>
          <w:b w:val="1"/>
          <w:bCs w:val="1"/>
        </w:rPr>
        <w:t xml:space="preserve">Le pilotage local </w:t>
      </w:r>
      <w:r w:rsidRPr="51506865" w:rsidR="002317E7">
        <w:rPr>
          <w:rFonts w:ascii="Arial" w:hAnsi="Arial" w:cs="" w:asciiTheme="majorAscii" w:hAnsiTheme="majorAscii" w:cstheme="majorBidi"/>
        </w:rPr>
        <w:t xml:space="preserve">de la </w:t>
      </w:r>
      <w:r w:rsidRPr="51506865" w:rsidR="00C53FC1">
        <w:rPr>
          <w:rFonts w:ascii="Arial" w:hAnsi="Arial" w:cs="" w:asciiTheme="majorAscii" w:hAnsiTheme="majorAscii" w:cstheme="majorBidi"/>
        </w:rPr>
        <w:t>CXc300</w:t>
      </w:r>
      <w:r w:rsidRPr="51506865" w:rsidR="002317E7">
        <w:rPr>
          <w:rFonts w:ascii="Arial" w:hAnsi="Arial" w:cs="" w:asciiTheme="majorAscii" w:hAnsiTheme="majorAscii" w:cstheme="majorBidi"/>
        </w:rPr>
        <w:t xml:space="preserve"> peut se faire </w:t>
      </w:r>
      <w:r w:rsidRPr="51506865" w:rsidR="00810597">
        <w:rPr>
          <w:rFonts w:ascii="Arial" w:hAnsi="Arial" w:cs="" w:asciiTheme="majorAscii" w:hAnsiTheme="majorAscii" w:cstheme="majorBidi"/>
        </w:rPr>
        <w:t xml:space="preserve">de </w:t>
      </w:r>
      <w:r w:rsidRPr="51506865" w:rsidR="6D608524">
        <w:rPr>
          <w:rFonts w:ascii="Arial" w:hAnsi="Arial" w:cs="" w:asciiTheme="majorAscii" w:hAnsiTheme="majorAscii" w:cstheme="majorBidi"/>
        </w:rPr>
        <w:t>plusieurs</w:t>
      </w:r>
      <w:r w:rsidRPr="51506865" w:rsidR="00810597">
        <w:rPr>
          <w:rFonts w:ascii="Arial" w:hAnsi="Arial" w:cs="" w:asciiTheme="majorAscii" w:hAnsiTheme="majorAscii" w:cstheme="majorBidi"/>
        </w:rPr>
        <w:t xml:space="preserve"> manières</w:t>
      </w:r>
      <w:r w:rsidRPr="51506865" w:rsidR="2D3D1078">
        <w:rPr>
          <w:rFonts w:ascii="Arial" w:hAnsi="Arial" w:cs="" w:asciiTheme="majorAscii" w:hAnsiTheme="majorAscii" w:cstheme="majorBidi"/>
        </w:rPr>
        <w:t xml:space="preserve"> </w:t>
      </w:r>
      <w:r w:rsidRPr="51506865" w:rsidR="2D3D1078">
        <w:rPr>
          <w:rFonts w:ascii="Arial" w:hAnsi="Arial" w:cs="" w:asciiTheme="majorAscii" w:hAnsiTheme="majorAscii" w:cstheme="majorBidi"/>
        </w:rPr>
        <w:t>différentes</w:t>
      </w:r>
      <w:r w:rsidRPr="51506865" w:rsidR="00810597">
        <w:rPr>
          <w:rFonts w:ascii="Arial" w:hAnsi="Arial" w:cs="" w:asciiTheme="majorAscii" w:hAnsiTheme="majorAscii" w:cstheme="majorBidi"/>
        </w:rPr>
        <w:t> :</w:t>
      </w:r>
    </w:p>
    <w:p w:rsidR="00724C26" w:rsidP="00810597" w:rsidRDefault="5A297BC2" w14:paraId="1E05AAFF" w14:textId="5D9678F1">
      <w:pPr>
        <w:pStyle w:val="Paragraphedeliste"/>
        <w:numPr>
          <w:ilvl w:val="1"/>
          <w:numId w:val="9"/>
        </w:numPr>
        <w:spacing w:after="0"/>
        <w:jc w:val="both"/>
        <w:rPr>
          <w:rFonts w:asciiTheme="majorHAnsi" w:hAnsiTheme="majorHAnsi" w:cstheme="majorBidi"/>
          <w:b/>
        </w:rPr>
      </w:pPr>
      <w:r w:rsidRPr="47050125">
        <w:rPr>
          <w:rFonts w:asciiTheme="majorHAnsi" w:hAnsiTheme="majorHAnsi" w:cstheme="majorBidi"/>
        </w:rPr>
        <w:t xml:space="preserve">Via </w:t>
      </w:r>
      <w:r w:rsidRPr="47050125" w:rsidR="002317E7">
        <w:rPr>
          <w:rFonts w:asciiTheme="majorHAnsi" w:hAnsiTheme="majorHAnsi" w:cstheme="majorBidi"/>
        </w:rPr>
        <w:t>une</w:t>
      </w:r>
      <w:r w:rsidRPr="0C9DC6A2" w:rsidR="002317E7">
        <w:rPr>
          <w:rFonts w:asciiTheme="majorHAnsi" w:hAnsiTheme="majorHAnsi" w:cstheme="majorBidi"/>
        </w:rPr>
        <w:t xml:space="preserve"> IHM</w:t>
      </w:r>
      <w:r w:rsidRPr="0C9DC6A2" w:rsidR="00810597">
        <w:rPr>
          <w:rFonts w:asciiTheme="majorHAnsi" w:hAnsiTheme="majorHAnsi" w:cstheme="majorBidi"/>
        </w:rPr>
        <w:t xml:space="preserve"> filaire</w:t>
      </w:r>
      <w:r w:rsidRPr="0C9DC6A2" w:rsidR="002317E7">
        <w:rPr>
          <w:rFonts w:asciiTheme="majorHAnsi" w:hAnsiTheme="majorHAnsi" w:cstheme="majorBidi"/>
        </w:rPr>
        <w:t xml:space="preserve"> </w:t>
      </w:r>
      <w:r w:rsidRPr="0C9DC6A2" w:rsidR="00810597">
        <w:rPr>
          <w:rFonts w:asciiTheme="majorHAnsi" w:hAnsiTheme="majorHAnsi" w:cstheme="majorBidi"/>
        </w:rPr>
        <w:t xml:space="preserve">à mini écran </w:t>
      </w:r>
      <w:r w:rsidRPr="0C9DC6A2" w:rsidR="002317E7">
        <w:rPr>
          <w:rFonts w:asciiTheme="majorHAnsi" w:hAnsiTheme="majorHAnsi" w:cstheme="majorBidi"/>
        </w:rPr>
        <w:t xml:space="preserve">LCD mini fournie </w:t>
      </w:r>
      <w:r w:rsidRPr="0C9DC6A2" w:rsidR="002317E7">
        <w:rPr>
          <w:rFonts w:asciiTheme="majorHAnsi" w:hAnsiTheme="majorHAnsi" w:cstheme="majorBidi"/>
          <w:b/>
        </w:rPr>
        <w:t>en standard</w:t>
      </w:r>
      <w:r w:rsidRPr="0C9DC6A2" w:rsidR="00724C26">
        <w:rPr>
          <w:rFonts w:asciiTheme="majorHAnsi" w:hAnsiTheme="majorHAnsi" w:cstheme="majorBidi"/>
        </w:rPr>
        <w:t xml:space="preserve"> avec un câble de 3m</w:t>
      </w:r>
      <w:r w:rsidRPr="0C9DC6A2" w:rsidR="002317E7">
        <w:rPr>
          <w:rFonts w:asciiTheme="majorHAnsi" w:hAnsiTheme="majorHAnsi" w:cstheme="majorBidi"/>
          <w:b/>
        </w:rPr>
        <w:t xml:space="preserve">, </w:t>
      </w:r>
    </w:p>
    <w:p w:rsidRPr="00724C26" w:rsidR="002317E7" w:rsidP="00810597" w:rsidRDefault="4E93E72E" w14:paraId="1819FE34" w14:textId="0F54608E">
      <w:pPr>
        <w:pStyle w:val="Paragraphedeliste"/>
        <w:numPr>
          <w:ilvl w:val="1"/>
          <w:numId w:val="9"/>
        </w:numPr>
        <w:spacing w:after="0"/>
        <w:jc w:val="both"/>
        <w:rPr>
          <w:rFonts w:asciiTheme="majorHAnsi" w:hAnsiTheme="majorHAnsi" w:cstheme="majorBidi"/>
        </w:rPr>
      </w:pPr>
      <w:r w:rsidRPr="1BFD084B">
        <w:rPr>
          <w:rFonts w:asciiTheme="majorHAnsi" w:hAnsiTheme="majorHAnsi" w:cstheme="majorBidi"/>
        </w:rPr>
        <w:t>Via</w:t>
      </w:r>
      <w:r w:rsidRPr="129D5BD1" w:rsidR="002317E7">
        <w:rPr>
          <w:rFonts w:asciiTheme="majorHAnsi" w:hAnsiTheme="majorHAnsi" w:cstheme="majorBidi"/>
        </w:rPr>
        <w:t xml:space="preserve"> l'application smartphone</w:t>
      </w:r>
      <w:r w:rsidRPr="4B0F61AF" w:rsidR="1D23BD68">
        <w:rPr>
          <w:rFonts w:asciiTheme="majorHAnsi" w:hAnsiTheme="majorHAnsi" w:cstheme="majorBidi"/>
        </w:rPr>
        <w:t>/</w:t>
      </w:r>
      <w:r w:rsidRPr="3DA6167B" w:rsidR="1D23BD68">
        <w:rPr>
          <w:rFonts w:asciiTheme="majorHAnsi" w:hAnsiTheme="majorHAnsi" w:cstheme="majorBidi"/>
        </w:rPr>
        <w:t>tablette</w:t>
      </w:r>
      <w:r w:rsidRPr="129D5BD1" w:rsidR="002317E7">
        <w:rPr>
          <w:rFonts w:asciiTheme="majorHAnsi" w:hAnsiTheme="majorHAnsi" w:cstheme="majorBidi"/>
        </w:rPr>
        <w:t xml:space="preserve"> </w:t>
      </w:r>
      <w:r w:rsidRPr="5FBD6D8A" w:rsidR="0F99708F">
        <w:rPr>
          <w:rFonts w:asciiTheme="majorHAnsi" w:hAnsiTheme="majorHAnsi" w:cstheme="majorBidi"/>
        </w:rPr>
        <w:t>par</w:t>
      </w:r>
      <w:r w:rsidRPr="129D5BD1" w:rsidR="002317E7">
        <w:rPr>
          <w:rFonts w:asciiTheme="majorHAnsi" w:hAnsiTheme="majorHAnsi" w:cstheme="majorBidi"/>
        </w:rPr>
        <w:t xml:space="preserve"> connexion Wi-Fi ou Bluetooth</w:t>
      </w:r>
      <w:r w:rsidRPr="129D5BD1" w:rsidR="00724C26">
        <w:rPr>
          <w:rFonts w:asciiTheme="majorHAnsi" w:hAnsiTheme="majorHAnsi" w:cstheme="majorBidi"/>
        </w:rPr>
        <w:t xml:space="preserve"> téléchargeable sur </w:t>
      </w:r>
      <w:r w:rsidR="00720A6D">
        <w:rPr>
          <w:rFonts w:asciiTheme="majorHAnsi" w:hAnsiTheme="majorHAnsi" w:cstheme="majorBidi"/>
        </w:rPr>
        <w:t>Apple</w:t>
      </w:r>
      <w:r w:rsidRPr="129D5BD1" w:rsidR="00724C26">
        <w:rPr>
          <w:rFonts w:asciiTheme="majorHAnsi" w:hAnsiTheme="majorHAnsi" w:cstheme="majorBidi"/>
        </w:rPr>
        <w:t xml:space="preserve"> et </w:t>
      </w:r>
      <w:r w:rsidRPr="129D5BD1" w:rsidR="00FD0866">
        <w:rPr>
          <w:rFonts w:asciiTheme="majorHAnsi" w:hAnsiTheme="majorHAnsi" w:cstheme="majorBidi"/>
        </w:rPr>
        <w:t>Android</w:t>
      </w:r>
      <w:r w:rsidRPr="129D5BD1" w:rsidR="00724C26">
        <w:rPr>
          <w:rFonts w:asciiTheme="majorHAnsi" w:hAnsiTheme="majorHAnsi" w:cstheme="majorBidi"/>
        </w:rPr>
        <w:t xml:space="preserve"> </w:t>
      </w:r>
      <w:proofErr w:type="spellStart"/>
      <w:r w:rsidRPr="129D5BD1" w:rsidR="00724C26">
        <w:rPr>
          <w:rFonts w:asciiTheme="majorHAnsi" w:hAnsiTheme="majorHAnsi" w:cstheme="majorBidi"/>
        </w:rPr>
        <w:t>Market</w:t>
      </w:r>
      <w:proofErr w:type="spellEnd"/>
      <w:r w:rsidRPr="129D5BD1" w:rsidR="00724C26">
        <w:rPr>
          <w:rFonts w:asciiTheme="majorHAnsi" w:hAnsiTheme="majorHAnsi" w:cstheme="majorBidi"/>
        </w:rPr>
        <w:t xml:space="preserve"> Carel® </w:t>
      </w:r>
      <w:r w:rsidRPr="129D5BD1" w:rsidR="00FD0866">
        <w:rPr>
          <w:rFonts w:asciiTheme="majorHAnsi" w:hAnsiTheme="majorHAnsi" w:cstheme="majorBidi"/>
        </w:rPr>
        <w:t>µAria</w:t>
      </w:r>
      <w:r w:rsidRPr="1B273601" w:rsidR="117BEB7E">
        <w:rPr>
          <w:rFonts w:asciiTheme="majorHAnsi" w:hAnsiTheme="majorHAnsi" w:cstheme="majorBidi"/>
        </w:rPr>
        <w:t xml:space="preserve"> </w:t>
      </w:r>
      <w:r w:rsidRPr="1D584EB6" w:rsidR="117BEB7E">
        <w:rPr>
          <w:rFonts w:asciiTheme="majorHAnsi" w:hAnsiTheme="majorHAnsi" w:cstheme="majorBidi"/>
          <w:b/>
        </w:rPr>
        <w:t>(</w:t>
      </w:r>
      <w:r w:rsidRPr="1D584EB6" w:rsidR="117BEB7E">
        <w:rPr>
          <w:rFonts w:asciiTheme="majorHAnsi" w:hAnsiTheme="majorHAnsi" w:cstheme="majorBidi"/>
          <w:b/>
          <w:bCs/>
        </w:rPr>
        <w:t>gratuit)</w:t>
      </w:r>
    </w:p>
    <w:p w:rsidR="002317E7" w:rsidP="002317E7" w:rsidRDefault="002317E7" w14:paraId="1A8E2311" w14:textId="77777777">
      <w:pPr>
        <w:pStyle w:val="Paragraphedeliste"/>
        <w:spacing w:after="0"/>
        <w:ind w:left="1004"/>
        <w:jc w:val="both"/>
        <w:rPr>
          <w:rFonts w:asciiTheme="majorHAnsi" w:hAnsiTheme="majorHAnsi" w:cstheme="majorHAnsi"/>
        </w:rPr>
      </w:pPr>
    </w:p>
    <w:p w:rsidR="00724C26" w:rsidP="51506865" w:rsidRDefault="002317E7" w14:paraId="1FE8D6EE" w14:textId="745A4268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" w:asciiTheme="majorAscii" w:hAnsiTheme="majorAscii" w:cstheme="majorBidi"/>
        </w:rPr>
      </w:pPr>
      <w:r w:rsidRPr="51506865" w:rsidR="002317E7">
        <w:rPr>
          <w:rFonts w:ascii="Arial" w:hAnsi="Arial" w:cs="" w:asciiTheme="majorAscii" w:hAnsiTheme="majorAscii" w:cstheme="majorBidi"/>
          <w:b w:val="1"/>
          <w:bCs w:val="1"/>
        </w:rPr>
        <w:t xml:space="preserve">Le </w:t>
      </w:r>
      <w:r w:rsidRPr="51506865" w:rsidR="5CCE4C43">
        <w:rPr>
          <w:rFonts w:ascii="Arial" w:hAnsi="Arial" w:cs="" w:asciiTheme="majorAscii" w:hAnsiTheme="majorAscii" w:cstheme="majorBidi"/>
          <w:b w:val="1"/>
          <w:bCs w:val="1"/>
        </w:rPr>
        <w:t>pilotage et monitoring</w:t>
      </w:r>
      <w:r w:rsidRPr="51506865" w:rsidR="002317E7">
        <w:rPr>
          <w:rFonts w:ascii="Arial" w:hAnsi="Arial" w:cs="" w:asciiTheme="majorAscii" w:hAnsiTheme="majorAscii" w:cstheme="majorBidi"/>
          <w:b w:val="1"/>
          <w:bCs w:val="1"/>
        </w:rPr>
        <w:t xml:space="preserve"> à distance</w:t>
      </w:r>
      <w:r w:rsidRPr="51506865" w:rsidR="00724C26">
        <w:rPr>
          <w:rFonts w:ascii="Arial" w:hAnsi="Arial" w:cs="" w:asciiTheme="majorAscii" w:hAnsiTheme="majorAscii" w:cstheme="majorBidi"/>
        </w:rPr>
        <w:t xml:space="preserve"> peut se faire </w:t>
      </w:r>
    </w:p>
    <w:p w:rsidR="00724C26" w:rsidP="00724C26" w:rsidRDefault="00724C26" w14:paraId="54D31A84" w14:textId="77777777">
      <w:pPr>
        <w:pStyle w:val="Paragraphedeliste"/>
        <w:numPr>
          <w:ilvl w:val="1"/>
          <w:numId w:val="9"/>
        </w:num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Soit par un interrupteur marché / arrêt (à fournir par le client avec signal à relayer vers l’automate)</w:t>
      </w:r>
    </w:p>
    <w:p w:rsidRPr="00260B69" w:rsidR="00F96BFC" w:rsidP="00724C26" w:rsidRDefault="00724C26" w14:paraId="1397F4EF" w14:textId="642FC876">
      <w:pPr>
        <w:pStyle w:val="Paragraphedeliste"/>
        <w:numPr>
          <w:ilvl w:val="1"/>
          <w:numId w:val="9"/>
        </w:numPr>
        <w:spacing w:after="0"/>
        <w:jc w:val="both"/>
        <w:rPr>
          <w:rFonts w:asciiTheme="majorHAnsi" w:hAnsiTheme="majorHAnsi" w:cstheme="majorBidi"/>
        </w:rPr>
      </w:pPr>
      <w:r w:rsidRPr="38DA2291">
        <w:rPr>
          <w:rFonts w:asciiTheme="majorHAnsi" w:hAnsiTheme="majorHAnsi" w:cstheme="majorBidi"/>
        </w:rPr>
        <w:t xml:space="preserve">Soit par la </w:t>
      </w:r>
      <w:r w:rsidRPr="5E3B2DEE" w:rsidR="7F1D4703">
        <w:rPr>
          <w:rFonts w:asciiTheme="majorHAnsi" w:hAnsiTheme="majorHAnsi" w:cstheme="majorBidi"/>
        </w:rPr>
        <w:t>GTB/</w:t>
      </w:r>
      <w:r w:rsidRPr="38DA2291">
        <w:rPr>
          <w:rFonts w:asciiTheme="majorHAnsi" w:hAnsiTheme="majorHAnsi" w:cstheme="majorBidi"/>
        </w:rPr>
        <w:t>GTC</w:t>
      </w:r>
      <w:r w:rsidRPr="38DA2291" w:rsidR="002317E7">
        <w:rPr>
          <w:rFonts w:asciiTheme="majorHAnsi" w:hAnsiTheme="majorHAnsi" w:cstheme="majorBidi"/>
        </w:rPr>
        <w:t xml:space="preserve"> </w:t>
      </w:r>
      <w:r w:rsidRPr="38DA2291">
        <w:rPr>
          <w:rFonts w:asciiTheme="majorHAnsi" w:hAnsiTheme="majorHAnsi" w:cstheme="majorBidi"/>
        </w:rPr>
        <w:t>en protocole de communication de type</w:t>
      </w:r>
      <w:r w:rsidRPr="38DA2291" w:rsidR="002317E7">
        <w:rPr>
          <w:rFonts w:asciiTheme="majorHAnsi" w:hAnsiTheme="majorHAnsi" w:cstheme="majorBidi"/>
        </w:rPr>
        <w:t xml:space="preserve"> Modbus RTU</w:t>
      </w:r>
      <w:r w:rsidRPr="425A6236" w:rsidR="04B3C008">
        <w:rPr>
          <w:rFonts w:asciiTheme="majorHAnsi" w:hAnsiTheme="majorHAnsi" w:cstheme="majorBidi"/>
        </w:rPr>
        <w:t xml:space="preserve"> </w:t>
      </w:r>
      <w:r w:rsidRPr="425A6236">
        <w:rPr>
          <w:rFonts w:asciiTheme="majorHAnsi" w:hAnsiTheme="majorHAnsi" w:cstheme="majorBidi"/>
        </w:rPr>
        <w:t>proposé</w:t>
      </w:r>
      <w:r w:rsidRPr="38DA2291">
        <w:rPr>
          <w:rFonts w:asciiTheme="majorHAnsi" w:hAnsiTheme="majorHAnsi" w:cstheme="majorBidi"/>
        </w:rPr>
        <w:t xml:space="preserve"> en </w:t>
      </w:r>
      <w:r w:rsidRPr="38DA2291" w:rsidR="002317E7">
        <w:rPr>
          <w:rFonts w:asciiTheme="majorHAnsi" w:hAnsiTheme="majorHAnsi" w:cstheme="majorBidi"/>
        </w:rPr>
        <w:t>standard.</w:t>
      </w:r>
    </w:p>
    <w:p w:rsidRPr="00D60B44" w:rsidR="00D60B44" w:rsidP="00D60B44" w:rsidRDefault="00D60B44" w14:paraId="31232C68" w14:textId="77777777">
      <w:pPr>
        <w:spacing w:after="0"/>
        <w:jc w:val="both"/>
        <w:rPr>
          <w:rFonts w:asciiTheme="majorHAnsi" w:hAnsiTheme="majorHAnsi" w:cstheme="majorHAnsi"/>
        </w:rPr>
      </w:pPr>
    </w:p>
    <w:sectPr w:rsidRPr="00D60B44" w:rsidR="00D60B44" w:rsidSect="00DA775B">
      <w:headerReference w:type="default" r:id="rId13"/>
      <w:footerReference w:type="default" r:id="rId14"/>
      <w:pgSz w:w="11906" w:h="16838" w:orient="portrait"/>
      <w:pgMar w:top="401" w:right="566" w:bottom="426" w:left="720" w:header="42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0CA8" w:rsidP="00667522" w:rsidRDefault="009C0CA8" w14:paraId="71F3D37C" w14:textId="77777777">
      <w:pPr>
        <w:spacing w:after="0" w:line="240" w:lineRule="auto"/>
      </w:pPr>
      <w:r>
        <w:separator/>
      </w:r>
    </w:p>
  </w:endnote>
  <w:endnote w:type="continuationSeparator" w:id="0">
    <w:p w:rsidR="009C0CA8" w:rsidP="00667522" w:rsidRDefault="009C0CA8" w14:paraId="0D66BAB1" w14:textId="77777777">
      <w:pPr>
        <w:spacing w:after="0" w:line="240" w:lineRule="auto"/>
      </w:pPr>
      <w:r>
        <w:continuationSeparator/>
      </w:r>
    </w:p>
  </w:endnote>
  <w:endnote w:type="continuationNotice" w:id="1">
    <w:p w:rsidR="009C0CA8" w:rsidRDefault="009C0CA8" w14:paraId="6D4209D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4497E" w:rsidRDefault="0044497E" w14:paraId="645AE975" w14:textId="77777777">
    <w:pPr>
      <w:pStyle w:val="Pieddepage"/>
      <w:jc w:val="right"/>
    </w:pPr>
  </w:p>
  <w:p w:rsidR="00180A6A" w:rsidP="003D09C7" w:rsidRDefault="00843B3A" w14:paraId="0EBB2132" w14:textId="5B6FF33F">
    <w:pPr>
      <w:pStyle w:val="Pieddepage"/>
      <w:jc w:val="right"/>
    </w:pPr>
    <w:r>
      <w:tab/>
    </w:r>
    <w:r>
      <w:tab/>
    </w:r>
    <w:r>
      <w:tab/>
    </w:r>
    <w:r w:rsidR="003D09C7">
      <w:rPr>
        <w:noProof/>
        <w:lang w:eastAsia="fr-FR"/>
      </w:rPr>
      <w:drawing>
        <wp:inline distT="0" distB="0" distL="0" distR="0" wp14:anchorId="70D38D14" wp14:editId="7ED82642">
          <wp:extent cx="1336241" cy="276181"/>
          <wp:effectExtent l="0" t="0" r="0" b="0"/>
          <wp:docPr id="18" name="Image 1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7739" cy="290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0CA8" w:rsidP="00667522" w:rsidRDefault="009C0CA8" w14:paraId="466ADEEE" w14:textId="77777777">
      <w:pPr>
        <w:spacing w:after="0" w:line="240" w:lineRule="auto"/>
      </w:pPr>
      <w:r>
        <w:separator/>
      </w:r>
    </w:p>
  </w:footnote>
  <w:footnote w:type="continuationSeparator" w:id="0">
    <w:p w:rsidR="009C0CA8" w:rsidP="00667522" w:rsidRDefault="009C0CA8" w14:paraId="02EA88F5" w14:textId="77777777">
      <w:pPr>
        <w:spacing w:after="0" w:line="240" w:lineRule="auto"/>
      </w:pPr>
      <w:r>
        <w:continuationSeparator/>
      </w:r>
    </w:p>
  </w:footnote>
  <w:footnote w:type="continuationNotice" w:id="1">
    <w:p w:rsidR="009C0CA8" w:rsidRDefault="009C0CA8" w14:paraId="393657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12614A" w:rsidR="00180A6A" w:rsidP="6BA056F6" w:rsidRDefault="00180A6A" w14:textId="32CA4683" w14:paraId="64E18962">
    <w:pPr>
      <w:spacing w:after="600"/>
      <w:jc w:val="center"/>
      <w:rPr>
        <w:b w:val="1"/>
        <w:bCs w:val="1"/>
        <w:color w:val="F2F2F2" w:themeColor="background1" w:themeTint="FF" w:themeShade="F2"/>
        <w:sz w:val="46"/>
        <w:szCs w:val="46"/>
      </w:rPr>
    </w:pPr>
    <w:r w:rsidRPr="001D5986">
      <w:rPr>
        <w:b/>
        <w:noProof/>
        <w:color w:val="B7CA56"/>
        <w:sz w:val="52"/>
        <w:szCs w:val="52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F13646" wp14:editId="2CBBF3D9">
              <wp:simplePos x="0" y="0"/>
              <wp:positionH relativeFrom="column">
                <wp:posOffset>-600075</wp:posOffset>
              </wp:positionH>
              <wp:positionV relativeFrom="paragraph">
                <wp:posOffset>318172</wp:posOffset>
              </wp:positionV>
              <wp:extent cx="1621790" cy="102870"/>
              <wp:effectExtent l="0" t="0" r="16510" b="3048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621790" cy="1028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42338F6">
            <v:line id="Connecteur droit 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a7c2 [3048]" from="-47.25pt,25.05pt" to="80.45pt,33.15pt" w14:anchorId="2715FA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"/>
          </w:pict>
        </mc:Fallback>
      </mc:AlternateContent>
    </w:r>
    <w:r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868C32" wp14:editId="61BD3520">
              <wp:simplePos x="0" y="0"/>
              <wp:positionH relativeFrom="column">
                <wp:posOffset>-775335</wp:posOffset>
              </wp:positionH>
              <wp:positionV relativeFrom="paragraph">
                <wp:posOffset>-762000</wp:posOffset>
              </wp:positionV>
              <wp:extent cx="1797050" cy="1360170"/>
              <wp:effectExtent l="0" t="0" r="0" b="0"/>
              <wp:wrapNone/>
              <wp:docPr id="7" name="Rogner un rectangle avec un coin diagona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0" cy="1360170"/>
                      </a:xfrm>
                      <a:custGeom>
                        <a:avLst/>
                        <a:gdLst>
                          <a:gd name="connsiteX0" fmla="*/ 0 w 1593850"/>
                          <a:gd name="connsiteY0" fmla="*/ 0 h 1009650"/>
                          <a:gd name="connsiteX1" fmla="*/ 1425572 w 1593850"/>
                          <a:gd name="connsiteY1" fmla="*/ 0 h 1009650"/>
                          <a:gd name="connsiteX2" fmla="*/ 1593850 w 1593850"/>
                          <a:gd name="connsiteY2" fmla="*/ 168278 h 1009650"/>
                          <a:gd name="connsiteX3" fmla="*/ 1593850 w 1593850"/>
                          <a:gd name="connsiteY3" fmla="*/ 1009650 h 1009650"/>
                          <a:gd name="connsiteX4" fmla="*/ 1593850 w 1593850"/>
                          <a:gd name="connsiteY4" fmla="*/ 1009650 h 1009650"/>
                          <a:gd name="connsiteX5" fmla="*/ 168278 w 1593850"/>
                          <a:gd name="connsiteY5" fmla="*/ 1009650 h 1009650"/>
                          <a:gd name="connsiteX6" fmla="*/ 0 w 1593850"/>
                          <a:gd name="connsiteY6" fmla="*/ 841372 h 1009650"/>
                          <a:gd name="connsiteX7" fmla="*/ 0 w 1593850"/>
                          <a:gd name="connsiteY7" fmla="*/ 0 h 1009650"/>
                          <a:gd name="connsiteX0" fmla="*/ 0 w 1593850"/>
                          <a:gd name="connsiteY0" fmla="*/ 0 h 1187450"/>
                          <a:gd name="connsiteX1" fmla="*/ 1425572 w 1593850"/>
                          <a:gd name="connsiteY1" fmla="*/ 0 h 1187450"/>
                          <a:gd name="connsiteX2" fmla="*/ 1593850 w 1593850"/>
                          <a:gd name="connsiteY2" fmla="*/ 168278 h 1187450"/>
                          <a:gd name="connsiteX3" fmla="*/ 1593850 w 1593850"/>
                          <a:gd name="connsiteY3" fmla="*/ 1009650 h 1187450"/>
                          <a:gd name="connsiteX4" fmla="*/ 1593850 w 1593850"/>
                          <a:gd name="connsiteY4" fmla="*/ 1187450 h 1187450"/>
                          <a:gd name="connsiteX5" fmla="*/ 168278 w 1593850"/>
                          <a:gd name="connsiteY5" fmla="*/ 1009650 h 1187450"/>
                          <a:gd name="connsiteX6" fmla="*/ 0 w 1593850"/>
                          <a:gd name="connsiteY6" fmla="*/ 841372 h 1187450"/>
                          <a:gd name="connsiteX7" fmla="*/ 0 w 1593850"/>
                          <a:gd name="connsiteY7" fmla="*/ 0 h 1187450"/>
                          <a:gd name="connsiteX0" fmla="*/ 0 w 1593850"/>
                          <a:gd name="connsiteY0" fmla="*/ 0 h 1028700"/>
                          <a:gd name="connsiteX1" fmla="*/ 1425572 w 1593850"/>
                          <a:gd name="connsiteY1" fmla="*/ 0 h 1028700"/>
                          <a:gd name="connsiteX2" fmla="*/ 1593850 w 1593850"/>
                          <a:gd name="connsiteY2" fmla="*/ 168278 h 1028700"/>
                          <a:gd name="connsiteX3" fmla="*/ 1593850 w 1593850"/>
                          <a:gd name="connsiteY3" fmla="*/ 1009650 h 1028700"/>
                          <a:gd name="connsiteX4" fmla="*/ 1593850 w 1593850"/>
                          <a:gd name="connsiteY4" fmla="*/ 1028700 h 1028700"/>
                          <a:gd name="connsiteX5" fmla="*/ 168278 w 1593850"/>
                          <a:gd name="connsiteY5" fmla="*/ 1009650 h 1028700"/>
                          <a:gd name="connsiteX6" fmla="*/ 0 w 1593850"/>
                          <a:gd name="connsiteY6" fmla="*/ 841372 h 1028700"/>
                          <a:gd name="connsiteX7" fmla="*/ 0 w 15938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68278 w 1797050"/>
                          <a:gd name="connsiteY5" fmla="*/ 1009650 h 1028700"/>
                          <a:gd name="connsiteX6" fmla="*/ 0 w 1797050"/>
                          <a:gd name="connsiteY6" fmla="*/ 841372 h 1028700"/>
                          <a:gd name="connsiteX7" fmla="*/ 0 w 1797050"/>
                          <a:gd name="connsiteY7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266700 w 1797050"/>
                          <a:gd name="connsiteY5" fmla="*/ 946150 h 1028700"/>
                          <a:gd name="connsiteX6" fmla="*/ 168278 w 1797050"/>
                          <a:gd name="connsiteY6" fmla="*/ 1009650 h 1028700"/>
                          <a:gd name="connsiteX7" fmla="*/ 0 w 1797050"/>
                          <a:gd name="connsiteY7" fmla="*/ 841372 h 1028700"/>
                          <a:gd name="connsiteX8" fmla="*/ 0 w 1797050"/>
                          <a:gd name="connsiteY8" fmla="*/ 0 h 1028700"/>
                          <a:gd name="connsiteX0" fmla="*/ 0 w 1797050"/>
                          <a:gd name="connsiteY0" fmla="*/ 0 h 1028700"/>
                          <a:gd name="connsiteX1" fmla="*/ 1425572 w 1797050"/>
                          <a:gd name="connsiteY1" fmla="*/ 0 h 1028700"/>
                          <a:gd name="connsiteX2" fmla="*/ 1797050 w 1797050"/>
                          <a:gd name="connsiteY2" fmla="*/ 574678 h 1028700"/>
                          <a:gd name="connsiteX3" fmla="*/ 1593850 w 1797050"/>
                          <a:gd name="connsiteY3" fmla="*/ 1009650 h 1028700"/>
                          <a:gd name="connsiteX4" fmla="*/ 1593850 w 1797050"/>
                          <a:gd name="connsiteY4" fmla="*/ 1028700 h 1028700"/>
                          <a:gd name="connsiteX5" fmla="*/ 107950 w 1797050"/>
                          <a:gd name="connsiteY5" fmla="*/ 933450 h 1028700"/>
                          <a:gd name="connsiteX6" fmla="*/ 266700 w 1797050"/>
                          <a:gd name="connsiteY6" fmla="*/ 946150 h 1028700"/>
                          <a:gd name="connsiteX7" fmla="*/ 168278 w 1797050"/>
                          <a:gd name="connsiteY7" fmla="*/ 1009650 h 1028700"/>
                          <a:gd name="connsiteX8" fmla="*/ 0 w 1797050"/>
                          <a:gd name="connsiteY8" fmla="*/ 841372 h 1028700"/>
                          <a:gd name="connsiteX9" fmla="*/ 0 w 1797050"/>
                          <a:gd name="connsiteY9" fmla="*/ 0 h 1028700"/>
                          <a:gd name="connsiteX0" fmla="*/ 0 w 1797050"/>
                          <a:gd name="connsiteY0" fmla="*/ 0 h 1063296"/>
                          <a:gd name="connsiteX1" fmla="*/ 1425572 w 1797050"/>
                          <a:gd name="connsiteY1" fmla="*/ 0 h 1063296"/>
                          <a:gd name="connsiteX2" fmla="*/ 1797050 w 1797050"/>
                          <a:gd name="connsiteY2" fmla="*/ 574678 h 1063296"/>
                          <a:gd name="connsiteX3" fmla="*/ 1593850 w 1797050"/>
                          <a:gd name="connsiteY3" fmla="*/ 1009650 h 1063296"/>
                          <a:gd name="connsiteX4" fmla="*/ 1593850 w 1797050"/>
                          <a:gd name="connsiteY4" fmla="*/ 1028700 h 1063296"/>
                          <a:gd name="connsiteX5" fmla="*/ 304800 w 1797050"/>
                          <a:gd name="connsiteY5" fmla="*/ 1060450 h 1063296"/>
                          <a:gd name="connsiteX6" fmla="*/ 107950 w 1797050"/>
                          <a:gd name="connsiteY6" fmla="*/ 933450 h 1063296"/>
                          <a:gd name="connsiteX7" fmla="*/ 266700 w 1797050"/>
                          <a:gd name="connsiteY7" fmla="*/ 946150 h 1063296"/>
                          <a:gd name="connsiteX8" fmla="*/ 168278 w 1797050"/>
                          <a:gd name="connsiteY8" fmla="*/ 1009650 h 1063296"/>
                          <a:gd name="connsiteX9" fmla="*/ 0 w 1797050"/>
                          <a:gd name="connsiteY9" fmla="*/ 841372 h 1063296"/>
                          <a:gd name="connsiteX10" fmla="*/ 0 w 1797050"/>
                          <a:gd name="connsiteY10" fmla="*/ 0 h 1063296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0 h 1062162"/>
                          <a:gd name="connsiteX1" fmla="*/ 1425572 w 1797050"/>
                          <a:gd name="connsiteY1" fmla="*/ 0 h 1062162"/>
                          <a:gd name="connsiteX2" fmla="*/ 1797050 w 1797050"/>
                          <a:gd name="connsiteY2" fmla="*/ 574678 h 1062162"/>
                          <a:gd name="connsiteX3" fmla="*/ 1593850 w 1797050"/>
                          <a:gd name="connsiteY3" fmla="*/ 1009650 h 1062162"/>
                          <a:gd name="connsiteX4" fmla="*/ 1593850 w 1797050"/>
                          <a:gd name="connsiteY4" fmla="*/ 1028700 h 1062162"/>
                          <a:gd name="connsiteX5" fmla="*/ 152400 w 1797050"/>
                          <a:gd name="connsiteY5" fmla="*/ 927367 h 1062162"/>
                          <a:gd name="connsiteX6" fmla="*/ 304800 w 1797050"/>
                          <a:gd name="connsiteY6" fmla="*/ 1060450 h 1062162"/>
                          <a:gd name="connsiteX7" fmla="*/ 107950 w 1797050"/>
                          <a:gd name="connsiteY7" fmla="*/ 933450 h 1062162"/>
                          <a:gd name="connsiteX8" fmla="*/ 266700 w 1797050"/>
                          <a:gd name="connsiteY8" fmla="*/ 946150 h 1062162"/>
                          <a:gd name="connsiteX9" fmla="*/ 168278 w 1797050"/>
                          <a:gd name="connsiteY9" fmla="*/ 1009650 h 1062162"/>
                          <a:gd name="connsiteX10" fmla="*/ 0 w 1797050"/>
                          <a:gd name="connsiteY10" fmla="*/ 841372 h 1062162"/>
                          <a:gd name="connsiteX11" fmla="*/ 0 w 1797050"/>
                          <a:gd name="connsiteY11" fmla="*/ 0 h 1062162"/>
                          <a:gd name="connsiteX0" fmla="*/ 0 w 1797050"/>
                          <a:gd name="connsiteY0" fmla="*/ 298574 h 1360736"/>
                          <a:gd name="connsiteX1" fmla="*/ 1457322 w 1797050"/>
                          <a:gd name="connsiteY1" fmla="*/ 0 h 1360736"/>
                          <a:gd name="connsiteX2" fmla="*/ 1797050 w 1797050"/>
                          <a:gd name="connsiteY2" fmla="*/ 873252 h 1360736"/>
                          <a:gd name="connsiteX3" fmla="*/ 1593850 w 1797050"/>
                          <a:gd name="connsiteY3" fmla="*/ 1308224 h 1360736"/>
                          <a:gd name="connsiteX4" fmla="*/ 1593850 w 1797050"/>
                          <a:gd name="connsiteY4" fmla="*/ 1327274 h 1360736"/>
                          <a:gd name="connsiteX5" fmla="*/ 152400 w 1797050"/>
                          <a:gd name="connsiteY5" fmla="*/ 1225941 h 1360736"/>
                          <a:gd name="connsiteX6" fmla="*/ 304800 w 1797050"/>
                          <a:gd name="connsiteY6" fmla="*/ 1359024 h 1360736"/>
                          <a:gd name="connsiteX7" fmla="*/ 107950 w 1797050"/>
                          <a:gd name="connsiteY7" fmla="*/ 1232024 h 1360736"/>
                          <a:gd name="connsiteX8" fmla="*/ 266700 w 1797050"/>
                          <a:gd name="connsiteY8" fmla="*/ 1244724 h 1360736"/>
                          <a:gd name="connsiteX9" fmla="*/ 168278 w 1797050"/>
                          <a:gd name="connsiteY9" fmla="*/ 1308224 h 1360736"/>
                          <a:gd name="connsiteX10" fmla="*/ 0 w 1797050"/>
                          <a:gd name="connsiteY10" fmla="*/ 1139946 h 1360736"/>
                          <a:gd name="connsiteX11" fmla="*/ 0 w 1797050"/>
                          <a:gd name="connsiteY11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873252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949847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  <a:gd name="connsiteX0" fmla="*/ 0 w 1797050"/>
                          <a:gd name="connsiteY0" fmla="*/ 298574 h 1360736"/>
                          <a:gd name="connsiteX1" fmla="*/ 304800 w 1797050"/>
                          <a:gd name="connsiteY1" fmla="*/ 0 h 1360736"/>
                          <a:gd name="connsiteX2" fmla="*/ 1457322 w 1797050"/>
                          <a:gd name="connsiteY2" fmla="*/ 0 h 1360736"/>
                          <a:gd name="connsiteX3" fmla="*/ 1797050 w 1797050"/>
                          <a:gd name="connsiteY3" fmla="*/ 1179125 h 1360736"/>
                          <a:gd name="connsiteX4" fmla="*/ 1593850 w 1797050"/>
                          <a:gd name="connsiteY4" fmla="*/ 1308224 h 1360736"/>
                          <a:gd name="connsiteX5" fmla="*/ 1593850 w 1797050"/>
                          <a:gd name="connsiteY5" fmla="*/ 1327274 h 1360736"/>
                          <a:gd name="connsiteX6" fmla="*/ 152400 w 1797050"/>
                          <a:gd name="connsiteY6" fmla="*/ 1225941 h 1360736"/>
                          <a:gd name="connsiteX7" fmla="*/ 304800 w 1797050"/>
                          <a:gd name="connsiteY7" fmla="*/ 1359024 h 1360736"/>
                          <a:gd name="connsiteX8" fmla="*/ 107950 w 1797050"/>
                          <a:gd name="connsiteY8" fmla="*/ 1232024 h 1360736"/>
                          <a:gd name="connsiteX9" fmla="*/ 266700 w 1797050"/>
                          <a:gd name="connsiteY9" fmla="*/ 1244724 h 1360736"/>
                          <a:gd name="connsiteX10" fmla="*/ 168278 w 1797050"/>
                          <a:gd name="connsiteY10" fmla="*/ 1308224 h 1360736"/>
                          <a:gd name="connsiteX11" fmla="*/ 0 w 1797050"/>
                          <a:gd name="connsiteY11" fmla="*/ 1139946 h 1360736"/>
                          <a:gd name="connsiteX12" fmla="*/ 0 w 1797050"/>
                          <a:gd name="connsiteY12" fmla="*/ 298574 h 13607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1797050" h="1360736">
                            <a:moveTo>
                              <a:pt x="0" y="298574"/>
                            </a:moveTo>
                            <a:cubicBezTo>
                              <a:pt x="101600" y="279516"/>
                              <a:pt x="203200" y="19058"/>
                              <a:pt x="304800" y="0"/>
                            </a:cubicBezTo>
                            <a:lnTo>
                              <a:pt x="1457322" y="0"/>
                            </a:lnTo>
                            <a:lnTo>
                              <a:pt x="1797050" y="1179125"/>
                            </a:lnTo>
                            <a:lnTo>
                              <a:pt x="1593850" y="1308224"/>
                            </a:lnTo>
                            <a:lnTo>
                              <a:pt x="1593850" y="1327274"/>
                            </a:lnTo>
                            <a:cubicBezTo>
                              <a:pt x="1387475" y="1333674"/>
                              <a:pt x="297392" y="1290912"/>
                              <a:pt x="152400" y="1225941"/>
                            </a:cubicBezTo>
                            <a:cubicBezTo>
                              <a:pt x="-62442" y="1231233"/>
                              <a:pt x="346075" y="1378124"/>
                              <a:pt x="304800" y="1359024"/>
                            </a:cubicBezTo>
                            <a:cubicBezTo>
                              <a:pt x="263525" y="1339924"/>
                              <a:pt x="119592" y="1234141"/>
                              <a:pt x="107950" y="1232024"/>
                            </a:cubicBezTo>
                            <a:cubicBezTo>
                              <a:pt x="96308" y="1229907"/>
                              <a:pt x="293687" y="1234141"/>
                              <a:pt x="266700" y="1244724"/>
                            </a:cubicBezTo>
                            <a:lnTo>
                              <a:pt x="168278" y="1308224"/>
                            </a:lnTo>
                            <a:lnTo>
                              <a:pt x="0" y="1139946"/>
                            </a:lnTo>
                            <a:lnTo>
                              <a:pt x="0" y="298574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E15C7F6">
            <v:shape id="Rogner un rectangle avec un coin diagonal 16" style="position:absolute;margin-left:-61.05pt;margin-top:-60pt;width:141.5pt;height:10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0,1360736" o:spid="_x0000_s1026" fillcolor="white [3212]" stroked="f" strokeweight="2pt" path="m,298574c101600,279516,203200,19058,304800,l1457322,r339728,1179125l1593850,1308224r,19050c1387475,1333674,297392,1290912,152400,1225941v-214842,5292,193675,152183,152400,133083c263525,1339924,119592,1234141,107950,1232024v-11642,-2117,185737,2117,158750,12700l168278,1308224,,1139946,,29857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" w14:anchorId="3BB95615">
              <v:path arrowok="t" o:connecttype="custom" o:connectlocs="0,298450;304800,0;1457322,0;1797050,1178635;1593850,1307680;1593850,1326722;152400,1225431;304800,1358459;107950,1231512;266700,1244206;168278,1307680;0,1139472;0,298450" o:connectangles="0,0,0,0,0,0,0,0,0,0,0,0,0"/>
            </v:shape>
          </w:pict>
        </mc:Fallback>
      </mc:AlternateContent>
    </w:r>
    <w:r w:rsidRPr="00FD108A">
      <w:rPr>
        <w:b/>
        <w:noProof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ABFA19" wp14:editId="0AA65306">
              <wp:simplePos x="0" y="0"/>
              <wp:positionH relativeFrom="column">
                <wp:posOffset>-467995</wp:posOffset>
              </wp:positionH>
              <wp:positionV relativeFrom="paragraph">
                <wp:posOffset>351155</wp:posOffset>
              </wp:positionV>
              <wp:extent cx="7664450" cy="381000"/>
              <wp:effectExtent l="0" t="0" r="1270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4450" cy="381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1D5D84D5">
            <v:line id="Connecteur droit 9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hite [3212]" from="-36.85pt,27.65pt" to="566.65pt,57.65pt" w14:anchorId="0495F3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"/>
          </w:pict>
        </mc:Fallback>
      </mc:AlternateContent>
    </w:r>
    <w:r w:rsidRPr="00FD108A">
      <w:rPr>
        <w:b/>
        <w:noProof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CBBAAA" wp14:editId="07C4C90E">
              <wp:simplePos x="0" y="0"/>
              <wp:positionH relativeFrom="column">
                <wp:posOffset>-620395</wp:posOffset>
              </wp:positionH>
              <wp:positionV relativeFrom="paragraph">
                <wp:posOffset>-944245</wp:posOffset>
              </wp:positionV>
              <wp:extent cx="7778750" cy="1771650"/>
              <wp:effectExtent l="0" t="0" r="0" b="0"/>
              <wp:wrapNone/>
              <wp:docPr id="10" name="Organigramme : Entrée manuel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8750" cy="1771650"/>
                      </a:xfrm>
                      <a:prstGeom prst="flowChartManualInput">
                        <a:avLst/>
                      </a:prstGeom>
                      <a:solidFill>
                        <a:srgbClr val="4AAF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2A3C" w:rsidP="006C2A3C" w:rsidRDefault="006C2A3C" w14:paraId="1028180C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8" coordsize="21600,21600" o:spt="118" path="m,4292l21600,r,21600l,21600xe" w14:anchorId="29CBBAAA">
              <v:stroke joinstyle="miter"/>
              <v:path textboxrect="0,4291,21600,21600" gradientshapeok="t" o:connecttype="custom" o:connectlocs="10800,2146;0,10800;10800,21600;21600,10800"/>
            </v:shapetype>
            <v:shape id="Organigramme : Entrée manuelle 10" style="position:absolute;left:0;text-align:left;margin-left:-48.85pt;margin-top:-74.35pt;width:612.5pt;height:139.5pt;flip:y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aafb4" stroked="f" strokeweight="2pt" type="#_x0000_t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">
              <v:textbox>
                <w:txbxContent>
                  <w:p w:rsidR="006C2A3C" w:rsidP="006C2A3C" w:rsidRDefault="006C2A3C" w14:paraId="1028180C" w14:textId="7777777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6BA056F6" w:rsidR="51506865">
      <w:rPr>
        <w:b w:val="1"/>
        <w:bCs w:val="1"/>
        <w:color w:val="F2F2F2" w:themeColor="background1" w:themeShade="F2"/>
        <w:sz w:val="52"/>
        <w:szCs w:val="52"/>
      </w:rPr>
      <w:t xml:space="preserve">       </w:t>
    </w:r>
    <w:r w:rsidRPr="6BA056F6" w:rsidR="51506865">
      <w:rPr>
        <w:b w:val="1"/>
        <w:bCs w:val="1"/>
        <w:color w:val="F2F2F2" w:themeColor="background1" w:themeShade="F2"/>
        <w:sz w:val="46"/>
        <w:szCs w:val="46"/>
      </w:rPr>
      <w:t xml:space="preserve">    Texte de prescription – C</w:t>
    </w:r>
    <w:r w:rsidRPr="6BA056F6" w:rsidR="51506865">
      <w:rPr>
        <w:b w:val="1"/>
        <w:bCs w:val="1"/>
        <w:color w:val="F2F2F2" w:themeColor="background1" w:themeShade="F2"/>
        <w:sz w:val="46"/>
        <w:szCs w:val="46"/>
      </w:rPr>
      <w:t xml:space="preserve">Xc300</w:t>
    </w:r>
  </w:p>
  <w:p w:rsidR="00180A6A" w:rsidRDefault="00180A6A" w14:paraId="176D695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3B3"/>
    <w:multiLevelType w:val="hybridMultilevel"/>
    <w:tmpl w:val="88B8A62A"/>
    <w:lvl w:ilvl="0" w:tplc="9F10A946">
      <w:start w:val="1"/>
      <w:numFmt w:val="bullet"/>
      <w:lvlText w:val=""/>
      <w:lvlJc w:val="left"/>
      <w:pPr>
        <w:ind w:left="1004" w:hanging="360"/>
      </w:pPr>
      <w:rPr>
        <w:rFonts w:hint="default" w:ascii="Wingdings" w:hAnsi="Wingdings"/>
        <w:color w:val="31849B" w:themeColor="accent5" w:themeShade="BF"/>
      </w:rPr>
    </w:lvl>
    <w:lvl w:ilvl="1" w:tplc="862CBE66">
      <w:numFmt w:val="bullet"/>
      <w:lvlText w:val=""/>
      <w:lvlJc w:val="left"/>
      <w:pPr>
        <w:ind w:left="1724" w:hanging="360"/>
      </w:pPr>
      <w:rPr>
        <w:rFonts w:hint="default" w:ascii="Symbol" w:hAnsi="Symbol" w:eastAsiaTheme="minorHAnsi" w:cstheme="majorHAnsi"/>
      </w:rPr>
    </w:lvl>
    <w:lvl w:ilvl="2" w:tplc="39AAB28C">
      <w:numFmt w:val="bullet"/>
      <w:lvlText w:val="-"/>
      <w:lvlJc w:val="left"/>
      <w:pPr>
        <w:ind w:left="2444" w:hanging="360"/>
      </w:pPr>
      <w:rPr>
        <w:rFonts w:hint="default" w:ascii="Arial" w:hAnsi="Arial" w:cs="Arial" w:eastAsiaTheme="minorHAnsi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03156E70"/>
    <w:multiLevelType w:val="multilevel"/>
    <w:tmpl w:val="1EB4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343B35"/>
    <w:multiLevelType w:val="hybridMultilevel"/>
    <w:tmpl w:val="DFEE30F8"/>
    <w:lvl w:ilvl="0" w:tplc="9F10A946">
      <w:start w:val="1"/>
      <w:numFmt w:val="bullet"/>
      <w:lvlText w:val=""/>
      <w:lvlJc w:val="left"/>
      <w:pPr>
        <w:ind w:left="1080" w:hanging="360"/>
      </w:pPr>
      <w:rPr>
        <w:rFonts w:hint="default" w:ascii="Wingdings" w:hAnsi="Wingdings"/>
        <w:color w:val="31849B" w:themeColor="accent5" w:themeShade="BF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23572F3"/>
    <w:multiLevelType w:val="hybridMultilevel"/>
    <w:tmpl w:val="7F8221DE"/>
    <w:lvl w:ilvl="0" w:tplc="A0CC1AB8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9D1CF2"/>
    <w:multiLevelType w:val="hybridMultilevel"/>
    <w:tmpl w:val="4356BDEA"/>
    <w:lvl w:ilvl="0" w:tplc="9F10A946">
      <w:start w:val="1"/>
      <w:numFmt w:val="bullet"/>
      <w:lvlText w:val=""/>
      <w:lvlJc w:val="left"/>
      <w:pPr>
        <w:ind w:left="1004" w:hanging="360"/>
      </w:pPr>
      <w:rPr>
        <w:rFonts w:hint="default" w:ascii="Wingdings" w:hAnsi="Wingdings"/>
        <w:color w:val="31849B" w:themeColor="accent5" w:themeShade="BF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2BD71935"/>
    <w:multiLevelType w:val="hybridMultilevel"/>
    <w:tmpl w:val="3F18EDF4"/>
    <w:lvl w:ilvl="0" w:tplc="A0CC5E6E">
      <w:numFmt w:val="bullet"/>
      <w:lvlText w:val="-"/>
      <w:lvlJc w:val="left"/>
      <w:pPr>
        <w:ind w:left="644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6" w15:restartNumberingAfterBreak="0">
    <w:nsid w:val="313E4B6D"/>
    <w:multiLevelType w:val="hybridMultilevel"/>
    <w:tmpl w:val="BF9689B2"/>
    <w:lvl w:ilvl="0" w:tplc="9F10A946">
      <w:start w:val="1"/>
      <w:numFmt w:val="bullet"/>
      <w:lvlText w:val=""/>
      <w:lvlJc w:val="left"/>
      <w:pPr>
        <w:ind w:left="1004" w:hanging="360"/>
      </w:pPr>
      <w:rPr>
        <w:rFonts w:hint="default" w:ascii="Wingdings" w:hAnsi="Wingdings"/>
        <w:color w:val="31849B" w:themeColor="accent5" w:themeShade="BF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 w15:restartNumberingAfterBreak="0">
    <w:nsid w:val="379A50B7"/>
    <w:multiLevelType w:val="hybridMultilevel"/>
    <w:tmpl w:val="2B4EDCDC"/>
    <w:lvl w:ilvl="0" w:tplc="9F10A946">
      <w:start w:val="1"/>
      <w:numFmt w:val="bullet"/>
      <w:lvlText w:val=""/>
      <w:lvlJc w:val="left"/>
      <w:pPr>
        <w:ind w:left="1004" w:hanging="360"/>
      </w:pPr>
      <w:rPr>
        <w:rFonts w:hint="default" w:ascii="Wingdings" w:hAnsi="Wingdings"/>
        <w:color w:val="31849B" w:themeColor="accent5" w:themeShade="BF"/>
      </w:rPr>
    </w:lvl>
    <w:lvl w:ilvl="1" w:tplc="9F10A946">
      <w:start w:val="1"/>
      <w:numFmt w:val="bullet"/>
      <w:lvlText w:val=""/>
      <w:lvlJc w:val="left"/>
      <w:pPr>
        <w:ind w:left="1724" w:hanging="360"/>
      </w:pPr>
      <w:rPr>
        <w:rFonts w:hint="default" w:ascii="Wingdings" w:hAnsi="Wingdings"/>
        <w:color w:val="31849B" w:themeColor="accent5" w:themeShade="BF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3F10775F"/>
    <w:multiLevelType w:val="multilevel"/>
    <w:tmpl w:val="A14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1B16928"/>
    <w:multiLevelType w:val="hybridMultilevel"/>
    <w:tmpl w:val="0BE0CE0C"/>
    <w:lvl w:ilvl="0" w:tplc="2D86E47C">
      <w:numFmt w:val="bullet"/>
      <w:lvlText w:val="-"/>
      <w:lvlJc w:val="left"/>
      <w:pPr>
        <w:ind w:left="644" w:hanging="360"/>
      </w:pPr>
      <w:rPr>
        <w:rFonts w:hint="default" w:ascii="Arial" w:hAnsi="Arial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 w15:restartNumberingAfterBreak="0">
    <w:nsid w:val="4A155686"/>
    <w:multiLevelType w:val="hybridMultilevel"/>
    <w:tmpl w:val="4260B0BA"/>
    <w:lvl w:ilvl="0" w:tplc="9F10A946">
      <w:start w:val="1"/>
      <w:numFmt w:val="bullet"/>
      <w:lvlText w:val=""/>
      <w:lvlJc w:val="left"/>
      <w:pPr>
        <w:ind w:left="1004" w:hanging="360"/>
      </w:pPr>
      <w:rPr>
        <w:rFonts w:hint="default" w:ascii="Wingdings" w:hAnsi="Wingdings"/>
        <w:color w:val="31849B" w:themeColor="accent5" w:themeShade="BF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 w15:restartNumberingAfterBreak="0">
    <w:nsid w:val="55FE46F2"/>
    <w:multiLevelType w:val="hybridMultilevel"/>
    <w:tmpl w:val="3FE6D2DC"/>
    <w:lvl w:ilvl="0" w:tplc="040C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E842DF06">
      <w:start w:val="2"/>
      <w:numFmt w:val="bullet"/>
      <w:lvlText w:val="-"/>
      <w:lvlJc w:val="left"/>
      <w:pPr>
        <w:ind w:left="1724" w:hanging="360"/>
      </w:pPr>
      <w:rPr>
        <w:rFonts w:hint="default" w:ascii="Arial" w:hAnsi="Arial" w:cs="Arial" w:eastAsiaTheme="minorHAnsi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 w15:restartNumberingAfterBreak="0">
    <w:nsid w:val="577E5252"/>
    <w:multiLevelType w:val="hybridMultilevel"/>
    <w:tmpl w:val="AB9618E4"/>
    <w:lvl w:ilvl="0" w:tplc="9F10A946">
      <w:start w:val="1"/>
      <w:numFmt w:val="bullet"/>
      <w:lvlText w:val=""/>
      <w:lvlJc w:val="left"/>
      <w:pPr>
        <w:ind w:left="1004" w:hanging="360"/>
      </w:pPr>
      <w:rPr>
        <w:rFonts w:hint="default" w:ascii="Wingdings" w:hAnsi="Wingdings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 w15:restartNumberingAfterBreak="0">
    <w:nsid w:val="59E97C93"/>
    <w:multiLevelType w:val="hybridMultilevel"/>
    <w:tmpl w:val="2904FF56"/>
    <w:lvl w:ilvl="0" w:tplc="BB9859C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040B21"/>
    <w:multiLevelType w:val="hybridMultilevel"/>
    <w:tmpl w:val="648E1B5C"/>
    <w:lvl w:ilvl="0" w:tplc="9F10A946">
      <w:start w:val="1"/>
      <w:numFmt w:val="bullet"/>
      <w:lvlText w:val=""/>
      <w:lvlJc w:val="left"/>
      <w:pPr>
        <w:ind w:left="1004" w:hanging="360"/>
      </w:pPr>
      <w:rPr>
        <w:rFonts w:hint="default" w:ascii="Wingdings" w:hAnsi="Wingdings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 w15:restartNumberingAfterBreak="0">
    <w:nsid w:val="60126354"/>
    <w:multiLevelType w:val="multilevel"/>
    <w:tmpl w:val="D5FE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443291E"/>
    <w:multiLevelType w:val="hybridMultilevel"/>
    <w:tmpl w:val="5FE410B2"/>
    <w:lvl w:ilvl="0" w:tplc="C728FD7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7A5B31"/>
    <w:multiLevelType w:val="hybridMultilevel"/>
    <w:tmpl w:val="484E4DC8"/>
    <w:lvl w:ilvl="0" w:tplc="68748978">
      <w:start w:val="1"/>
      <w:numFmt w:val="decimal"/>
      <w:pStyle w:val="TPlisteN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F4B8B"/>
    <w:multiLevelType w:val="hybridMultilevel"/>
    <w:tmpl w:val="EBA22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01B77"/>
    <w:multiLevelType w:val="hybridMultilevel"/>
    <w:tmpl w:val="9120FF96"/>
    <w:lvl w:ilvl="0" w:tplc="040C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20" w15:restartNumberingAfterBreak="0">
    <w:nsid w:val="6C72159E"/>
    <w:multiLevelType w:val="hybridMultilevel"/>
    <w:tmpl w:val="2766E1DE"/>
    <w:lvl w:ilvl="0" w:tplc="9F10A946">
      <w:start w:val="1"/>
      <w:numFmt w:val="bullet"/>
      <w:lvlText w:val=""/>
      <w:lvlJc w:val="left"/>
      <w:pPr>
        <w:ind w:left="1004" w:hanging="360"/>
      </w:pPr>
      <w:rPr>
        <w:rFonts w:hint="default" w:ascii="Wingdings" w:hAnsi="Wingdings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1" w15:restartNumberingAfterBreak="0">
    <w:nsid w:val="74C926DB"/>
    <w:multiLevelType w:val="multilevel"/>
    <w:tmpl w:val="A80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9E0483B"/>
    <w:multiLevelType w:val="hybridMultilevel"/>
    <w:tmpl w:val="95E8512C"/>
    <w:lvl w:ilvl="0" w:tplc="9F10A946">
      <w:start w:val="1"/>
      <w:numFmt w:val="bullet"/>
      <w:lvlText w:val=""/>
      <w:lvlJc w:val="left"/>
      <w:pPr>
        <w:ind w:left="1004" w:hanging="360"/>
      </w:pPr>
      <w:rPr>
        <w:rFonts w:hint="default" w:ascii="Wingdings" w:hAnsi="Wingdings"/>
        <w:color w:val="31849B" w:themeColor="accent5" w:themeShade="BF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399641403">
    <w:abstractNumId w:val="17"/>
  </w:num>
  <w:num w:numId="2" w16cid:durableId="710493330">
    <w:abstractNumId w:val="13"/>
  </w:num>
  <w:num w:numId="3" w16cid:durableId="810831723">
    <w:abstractNumId w:val="18"/>
  </w:num>
  <w:num w:numId="4" w16cid:durableId="505170004">
    <w:abstractNumId w:val="2"/>
  </w:num>
  <w:num w:numId="5" w16cid:durableId="145129369">
    <w:abstractNumId w:val="14"/>
  </w:num>
  <w:num w:numId="6" w16cid:durableId="913440860">
    <w:abstractNumId w:val="22"/>
  </w:num>
  <w:num w:numId="7" w16cid:durableId="1730349218">
    <w:abstractNumId w:val="16"/>
  </w:num>
  <w:num w:numId="8" w16cid:durableId="844054790">
    <w:abstractNumId w:val="3"/>
  </w:num>
  <w:num w:numId="9" w16cid:durableId="1703049455">
    <w:abstractNumId w:val="10"/>
  </w:num>
  <w:num w:numId="10" w16cid:durableId="888230420">
    <w:abstractNumId w:val="0"/>
  </w:num>
  <w:num w:numId="11" w16cid:durableId="543912057">
    <w:abstractNumId w:val="4"/>
  </w:num>
  <w:num w:numId="12" w16cid:durableId="696271575">
    <w:abstractNumId w:val="20"/>
  </w:num>
  <w:num w:numId="13" w16cid:durableId="517743295">
    <w:abstractNumId w:val="6"/>
  </w:num>
  <w:num w:numId="14" w16cid:durableId="1968049524">
    <w:abstractNumId w:val="11"/>
  </w:num>
  <w:num w:numId="15" w16cid:durableId="1062564162">
    <w:abstractNumId w:val="7"/>
  </w:num>
  <w:num w:numId="16" w16cid:durableId="2063215403">
    <w:abstractNumId w:val="12"/>
  </w:num>
  <w:num w:numId="17" w16cid:durableId="1573471355">
    <w:abstractNumId w:val="19"/>
  </w:num>
  <w:num w:numId="18" w16cid:durableId="1197692340">
    <w:abstractNumId w:val="9"/>
  </w:num>
  <w:num w:numId="19" w16cid:durableId="588277842">
    <w:abstractNumId w:val="5"/>
  </w:num>
  <w:num w:numId="20" w16cid:durableId="1247416729">
    <w:abstractNumId w:val="21"/>
  </w:num>
  <w:num w:numId="21" w16cid:durableId="1237016216">
    <w:abstractNumId w:val="15"/>
  </w:num>
  <w:num w:numId="22" w16cid:durableId="505285809">
    <w:abstractNumId w:val="1"/>
  </w:num>
  <w:num w:numId="23" w16cid:durableId="140656502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68"/>
    <w:rsid w:val="00000000"/>
    <w:rsid w:val="000002A4"/>
    <w:rsid w:val="00000FA5"/>
    <w:rsid w:val="00002D37"/>
    <w:rsid w:val="00002F7C"/>
    <w:rsid w:val="0000367F"/>
    <w:rsid w:val="00003943"/>
    <w:rsid w:val="00003B9C"/>
    <w:rsid w:val="00005186"/>
    <w:rsid w:val="00005C5E"/>
    <w:rsid w:val="00006590"/>
    <w:rsid w:val="000075A8"/>
    <w:rsid w:val="00011F3E"/>
    <w:rsid w:val="00013718"/>
    <w:rsid w:val="00014136"/>
    <w:rsid w:val="000150B5"/>
    <w:rsid w:val="000157FB"/>
    <w:rsid w:val="0001748C"/>
    <w:rsid w:val="00017989"/>
    <w:rsid w:val="00017FC5"/>
    <w:rsid w:val="000208AB"/>
    <w:rsid w:val="00020A00"/>
    <w:rsid w:val="00022129"/>
    <w:rsid w:val="00023E9D"/>
    <w:rsid w:val="00025766"/>
    <w:rsid w:val="00025F69"/>
    <w:rsid w:val="00030675"/>
    <w:rsid w:val="00030B29"/>
    <w:rsid w:val="0003198A"/>
    <w:rsid w:val="000319EA"/>
    <w:rsid w:val="00032551"/>
    <w:rsid w:val="000325D2"/>
    <w:rsid w:val="000326CA"/>
    <w:rsid w:val="00032786"/>
    <w:rsid w:val="00035CE8"/>
    <w:rsid w:val="0003641D"/>
    <w:rsid w:val="0003673C"/>
    <w:rsid w:val="00037266"/>
    <w:rsid w:val="00040806"/>
    <w:rsid w:val="00043D27"/>
    <w:rsid w:val="00044345"/>
    <w:rsid w:val="0004533B"/>
    <w:rsid w:val="0004576A"/>
    <w:rsid w:val="000465DA"/>
    <w:rsid w:val="00047825"/>
    <w:rsid w:val="000506F4"/>
    <w:rsid w:val="000507E6"/>
    <w:rsid w:val="000519DD"/>
    <w:rsid w:val="00053454"/>
    <w:rsid w:val="00056432"/>
    <w:rsid w:val="000565A8"/>
    <w:rsid w:val="00056C5E"/>
    <w:rsid w:val="00057713"/>
    <w:rsid w:val="00057FEA"/>
    <w:rsid w:val="00060A69"/>
    <w:rsid w:val="00060B6E"/>
    <w:rsid w:val="00061A6E"/>
    <w:rsid w:val="00061B95"/>
    <w:rsid w:val="000630C0"/>
    <w:rsid w:val="000637F1"/>
    <w:rsid w:val="00065375"/>
    <w:rsid w:val="00067CDE"/>
    <w:rsid w:val="00070E65"/>
    <w:rsid w:val="00071345"/>
    <w:rsid w:val="00072CC3"/>
    <w:rsid w:val="00072F3F"/>
    <w:rsid w:val="00073E52"/>
    <w:rsid w:val="00074B3A"/>
    <w:rsid w:val="00077938"/>
    <w:rsid w:val="0008003B"/>
    <w:rsid w:val="00081AD6"/>
    <w:rsid w:val="00081CEE"/>
    <w:rsid w:val="000828CF"/>
    <w:rsid w:val="00084057"/>
    <w:rsid w:val="00084325"/>
    <w:rsid w:val="00085379"/>
    <w:rsid w:val="00086BB2"/>
    <w:rsid w:val="00087799"/>
    <w:rsid w:val="00090AA0"/>
    <w:rsid w:val="00092D0B"/>
    <w:rsid w:val="00093135"/>
    <w:rsid w:val="0009387A"/>
    <w:rsid w:val="00093947"/>
    <w:rsid w:val="00093BCA"/>
    <w:rsid w:val="00095619"/>
    <w:rsid w:val="00096238"/>
    <w:rsid w:val="000968EA"/>
    <w:rsid w:val="00097045"/>
    <w:rsid w:val="000977DF"/>
    <w:rsid w:val="00097F48"/>
    <w:rsid w:val="000A055D"/>
    <w:rsid w:val="000A2C4B"/>
    <w:rsid w:val="000A3594"/>
    <w:rsid w:val="000A36D3"/>
    <w:rsid w:val="000A3B1A"/>
    <w:rsid w:val="000A4E0E"/>
    <w:rsid w:val="000A52FA"/>
    <w:rsid w:val="000A5BD3"/>
    <w:rsid w:val="000A6C3C"/>
    <w:rsid w:val="000A7FA4"/>
    <w:rsid w:val="000B045D"/>
    <w:rsid w:val="000B05F0"/>
    <w:rsid w:val="000B0EBB"/>
    <w:rsid w:val="000B107F"/>
    <w:rsid w:val="000B1F93"/>
    <w:rsid w:val="000B2889"/>
    <w:rsid w:val="000B3AE7"/>
    <w:rsid w:val="000B3BB6"/>
    <w:rsid w:val="000B6ABD"/>
    <w:rsid w:val="000C03A3"/>
    <w:rsid w:val="000C0B55"/>
    <w:rsid w:val="000C2DA4"/>
    <w:rsid w:val="000C355E"/>
    <w:rsid w:val="000C3594"/>
    <w:rsid w:val="000C4369"/>
    <w:rsid w:val="000C60AD"/>
    <w:rsid w:val="000C6AAB"/>
    <w:rsid w:val="000D0947"/>
    <w:rsid w:val="000D1457"/>
    <w:rsid w:val="000D147E"/>
    <w:rsid w:val="000D1D88"/>
    <w:rsid w:val="000D28D1"/>
    <w:rsid w:val="000D2959"/>
    <w:rsid w:val="000D3386"/>
    <w:rsid w:val="000D371E"/>
    <w:rsid w:val="000D4CCD"/>
    <w:rsid w:val="000D4DC5"/>
    <w:rsid w:val="000D54A3"/>
    <w:rsid w:val="000D7726"/>
    <w:rsid w:val="000D7F98"/>
    <w:rsid w:val="000E0E28"/>
    <w:rsid w:val="000E41A7"/>
    <w:rsid w:val="000E472A"/>
    <w:rsid w:val="000E50C2"/>
    <w:rsid w:val="000E5F35"/>
    <w:rsid w:val="000E6603"/>
    <w:rsid w:val="000E75DF"/>
    <w:rsid w:val="000E7F26"/>
    <w:rsid w:val="000F1320"/>
    <w:rsid w:val="000F1DC6"/>
    <w:rsid w:val="000F21EB"/>
    <w:rsid w:val="000F294B"/>
    <w:rsid w:val="000F2F23"/>
    <w:rsid w:val="000F3F09"/>
    <w:rsid w:val="000F40C9"/>
    <w:rsid w:val="000F436F"/>
    <w:rsid w:val="000F5046"/>
    <w:rsid w:val="000F7D4C"/>
    <w:rsid w:val="001001BC"/>
    <w:rsid w:val="001014DC"/>
    <w:rsid w:val="001038CA"/>
    <w:rsid w:val="00103B3A"/>
    <w:rsid w:val="00105361"/>
    <w:rsid w:val="00105ECF"/>
    <w:rsid w:val="00106AB9"/>
    <w:rsid w:val="00106D49"/>
    <w:rsid w:val="001106B7"/>
    <w:rsid w:val="00111572"/>
    <w:rsid w:val="00112584"/>
    <w:rsid w:val="0011276C"/>
    <w:rsid w:val="00112E3B"/>
    <w:rsid w:val="001136BD"/>
    <w:rsid w:val="001141B0"/>
    <w:rsid w:val="0012229E"/>
    <w:rsid w:val="00122A5E"/>
    <w:rsid w:val="00123521"/>
    <w:rsid w:val="0012614A"/>
    <w:rsid w:val="00126E81"/>
    <w:rsid w:val="00127249"/>
    <w:rsid w:val="001275A3"/>
    <w:rsid w:val="00127981"/>
    <w:rsid w:val="00130371"/>
    <w:rsid w:val="00130466"/>
    <w:rsid w:val="001313CF"/>
    <w:rsid w:val="0013354C"/>
    <w:rsid w:val="001339C2"/>
    <w:rsid w:val="00134A05"/>
    <w:rsid w:val="00134BB5"/>
    <w:rsid w:val="00134E40"/>
    <w:rsid w:val="00134F39"/>
    <w:rsid w:val="00135341"/>
    <w:rsid w:val="00135354"/>
    <w:rsid w:val="00135FE3"/>
    <w:rsid w:val="0013617F"/>
    <w:rsid w:val="00136CE6"/>
    <w:rsid w:val="00136F3A"/>
    <w:rsid w:val="00137A4A"/>
    <w:rsid w:val="001401BE"/>
    <w:rsid w:val="00141AD0"/>
    <w:rsid w:val="00144469"/>
    <w:rsid w:val="001447F5"/>
    <w:rsid w:val="00144AF4"/>
    <w:rsid w:val="00144D1F"/>
    <w:rsid w:val="00151B0D"/>
    <w:rsid w:val="00152C97"/>
    <w:rsid w:val="00152D8D"/>
    <w:rsid w:val="00153C5C"/>
    <w:rsid w:val="00155B07"/>
    <w:rsid w:val="001564DF"/>
    <w:rsid w:val="0015677E"/>
    <w:rsid w:val="00156F33"/>
    <w:rsid w:val="00157DAC"/>
    <w:rsid w:val="00160C35"/>
    <w:rsid w:val="00160FC4"/>
    <w:rsid w:val="0016213F"/>
    <w:rsid w:val="00162DC7"/>
    <w:rsid w:val="00163C56"/>
    <w:rsid w:val="00163E26"/>
    <w:rsid w:val="00164B6B"/>
    <w:rsid w:val="00165A7D"/>
    <w:rsid w:val="00166149"/>
    <w:rsid w:val="001670A3"/>
    <w:rsid w:val="00167440"/>
    <w:rsid w:val="001674A5"/>
    <w:rsid w:val="00167964"/>
    <w:rsid w:val="00171E66"/>
    <w:rsid w:val="001725D4"/>
    <w:rsid w:val="0017432A"/>
    <w:rsid w:val="0017463D"/>
    <w:rsid w:val="00175C1E"/>
    <w:rsid w:val="00175C52"/>
    <w:rsid w:val="00180A6A"/>
    <w:rsid w:val="00180BF7"/>
    <w:rsid w:val="0018108F"/>
    <w:rsid w:val="00181D3D"/>
    <w:rsid w:val="00182019"/>
    <w:rsid w:val="0018271B"/>
    <w:rsid w:val="00182783"/>
    <w:rsid w:val="00183D11"/>
    <w:rsid w:val="0018490E"/>
    <w:rsid w:val="00184B87"/>
    <w:rsid w:val="001854C6"/>
    <w:rsid w:val="00185A18"/>
    <w:rsid w:val="00187596"/>
    <w:rsid w:val="00187740"/>
    <w:rsid w:val="00190C2F"/>
    <w:rsid w:val="00192021"/>
    <w:rsid w:val="00192453"/>
    <w:rsid w:val="00193109"/>
    <w:rsid w:val="0019358F"/>
    <w:rsid w:val="00194C4D"/>
    <w:rsid w:val="00195C87"/>
    <w:rsid w:val="001A1880"/>
    <w:rsid w:val="001A19E6"/>
    <w:rsid w:val="001A26F2"/>
    <w:rsid w:val="001A384B"/>
    <w:rsid w:val="001A408D"/>
    <w:rsid w:val="001A4872"/>
    <w:rsid w:val="001A5350"/>
    <w:rsid w:val="001A6489"/>
    <w:rsid w:val="001A7AD3"/>
    <w:rsid w:val="001B148C"/>
    <w:rsid w:val="001B17F0"/>
    <w:rsid w:val="001B37DA"/>
    <w:rsid w:val="001B4FD1"/>
    <w:rsid w:val="001B5175"/>
    <w:rsid w:val="001B554A"/>
    <w:rsid w:val="001B7BC2"/>
    <w:rsid w:val="001B7F27"/>
    <w:rsid w:val="001C2456"/>
    <w:rsid w:val="001C3480"/>
    <w:rsid w:val="001C3D1B"/>
    <w:rsid w:val="001C4210"/>
    <w:rsid w:val="001C46B4"/>
    <w:rsid w:val="001C4FCC"/>
    <w:rsid w:val="001C582B"/>
    <w:rsid w:val="001C59C8"/>
    <w:rsid w:val="001C6417"/>
    <w:rsid w:val="001C673C"/>
    <w:rsid w:val="001C70DD"/>
    <w:rsid w:val="001C7AAA"/>
    <w:rsid w:val="001D0114"/>
    <w:rsid w:val="001D0303"/>
    <w:rsid w:val="001D1A2C"/>
    <w:rsid w:val="001D2A20"/>
    <w:rsid w:val="001D4F5F"/>
    <w:rsid w:val="001D5986"/>
    <w:rsid w:val="001D60D2"/>
    <w:rsid w:val="001D63F9"/>
    <w:rsid w:val="001D6627"/>
    <w:rsid w:val="001D7357"/>
    <w:rsid w:val="001D7EEA"/>
    <w:rsid w:val="001E0A2F"/>
    <w:rsid w:val="001E10C9"/>
    <w:rsid w:val="001E2094"/>
    <w:rsid w:val="001E2828"/>
    <w:rsid w:val="001E2840"/>
    <w:rsid w:val="001E3DBF"/>
    <w:rsid w:val="001E54B6"/>
    <w:rsid w:val="001F05D0"/>
    <w:rsid w:val="001F0C71"/>
    <w:rsid w:val="001F0E60"/>
    <w:rsid w:val="001F132A"/>
    <w:rsid w:val="001F1848"/>
    <w:rsid w:val="001F2D31"/>
    <w:rsid w:val="001F3B78"/>
    <w:rsid w:val="001F4013"/>
    <w:rsid w:val="001F450E"/>
    <w:rsid w:val="00200A9B"/>
    <w:rsid w:val="002021CA"/>
    <w:rsid w:val="002042E3"/>
    <w:rsid w:val="002047CE"/>
    <w:rsid w:val="0021042A"/>
    <w:rsid w:val="00210577"/>
    <w:rsid w:val="00211A46"/>
    <w:rsid w:val="00211F9F"/>
    <w:rsid w:val="002127F9"/>
    <w:rsid w:val="00212B21"/>
    <w:rsid w:val="00212C7E"/>
    <w:rsid w:val="00212E94"/>
    <w:rsid w:val="0021499C"/>
    <w:rsid w:val="00214BC4"/>
    <w:rsid w:val="0021541A"/>
    <w:rsid w:val="00215C14"/>
    <w:rsid w:val="002162A0"/>
    <w:rsid w:val="00216366"/>
    <w:rsid w:val="0021682E"/>
    <w:rsid w:val="00216D0D"/>
    <w:rsid w:val="0021749E"/>
    <w:rsid w:val="00220E18"/>
    <w:rsid w:val="0022106D"/>
    <w:rsid w:val="00221AC4"/>
    <w:rsid w:val="0022228B"/>
    <w:rsid w:val="00222B14"/>
    <w:rsid w:val="00222D82"/>
    <w:rsid w:val="00223EA1"/>
    <w:rsid w:val="00225CFB"/>
    <w:rsid w:val="002261FE"/>
    <w:rsid w:val="00226E11"/>
    <w:rsid w:val="0023032F"/>
    <w:rsid w:val="00230B0F"/>
    <w:rsid w:val="002317E7"/>
    <w:rsid w:val="00231BF2"/>
    <w:rsid w:val="002368A1"/>
    <w:rsid w:val="00237725"/>
    <w:rsid w:val="0023774D"/>
    <w:rsid w:val="002378D6"/>
    <w:rsid w:val="00240380"/>
    <w:rsid w:val="00242D65"/>
    <w:rsid w:val="00242F6F"/>
    <w:rsid w:val="00243CBC"/>
    <w:rsid w:val="00243D3D"/>
    <w:rsid w:val="00245429"/>
    <w:rsid w:val="0024648C"/>
    <w:rsid w:val="00247941"/>
    <w:rsid w:val="0025019C"/>
    <w:rsid w:val="0025065E"/>
    <w:rsid w:val="00251901"/>
    <w:rsid w:val="00251E27"/>
    <w:rsid w:val="00252BFC"/>
    <w:rsid w:val="0025309C"/>
    <w:rsid w:val="00253B1E"/>
    <w:rsid w:val="0025409B"/>
    <w:rsid w:val="00254192"/>
    <w:rsid w:val="00255F95"/>
    <w:rsid w:val="00256E9E"/>
    <w:rsid w:val="002571C4"/>
    <w:rsid w:val="00257C73"/>
    <w:rsid w:val="00257E99"/>
    <w:rsid w:val="00260B69"/>
    <w:rsid w:val="002616B4"/>
    <w:rsid w:val="0026318B"/>
    <w:rsid w:val="0026497D"/>
    <w:rsid w:val="002650DC"/>
    <w:rsid w:val="00265742"/>
    <w:rsid w:val="00270385"/>
    <w:rsid w:val="0027089D"/>
    <w:rsid w:val="00271262"/>
    <w:rsid w:val="002713E0"/>
    <w:rsid w:val="00272AE0"/>
    <w:rsid w:val="002730DE"/>
    <w:rsid w:val="002749B2"/>
    <w:rsid w:val="00276965"/>
    <w:rsid w:val="00276E8B"/>
    <w:rsid w:val="00280B71"/>
    <w:rsid w:val="00281876"/>
    <w:rsid w:val="00282040"/>
    <w:rsid w:val="002821D3"/>
    <w:rsid w:val="00282B02"/>
    <w:rsid w:val="00285DD7"/>
    <w:rsid w:val="002865A9"/>
    <w:rsid w:val="00287009"/>
    <w:rsid w:val="00287831"/>
    <w:rsid w:val="00290023"/>
    <w:rsid w:val="00291131"/>
    <w:rsid w:val="0029228E"/>
    <w:rsid w:val="00292490"/>
    <w:rsid w:val="00292CBD"/>
    <w:rsid w:val="002931B1"/>
    <w:rsid w:val="002934C7"/>
    <w:rsid w:val="0029480C"/>
    <w:rsid w:val="00294D0A"/>
    <w:rsid w:val="00296B64"/>
    <w:rsid w:val="002A0A77"/>
    <w:rsid w:val="002A3F2D"/>
    <w:rsid w:val="002A55CD"/>
    <w:rsid w:val="002A791F"/>
    <w:rsid w:val="002B12A3"/>
    <w:rsid w:val="002B1E47"/>
    <w:rsid w:val="002B229F"/>
    <w:rsid w:val="002B24CE"/>
    <w:rsid w:val="002B2EAC"/>
    <w:rsid w:val="002B39AF"/>
    <w:rsid w:val="002B4475"/>
    <w:rsid w:val="002B5188"/>
    <w:rsid w:val="002B5259"/>
    <w:rsid w:val="002B6A58"/>
    <w:rsid w:val="002B723A"/>
    <w:rsid w:val="002C0C92"/>
    <w:rsid w:val="002C0EF6"/>
    <w:rsid w:val="002C0F57"/>
    <w:rsid w:val="002C13E3"/>
    <w:rsid w:val="002C2B85"/>
    <w:rsid w:val="002C2DA3"/>
    <w:rsid w:val="002C3132"/>
    <w:rsid w:val="002C327E"/>
    <w:rsid w:val="002C370D"/>
    <w:rsid w:val="002C389C"/>
    <w:rsid w:val="002C5CDB"/>
    <w:rsid w:val="002C5E54"/>
    <w:rsid w:val="002C685A"/>
    <w:rsid w:val="002C68AE"/>
    <w:rsid w:val="002C6A33"/>
    <w:rsid w:val="002C786B"/>
    <w:rsid w:val="002D12C4"/>
    <w:rsid w:val="002D1CD4"/>
    <w:rsid w:val="002D2D18"/>
    <w:rsid w:val="002D34D4"/>
    <w:rsid w:val="002D3E7A"/>
    <w:rsid w:val="002D4486"/>
    <w:rsid w:val="002D537C"/>
    <w:rsid w:val="002D5596"/>
    <w:rsid w:val="002D6782"/>
    <w:rsid w:val="002D7676"/>
    <w:rsid w:val="002E15B4"/>
    <w:rsid w:val="002E295F"/>
    <w:rsid w:val="002E41FF"/>
    <w:rsid w:val="002E4D4C"/>
    <w:rsid w:val="002E5682"/>
    <w:rsid w:val="002E6005"/>
    <w:rsid w:val="002E6996"/>
    <w:rsid w:val="002E7C94"/>
    <w:rsid w:val="002F0096"/>
    <w:rsid w:val="002F1A0D"/>
    <w:rsid w:val="002F255A"/>
    <w:rsid w:val="002F25BC"/>
    <w:rsid w:val="002F4039"/>
    <w:rsid w:val="002F5A4C"/>
    <w:rsid w:val="002F5FD7"/>
    <w:rsid w:val="002F7539"/>
    <w:rsid w:val="00300244"/>
    <w:rsid w:val="00301B4E"/>
    <w:rsid w:val="00302400"/>
    <w:rsid w:val="00303561"/>
    <w:rsid w:val="00303729"/>
    <w:rsid w:val="00304385"/>
    <w:rsid w:val="00304D52"/>
    <w:rsid w:val="003055B0"/>
    <w:rsid w:val="003059AB"/>
    <w:rsid w:val="003101D3"/>
    <w:rsid w:val="00310EBD"/>
    <w:rsid w:val="003123E7"/>
    <w:rsid w:val="00315378"/>
    <w:rsid w:val="00315885"/>
    <w:rsid w:val="00321F9E"/>
    <w:rsid w:val="0032248F"/>
    <w:rsid w:val="00322E29"/>
    <w:rsid w:val="00324587"/>
    <w:rsid w:val="00325105"/>
    <w:rsid w:val="0032518D"/>
    <w:rsid w:val="00325F6E"/>
    <w:rsid w:val="00326181"/>
    <w:rsid w:val="003266B0"/>
    <w:rsid w:val="00326A2E"/>
    <w:rsid w:val="00326B8D"/>
    <w:rsid w:val="003275B6"/>
    <w:rsid w:val="00330198"/>
    <w:rsid w:val="003303F8"/>
    <w:rsid w:val="0033070C"/>
    <w:rsid w:val="00330933"/>
    <w:rsid w:val="00330F9D"/>
    <w:rsid w:val="00331DCA"/>
    <w:rsid w:val="00332ADA"/>
    <w:rsid w:val="0033457B"/>
    <w:rsid w:val="00334C6A"/>
    <w:rsid w:val="00335542"/>
    <w:rsid w:val="00335B9B"/>
    <w:rsid w:val="00335EC0"/>
    <w:rsid w:val="00336581"/>
    <w:rsid w:val="003376CF"/>
    <w:rsid w:val="00337DDD"/>
    <w:rsid w:val="00341318"/>
    <w:rsid w:val="0034160F"/>
    <w:rsid w:val="00341729"/>
    <w:rsid w:val="00341E43"/>
    <w:rsid w:val="0034253D"/>
    <w:rsid w:val="00345B82"/>
    <w:rsid w:val="003460A0"/>
    <w:rsid w:val="00346579"/>
    <w:rsid w:val="00346A74"/>
    <w:rsid w:val="00346B05"/>
    <w:rsid w:val="00346E8A"/>
    <w:rsid w:val="0034746F"/>
    <w:rsid w:val="00350212"/>
    <w:rsid w:val="003512AC"/>
    <w:rsid w:val="0035159F"/>
    <w:rsid w:val="003522C3"/>
    <w:rsid w:val="0035297D"/>
    <w:rsid w:val="0035351F"/>
    <w:rsid w:val="0035719A"/>
    <w:rsid w:val="00357E61"/>
    <w:rsid w:val="0036060B"/>
    <w:rsid w:val="0036350F"/>
    <w:rsid w:val="003649E5"/>
    <w:rsid w:val="00365841"/>
    <w:rsid w:val="00367E35"/>
    <w:rsid w:val="00371DF3"/>
    <w:rsid w:val="003737CE"/>
    <w:rsid w:val="003739B8"/>
    <w:rsid w:val="003751F8"/>
    <w:rsid w:val="0037542F"/>
    <w:rsid w:val="00376540"/>
    <w:rsid w:val="0037658D"/>
    <w:rsid w:val="00376DF1"/>
    <w:rsid w:val="00376FB3"/>
    <w:rsid w:val="00377425"/>
    <w:rsid w:val="003775B8"/>
    <w:rsid w:val="00377BE9"/>
    <w:rsid w:val="00380CBA"/>
    <w:rsid w:val="00380ECC"/>
    <w:rsid w:val="003822C2"/>
    <w:rsid w:val="003838CB"/>
    <w:rsid w:val="00384494"/>
    <w:rsid w:val="003871E1"/>
    <w:rsid w:val="00390F58"/>
    <w:rsid w:val="00391477"/>
    <w:rsid w:val="0039157A"/>
    <w:rsid w:val="00392E50"/>
    <w:rsid w:val="00394F42"/>
    <w:rsid w:val="00395315"/>
    <w:rsid w:val="0039723B"/>
    <w:rsid w:val="00397C61"/>
    <w:rsid w:val="003A1B10"/>
    <w:rsid w:val="003A2194"/>
    <w:rsid w:val="003A2F12"/>
    <w:rsid w:val="003A3F06"/>
    <w:rsid w:val="003A45E1"/>
    <w:rsid w:val="003A469D"/>
    <w:rsid w:val="003A5656"/>
    <w:rsid w:val="003A5B3E"/>
    <w:rsid w:val="003A683C"/>
    <w:rsid w:val="003A6E02"/>
    <w:rsid w:val="003A7DA2"/>
    <w:rsid w:val="003A7EC2"/>
    <w:rsid w:val="003B06FB"/>
    <w:rsid w:val="003B1192"/>
    <w:rsid w:val="003B24D4"/>
    <w:rsid w:val="003B4C6F"/>
    <w:rsid w:val="003B4D4B"/>
    <w:rsid w:val="003B6127"/>
    <w:rsid w:val="003C194A"/>
    <w:rsid w:val="003C19A5"/>
    <w:rsid w:val="003C1F9F"/>
    <w:rsid w:val="003C28DB"/>
    <w:rsid w:val="003C293A"/>
    <w:rsid w:val="003C2B40"/>
    <w:rsid w:val="003C36B4"/>
    <w:rsid w:val="003C4A92"/>
    <w:rsid w:val="003C5899"/>
    <w:rsid w:val="003C5BEF"/>
    <w:rsid w:val="003C6674"/>
    <w:rsid w:val="003C6EDA"/>
    <w:rsid w:val="003C794F"/>
    <w:rsid w:val="003D09C7"/>
    <w:rsid w:val="003D1EE0"/>
    <w:rsid w:val="003D211C"/>
    <w:rsid w:val="003D2BF7"/>
    <w:rsid w:val="003D5685"/>
    <w:rsid w:val="003D5718"/>
    <w:rsid w:val="003D5851"/>
    <w:rsid w:val="003D6607"/>
    <w:rsid w:val="003E0BEC"/>
    <w:rsid w:val="003E11D5"/>
    <w:rsid w:val="003E1C97"/>
    <w:rsid w:val="003E2BF9"/>
    <w:rsid w:val="003E2FBD"/>
    <w:rsid w:val="003E3B9D"/>
    <w:rsid w:val="003E428E"/>
    <w:rsid w:val="003E4CD2"/>
    <w:rsid w:val="003E4F76"/>
    <w:rsid w:val="003E7D80"/>
    <w:rsid w:val="003F0481"/>
    <w:rsid w:val="003F0F41"/>
    <w:rsid w:val="003F1A5C"/>
    <w:rsid w:val="003F23D7"/>
    <w:rsid w:val="003F289D"/>
    <w:rsid w:val="003F4973"/>
    <w:rsid w:val="003F5522"/>
    <w:rsid w:val="003F6187"/>
    <w:rsid w:val="003F6BC3"/>
    <w:rsid w:val="003F702B"/>
    <w:rsid w:val="003F73D4"/>
    <w:rsid w:val="003F785E"/>
    <w:rsid w:val="003F7E08"/>
    <w:rsid w:val="00400CB5"/>
    <w:rsid w:val="00400D28"/>
    <w:rsid w:val="00401B49"/>
    <w:rsid w:val="00401DD2"/>
    <w:rsid w:val="004034C2"/>
    <w:rsid w:val="004050AF"/>
    <w:rsid w:val="00405B38"/>
    <w:rsid w:val="00405BD4"/>
    <w:rsid w:val="00411502"/>
    <w:rsid w:val="00413284"/>
    <w:rsid w:val="00415058"/>
    <w:rsid w:val="00415BCB"/>
    <w:rsid w:val="00420189"/>
    <w:rsid w:val="00420C66"/>
    <w:rsid w:val="00422815"/>
    <w:rsid w:val="00422E62"/>
    <w:rsid w:val="004239AF"/>
    <w:rsid w:val="00423D41"/>
    <w:rsid w:val="00424D7D"/>
    <w:rsid w:val="00425128"/>
    <w:rsid w:val="004252F3"/>
    <w:rsid w:val="00427D69"/>
    <w:rsid w:val="004303F3"/>
    <w:rsid w:val="0043164A"/>
    <w:rsid w:val="00431D07"/>
    <w:rsid w:val="00433BF2"/>
    <w:rsid w:val="00434AB9"/>
    <w:rsid w:val="0043585E"/>
    <w:rsid w:val="00437603"/>
    <w:rsid w:val="0044092D"/>
    <w:rsid w:val="00440EB9"/>
    <w:rsid w:val="0044122E"/>
    <w:rsid w:val="00441A42"/>
    <w:rsid w:val="0044207A"/>
    <w:rsid w:val="00444743"/>
    <w:rsid w:val="0044497E"/>
    <w:rsid w:val="004450BA"/>
    <w:rsid w:val="00445F27"/>
    <w:rsid w:val="00447FF9"/>
    <w:rsid w:val="00450EF9"/>
    <w:rsid w:val="0045170B"/>
    <w:rsid w:val="00452508"/>
    <w:rsid w:val="00453DB6"/>
    <w:rsid w:val="00454C2F"/>
    <w:rsid w:val="00454F02"/>
    <w:rsid w:val="004552D8"/>
    <w:rsid w:val="00456453"/>
    <w:rsid w:val="004564ED"/>
    <w:rsid w:val="004566EF"/>
    <w:rsid w:val="00457740"/>
    <w:rsid w:val="00457D7D"/>
    <w:rsid w:val="00460A8F"/>
    <w:rsid w:val="00460EA2"/>
    <w:rsid w:val="00461297"/>
    <w:rsid w:val="0046137E"/>
    <w:rsid w:val="00462214"/>
    <w:rsid w:val="004629CC"/>
    <w:rsid w:val="00466334"/>
    <w:rsid w:val="004678CF"/>
    <w:rsid w:val="00467A9E"/>
    <w:rsid w:val="0047192B"/>
    <w:rsid w:val="00472CFB"/>
    <w:rsid w:val="00473405"/>
    <w:rsid w:val="00473D30"/>
    <w:rsid w:val="00473F66"/>
    <w:rsid w:val="00474619"/>
    <w:rsid w:val="00475957"/>
    <w:rsid w:val="00477D2D"/>
    <w:rsid w:val="00481513"/>
    <w:rsid w:val="004826F8"/>
    <w:rsid w:val="00483005"/>
    <w:rsid w:val="00484B8C"/>
    <w:rsid w:val="004867DB"/>
    <w:rsid w:val="0048732B"/>
    <w:rsid w:val="004878AF"/>
    <w:rsid w:val="004879C6"/>
    <w:rsid w:val="00487B0E"/>
    <w:rsid w:val="004902CD"/>
    <w:rsid w:val="00490F52"/>
    <w:rsid w:val="00490F8C"/>
    <w:rsid w:val="00491CF6"/>
    <w:rsid w:val="00493B69"/>
    <w:rsid w:val="00493BE6"/>
    <w:rsid w:val="00494379"/>
    <w:rsid w:val="0049439C"/>
    <w:rsid w:val="00495AD1"/>
    <w:rsid w:val="0049680F"/>
    <w:rsid w:val="004973BC"/>
    <w:rsid w:val="00497EA7"/>
    <w:rsid w:val="004A11D5"/>
    <w:rsid w:val="004A229E"/>
    <w:rsid w:val="004A22F0"/>
    <w:rsid w:val="004A279C"/>
    <w:rsid w:val="004A4706"/>
    <w:rsid w:val="004A4C2E"/>
    <w:rsid w:val="004A4E9C"/>
    <w:rsid w:val="004A5D7D"/>
    <w:rsid w:val="004A5EE3"/>
    <w:rsid w:val="004A6DF6"/>
    <w:rsid w:val="004A72DD"/>
    <w:rsid w:val="004A7443"/>
    <w:rsid w:val="004B183A"/>
    <w:rsid w:val="004B1F99"/>
    <w:rsid w:val="004B2D7D"/>
    <w:rsid w:val="004B3EBE"/>
    <w:rsid w:val="004B47CD"/>
    <w:rsid w:val="004B481F"/>
    <w:rsid w:val="004B5388"/>
    <w:rsid w:val="004B55C4"/>
    <w:rsid w:val="004B6552"/>
    <w:rsid w:val="004B665F"/>
    <w:rsid w:val="004B66AB"/>
    <w:rsid w:val="004B6FB7"/>
    <w:rsid w:val="004C01B8"/>
    <w:rsid w:val="004C0D42"/>
    <w:rsid w:val="004C1964"/>
    <w:rsid w:val="004C1E8D"/>
    <w:rsid w:val="004C2001"/>
    <w:rsid w:val="004C3D5B"/>
    <w:rsid w:val="004C4098"/>
    <w:rsid w:val="004C4FEB"/>
    <w:rsid w:val="004C5EBF"/>
    <w:rsid w:val="004C647C"/>
    <w:rsid w:val="004C674A"/>
    <w:rsid w:val="004C698A"/>
    <w:rsid w:val="004C71BD"/>
    <w:rsid w:val="004C7500"/>
    <w:rsid w:val="004D12EF"/>
    <w:rsid w:val="004D2C32"/>
    <w:rsid w:val="004D3477"/>
    <w:rsid w:val="004D38D2"/>
    <w:rsid w:val="004D3D28"/>
    <w:rsid w:val="004D4463"/>
    <w:rsid w:val="004D4CC0"/>
    <w:rsid w:val="004D70DE"/>
    <w:rsid w:val="004E0117"/>
    <w:rsid w:val="004E0789"/>
    <w:rsid w:val="004E0B6B"/>
    <w:rsid w:val="004E154A"/>
    <w:rsid w:val="004E2CF5"/>
    <w:rsid w:val="004E61B7"/>
    <w:rsid w:val="004E65A5"/>
    <w:rsid w:val="004E6A22"/>
    <w:rsid w:val="004E7599"/>
    <w:rsid w:val="004E75E4"/>
    <w:rsid w:val="004E7E0F"/>
    <w:rsid w:val="004E7FE4"/>
    <w:rsid w:val="004F1475"/>
    <w:rsid w:val="004F29FB"/>
    <w:rsid w:val="004F3C05"/>
    <w:rsid w:val="004F4042"/>
    <w:rsid w:val="004F4E46"/>
    <w:rsid w:val="004F5B4D"/>
    <w:rsid w:val="004F683C"/>
    <w:rsid w:val="004F747C"/>
    <w:rsid w:val="004F762F"/>
    <w:rsid w:val="004F7A7D"/>
    <w:rsid w:val="004F7EC2"/>
    <w:rsid w:val="00500C57"/>
    <w:rsid w:val="00501026"/>
    <w:rsid w:val="005014C8"/>
    <w:rsid w:val="005016B7"/>
    <w:rsid w:val="00501BC6"/>
    <w:rsid w:val="00502601"/>
    <w:rsid w:val="00502A42"/>
    <w:rsid w:val="00502FEE"/>
    <w:rsid w:val="005037E8"/>
    <w:rsid w:val="00503FD4"/>
    <w:rsid w:val="0050522F"/>
    <w:rsid w:val="005053B0"/>
    <w:rsid w:val="0051212B"/>
    <w:rsid w:val="00512949"/>
    <w:rsid w:val="0051294F"/>
    <w:rsid w:val="00512C6C"/>
    <w:rsid w:val="00514946"/>
    <w:rsid w:val="0051514B"/>
    <w:rsid w:val="0051642B"/>
    <w:rsid w:val="00516B3B"/>
    <w:rsid w:val="00517265"/>
    <w:rsid w:val="0051730C"/>
    <w:rsid w:val="00517BBA"/>
    <w:rsid w:val="00517FF2"/>
    <w:rsid w:val="005201EA"/>
    <w:rsid w:val="00520342"/>
    <w:rsid w:val="00523884"/>
    <w:rsid w:val="005242B1"/>
    <w:rsid w:val="00524784"/>
    <w:rsid w:val="00525C1E"/>
    <w:rsid w:val="00525C4E"/>
    <w:rsid w:val="00526752"/>
    <w:rsid w:val="0053030A"/>
    <w:rsid w:val="005304BF"/>
    <w:rsid w:val="00531130"/>
    <w:rsid w:val="0053159C"/>
    <w:rsid w:val="00531BC5"/>
    <w:rsid w:val="005337BB"/>
    <w:rsid w:val="00534378"/>
    <w:rsid w:val="0053529C"/>
    <w:rsid w:val="005352AC"/>
    <w:rsid w:val="005355BF"/>
    <w:rsid w:val="00537D39"/>
    <w:rsid w:val="005408D6"/>
    <w:rsid w:val="005418D0"/>
    <w:rsid w:val="00542365"/>
    <w:rsid w:val="0054282B"/>
    <w:rsid w:val="0054361B"/>
    <w:rsid w:val="0054417A"/>
    <w:rsid w:val="005442BA"/>
    <w:rsid w:val="00545662"/>
    <w:rsid w:val="005458A8"/>
    <w:rsid w:val="00545911"/>
    <w:rsid w:val="00547F97"/>
    <w:rsid w:val="00551099"/>
    <w:rsid w:val="00552846"/>
    <w:rsid w:val="005534A0"/>
    <w:rsid w:val="005546BF"/>
    <w:rsid w:val="00555AAA"/>
    <w:rsid w:val="0055681E"/>
    <w:rsid w:val="005574EC"/>
    <w:rsid w:val="00557E87"/>
    <w:rsid w:val="0056058E"/>
    <w:rsid w:val="00560770"/>
    <w:rsid w:val="005608F9"/>
    <w:rsid w:val="00560B86"/>
    <w:rsid w:val="0056116F"/>
    <w:rsid w:val="005637F9"/>
    <w:rsid w:val="005642DD"/>
    <w:rsid w:val="00565DBE"/>
    <w:rsid w:val="00565E3F"/>
    <w:rsid w:val="00566169"/>
    <w:rsid w:val="0056785B"/>
    <w:rsid w:val="00570683"/>
    <w:rsid w:val="00570758"/>
    <w:rsid w:val="00570B78"/>
    <w:rsid w:val="00571314"/>
    <w:rsid w:val="0057267D"/>
    <w:rsid w:val="00573905"/>
    <w:rsid w:val="00575544"/>
    <w:rsid w:val="00576E43"/>
    <w:rsid w:val="0058278C"/>
    <w:rsid w:val="00583D24"/>
    <w:rsid w:val="00584C60"/>
    <w:rsid w:val="00584FF8"/>
    <w:rsid w:val="0058763F"/>
    <w:rsid w:val="005910A2"/>
    <w:rsid w:val="0059116C"/>
    <w:rsid w:val="00591F69"/>
    <w:rsid w:val="005927E3"/>
    <w:rsid w:val="005928A9"/>
    <w:rsid w:val="005930B0"/>
    <w:rsid w:val="00596487"/>
    <w:rsid w:val="005A1C96"/>
    <w:rsid w:val="005A2B80"/>
    <w:rsid w:val="005A48A3"/>
    <w:rsid w:val="005A4A24"/>
    <w:rsid w:val="005A4F9D"/>
    <w:rsid w:val="005A505C"/>
    <w:rsid w:val="005A5DD2"/>
    <w:rsid w:val="005A7843"/>
    <w:rsid w:val="005A7901"/>
    <w:rsid w:val="005B114D"/>
    <w:rsid w:val="005B1631"/>
    <w:rsid w:val="005B1750"/>
    <w:rsid w:val="005B318C"/>
    <w:rsid w:val="005B3EB7"/>
    <w:rsid w:val="005B43D5"/>
    <w:rsid w:val="005B4600"/>
    <w:rsid w:val="005B5AA9"/>
    <w:rsid w:val="005B697E"/>
    <w:rsid w:val="005B6A05"/>
    <w:rsid w:val="005B7070"/>
    <w:rsid w:val="005B7174"/>
    <w:rsid w:val="005C0081"/>
    <w:rsid w:val="005C0F5D"/>
    <w:rsid w:val="005C107A"/>
    <w:rsid w:val="005C1BE0"/>
    <w:rsid w:val="005C28D0"/>
    <w:rsid w:val="005C2F4E"/>
    <w:rsid w:val="005C3216"/>
    <w:rsid w:val="005C39EE"/>
    <w:rsid w:val="005C535A"/>
    <w:rsid w:val="005C6386"/>
    <w:rsid w:val="005C716C"/>
    <w:rsid w:val="005C7710"/>
    <w:rsid w:val="005D0DBD"/>
    <w:rsid w:val="005D191A"/>
    <w:rsid w:val="005D2200"/>
    <w:rsid w:val="005D2323"/>
    <w:rsid w:val="005D4239"/>
    <w:rsid w:val="005D44BC"/>
    <w:rsid w:val="005D5412"/>
    <w:rsid w:val="005D67EB"/>
    <w:rsid w:val="005D6AE6"/>
    <w:rsid w:val="005D6EBB"/>
    <w:rsid w:val="005E076A"/>
    <w:rsid w:val="005E0F9C"/>
    <w:rsid w:val="005E1656"/>
    <w:rsid w:val="005E1F3F"/>
    <w:rsid w:val="005E2643"/>
    <w:rsid w:val="005E2717"/>
    <w:rsid w:val="005E35A8"/>
    <w:rsid w:val="005E39C7"/>
    <w:rsid w:val="005E3B94"/>
    <w:rsid w:val="005E50C5"/>
    <w:rsid w:val="005E58EF"/>
    <w:rsid w:val="005E6937"/>
    <w:rsid w:val="005E73C3"/>
    <w:rsid w:val="005E763F"/>
    <w:rsid w:val="005E7831"/>
    <w:rsid w:val="005E7DEB"/>
    <w:rsid w:val="005F3724"/>
    <w:rsid w:val="005F4EDB"/>
    <w:rsid w:val="005F5819"/>
    <w:rsid w:val="005F5EDD"/>
    <w:rsid w:val="005F5F40"/>
    <w:rsid w:val="005F5F4E"/>
    <w:rsid w:val="005F6975"/>
    <w:rsid w:val="005F6B56"/>
    <w:rsid w:val="005F772A"/>
    <w:rsid w:val="005F9EF7"/>
    <w:rsid w:val="00600A78"/>
    <w:rsid w:val="00601966"/>
    <w:rsid w:val="00601B17"/>
    <w:rsid w:val="00603219"/>
    <w:rsid w:val="0060442B"/>
    <w:rsid w:val="006050C4"/>
    <w:rsid w:val="0060632A"/>
    <w:rsid w:val="00606632"/>
    <w:rsid w:val="00607451"/>
    <w:rsid w:val="00610F33"/>
    <w:rsid w:val="00611AC7"/>
    <w:rsid w:val="00613DED"/>
    <w:rsid w:val="00613F10"/>
    <w:rsid w:val="00614FDC"/>
    <w:rsid w:val="0061561B"/>
    <w:rsid w:val="00615664"/>
    <w:rsid w:val="00615F47"/>
    <w:rsid w:val="00616D12"/>
    <w:rsid w:val="00620128"/>
    <w:rsid w:val="006211AD"/>
    <w:rsid w:val="00621641"/>
    <w:rsid w:val="0062172B"/>
    <w:rsid w:val="00621804"/>
    <w:rsid w:val="00624231"/>
    <w:rsid w:val="00626038"/>
    <w:rsid w:val="00627028"/>
    <w:rsid w:val="0062779C"/>
    <w:rsid w:val="00627B44"/>
    <w:rsid w:val="00631B8A"/>
    <w:rsid w:val="00632974"/>
    <w:rsid w:val="00632AE3"/>
    <w:rsid w:val="006336AC"/>
    <w:rsid w:val="00634122"/>
    <w:rsid w:val="00634BCD"/>
    <w:rsid w:val="006367A6"/>
    <w:rsid w:val="006406ED"/>
    <w:rsid w:val="0064184A"/>
    <w:rsid w:val="006420D6"/>
    <w:rsid w:val="00642463"/>
    <w:rsid w:val="00642A63"/>
    <w:rsid w:val="006431AB"/>
    <w:rsid w:val="00643DD5"/>
    <w:rsid w:val="00644462"/>
    <w:rsid w:val="0064513F"/>
    <w:rsid w:val="006459B9"/>
    <w:rsid w:val="00645FAB"/>
    <w:rsid w:val="0064785D"/>
    <w:rsid w:val="00650FC9"/>
    <w:rsid w:val="00651E1F"/>
    <w:rsid w:val="006526AE"/>
    <w:rsid w:val="006543D6"/>
    <w:rsid w:val="00657FB7"/>
    <w:rsid w:val="00660B53"/>
    <w:rsid w:val="0066232F"/>
    <w:rsid w:val="006625CB"/>
    <w:rsid w:val="006625D6"/>
    <w:rsid w:val="00662CC4"/>
    <w:rsid w:val="00662DC2"/>
    <w:rsid w:val="006630C9"/>
    <w:rsid w:val="006639D7"/>
    <w:rsid w:val="00663CEC"/>
    <w:rsid w:val="00665464"/>
    <w:rsid w:val="006658AD"/>
    <w:rsid w:val="00665A8A"/>
    <w:rsid w:val="00666622"/>
    <w:rsid w:val="006668C5"/>
    <w:rsid w:val="00666C1F"/>
    <w:rsid w:val="00666CCF"/>
    <w:rsid w:val="00667522"/>
    <w:rsid w:val="00667548"/>
    <w:rsid w:val="00667EEC"/>
    <w:rsid w:val="006722A9"/>
    <w:rsid w:val="006737C0"/>
    <w:rsid w:val="006764F3"/>
    <w:rsid w:val="00677010"/>
    <w:rsid w:val="006776F2"/>
    <w:rsid w:val="006805C5"/>
    <w:rsid w:val="00680B27"/>
    <w:rsid w:val="00681549"/>
    <w:rsid w:val="00682656"/>
    <w:rsid w:val="00682693"/>
    <w:rsid w:val="00683551"/>
    <w:rsid w:val="0068497C"/>
    <w:rsid w:val="00684DB2"/>
    <w:rsid w:val="00684E23"/>
    <w:rsid w:val="00685181"/>
    <w:rsid w:val="006853F7"/>
    <w:rsid w:val="00685655"/>
    <w:rsid w:val="00685713"/>
    <w:rsid w:val="00685727"/>
    <w:rsid w:val="00686245"/>
    <w:rsid w:val="00686E17"/>
    <w:rsid w:val="00686F96"/>
    <w:rsid w:val="00690152"/>
    <w:rsid w:val="00690DA2"/>
    <w:rsid w:val="0069149E"/>
    <w:rsid w:val="00692B47"/>
    <w:rsid w:val="00692BDC"/>
    <w:rsid w:val="00692EDA"/>
    <w:rsid w:val="00693F00"/>
    <w:rsid w:val="00693F57"/>
    <w:rsid w:val="0069413D"/>
    <w:rsid w:val="0069573B"/>
    <w:rsid w:val="00696F2A"/>
    <w:rsid w:val="00697430"/>
    <w:rsid w:val="00697B03"/>
    <w:rsid w:val="006A0F5C"/>
    <w:rsid w:val="006A2496"/>
    <w:rsid w:val="006A2D2F"/>
    <w:rsid w:val="006A425A"/>
    <w:rsid w:val="006A47E5"/>
    <w:rsid w:val="006A49D3"/>
    <w:rsid w:val="006A5CE5"/>
    <w:rsid w:val="006B066A"/>
    <w:rsid w:val="006B15EF"/>
    <w:rsid w:val="006B337F"/>
    <w:rsid w:val="006B50A3"/>
    <w:rsid w:val="006B637A"/>
    <w:rsid w:val="006B6C7D"/>
    <w:rsid w:val="006B72B1"/>
    <w:rsid w:val="006C02EF"/>
    <w:rsid w:val="006C067D"/>
    <w:rsid w:val="006C1709"/>
    <w:rsid w:val="006C1AFA"/>
    <w:rsid w:val="006C1B6F"/>
    <w:rsid w:val="006C2A3C"/>
    <w:rsid w:val="006C3B71"/>
    <w:rsid w:val="006C46BD"/>
    <w:rsid w:val="006C52BB"/>
    <w:rsid w:val="006D0444"/>
    <w:rsid w:val="006D2B54"/>
    <w:rsid w:val="006D428A"/>
    <w:rsid w:val="006D65AF"/>
    <w:rsid w:val="006E05B4"/>
    <w:rsid w:val="006E0CAF"/>
    <w:rsid w:val="006E118F"/>
    <w:rsid w:val="006E3D3C"/>
    <w:rsid w:val="006E482A"/>
    <w:rsid w:val="006E48A5"/>
    <w:rsid w:val="006E7D58"/>
    <w:rsid w:val="006F2390"/>
    <w:rsid w:val="006F4603"/>
    <w:rsid w:val="006F633E"/>
    <w:rsid w:val="006F69E4"/>
    <w:rsid w:val="00700D36"/>
    <w:rsid w:val="00701647"/>
    <w:rsid w:val="00702024"/>
    <w:rsid w:val="007029E6"/>
    <w:rsid w:val="00702F9D"/>
    <w:rsid w:val="007035F8"/>
    <w:rsid w:val="0070377C"/>
    <w:rsid w:val="00704AFF"/>
    <w:rsid w:val="00705E57"/>
    <w:rsid w:val="007067FB"/>
    <w:rsid w:val="007071AA"/>
    <w:rsid w:val="00710CFC"/>
    <w:rsid w:val="00712042"/>
    <w:rsid w:val="00712255"/>
    <w:rsid w:val="00712DDD"/>
    <w:rsid w:val="0071320F"/>
    <w:rsid w:val="007147DD"/>
    <w:rsid w:val="00714C1A"/>
    <w:rsid w:val="00715CE0"/>
    <w:rsid w:val="00716039"/>
    <w:rsid w:val="00717315"/>
    <w:rsid w:val="00717520"/>
    <w:rsid w:val="00717B4A"/>
    <w:rsid w:val="00720A6D"/>
    <w:rsid w:val="007214F4"/>
    <w:rsid w:val="00723229"/>
    <w:rsid w:val="00724A6E"/>
    <w:rsid w:val="00724C26"/>
    <w:rsid w:val="00724CAB"/>
    <w:rsid w:val="007258D2"/>
    <w:rsid w:val="007266FE"/>
    <w:rsid w:val="0073136F"/>
    <w:rsid w:val="00731EB9"/>
    <w:rsid w:val="00732A5D"/>
    <w:rsid w:val="00732E4B"/>
    <w:rsid w:val="00737C0E"/>
    <w:rsid w:val="0074069E"/>
    <w:rsid w:val="0074237B"/>
    <w:rsid w:val="007423C9"/>
    <w:rsid w:val="00742468"/>
    <w:rsid w:val="007440DE"/>
    <w:rsid w:val="007504B6"/>
    <w:rsid w:val="007509E2"/>
    <w:rsid w:val="007525D8"/>
    <w:rsid w:val="0075268F"/>
    <w:rsid w:val="00753483"/>
    <w:rsid w:val="00754F4F"/>
    <w:rsid w:val="00754FF2"/>
    <w:rsid w:val="0075656F"/>
    <w:rsid w:val="00756BDB"/>
    <w:rsid w:val="00756EDA"/>
    <w:rsid w:val="0075767B"/>
    <w:rsid w:val="00757FA3"/>
    <w:rsid w:val="00760C15"/>
    <w:rsid w:val="0076109D"/>
    <w:rsid w:val="00761C40"/>
    <w:rsid w:val="00764185"/>
    <w:rsid w:val="0076538C"/>
    <w:rsid w:val="0076547A"/>
    <w:rsid w:val="007668B9"/>
    <w:rsid w:val="00767D0D"/>
    <w:rsid w:val="00771D1E"/>
    <w:rsid w:val="0077217E"/>
    <w:rsid w:val="007729DD"/>
    <w:rsid w:val="00772C1A"/>
    <w:rsid w:val="007731D2"/>
    <w:rsid w:val="00773528"/>
    <w:rsid w:val="00774D18"/>
    <w:rsid w:val="007750D0"/>
    <w:rsid w:val="00775EB1"/>
    <w:rsid w:val="00776ED8"/>
    <w:rsid w:val="0077733C"/>
    <w:rsid w:val="00777C6F"/>
    <w:rsid w:val="00781FB9"/>
    <w:rsid w:val="0078348B"/>
    <w:rsid w:val="007840C8"/>
    <w:rsid w:val="00785003"/>
    <w:rsid w:val="00786861"/>
    <w:rsid w:val="00790C11"/>
    <w:rsid w:val="00791B2B"/>
    <w:rsid w:val="0079281A"/>
    <w:rsid w:val="00795EF3"/>
    <w:rsid w:val="00795FE4"/>
    <w:rsid w:val="00797C8C"/>
    <w:rsid w:val="007A0A20"/>
    <w:rsid w:val="007A2D1F"/>
    <w:rsid w:val="007A3A8A"/>
    <w:rsid w:val="007A4E31"/>
    <w:rsid w:val="007A52A0"/>
    <w:rsid w:val="007A72E8"/>
    <w:rsid w:val="007B18E6"/>
    <w:rsid w:val="007B30D1"/>
    <w:rsid w:val="007B36B3"/>
    <w:rsid w:val="007B38CA"/>
    <w:rsid w:val="007B3C4F"/>
    <w:rsid w:val="007B400F"/>
    <w:rsid w:val="007B47A3"/>
    <w:rsid w:val="007B5169"/>
    <w:rsid w:val="007B5521"/>
    <w:rsid w:val="007B6190"/>
    <w:rsid w:val="007B69E1"/>
    <w:rsid w:val="007B726B"/>
    <w:rsid w:val="007B7368"/>
    <w:rsid w:val="007B7A08"/>
    <w:rsid w:val="007C01A2"/>
    <w:rsid w:val="007C1D02"/>
    <w:rsid w:val="007C21FE"/>
    <w:rsid w:val="007C27D1"/>
    <w:rsid w:val="007C2A14"/>
    <w:rsid w:val="007C3AD5"/>
    <w:rsid w:val="007C4142"/>
    <w:rsid w:val="007C437C"/>
    <w:rsid w:val="007C6E9A"/>
    <w:rsid w:val="007C7726"/>
    <w:rsid w:val="007C7A12"/>
    <w:rsid w:val="007D0A32"/>
    <w:rsid w:val="007D381B"/>
    <w:rsid w:val="007D513C"/>
    <w:rsid w:val="007D6BEB"/>
    <w:rsid w:val="007E0E9D"/>
    <w:rsid w:val="007E2669"/>
    <w:rsid w:val="007E30B2"/>
    <w:rsid w:val="007E37ED"/>
    <w:rsid w:val="007E4C5F"/>
    <w:rsid w:val="007E5056"/>
    <w:rsid w:val="007E638C"/>
    <w:rsid w:val="007E7025"/>
    <w:rsid w:val="007F180B"/>
    <w:rsid w:val="007F2FEA"/>
    <w:rsid w:val="007F37C1"/>
    <w:rsid w:val="007F48EF"/>
    <w:rsid w:val="007F5E1F"/>
    <w:rsid w:val="007F7087"/>
    <w:rsid w:val="00801944"/>
    <w:rsid w:val="00802283"/>
    <w:rsid w:val="008042B5"/>
    <w:rsid w:val="00804C80"/>
    <w:rsid w:val="008066A9"/>
    <w:rsid w:val="008075EC"/>
    <w:rsid w:val="00810597"/>
    <w:rsid w:val="00810F0B"/>
    <w:rsid w:val="008115A8"/>
    <w:rsid w:val="008115E5"/>
    <w:rsid w:val="008122AB"/>
    <w:rsid w:val="00812C69"/>
    <w:rsid w:val="00812DB3"/>
    <w:rsid w:val="00813A47"/>
    <w:rsid w:val="00814109"/>
    <w:rsid w:val="008142C0"/>
    <w:rsid w:val="0081455B"/>
    <w:rsid w:val="008147C7"/>
    <w:rsid w:val="00815A8C"/>
    <w:rsid w:val="008160BC"/>
    <w:rsid w:val="008201A9"/>
    <w:rsid w:val="008216C2"/>
    <w:rsid w:val="00821760"/>
    <w:rsid w:val="008217FE"/>
    <w:rsid w:val="00821DDF"/>
    <w:rsid w:val="00822667"/>
    <w:rsid w:val="008227F1"/>
    <w:rsid w:val="0082434F"/>
    <w:rsid w:val="00824D36"/>
    <w:rsid w:val="008268E7"/>
    <w:rsid w:val="00827045"/>
    <w:rsid w:val="00827289"/>
    <w:rsid w:val="00827483"/>
    <w:rsid w:val="00827701"/>
    <w:rsid w:val="008309EF"/>
    <w:rsid w:val="00830E71"/>
    <w:rsid w:val="00832720"/>
    <w:rsid w:val="00832EB8"/>
    <w:rsid w:val="00834497"/>
    <w:rsid w:val="008348AC"/>
    <w:rsid w:val="00836420"/>
    <w:rsid w:val="00837063"/>
    <w:rsid w:val="00837E8E"/>
    <w:rsid w:val="008405B4"/>
    <w:rsid w:val="008418A7"/>
    <w:rsid w:val="0084359C"/>
    <w:rsid w:val="00843B3A"/>
    <w:rsid w:val="008469A8"/>
    <w:rsid w:val="008469D8"/>
    <w:rsid w:val="0085055F"/>
    <w:rsid w:val="00851DAB"/>
    <w:rsid w:val="00851F35"/>
    <w:rsid w:val="00851F66"/>
    <w:rsid w:val="00852F71"/>
    <w:rsid w:val="00853924"/>
    <w:rsid w:val="00854530"/>
    <w:rsid w:val="00856129"/>
    <w:rsid w:val="008564F2"/>
    <w:rsid w:val="00857D0A"/>
    <w:rsid w:val="00860747"/>
    <w:rsid w:val="00860ABC"/>
    <w:rsid w:val="00860CBC"/>
    <w:rsid w:val="008612F4"/>
    <w:rsid w:val="00861D65"/>
    <w:rsid w:val="0086242A"/>
    <w:rsid w:val="00862442"/>
    <w:rsid w:val="008628D3"/>
    <w:rsid w:val="0086398B"/>
    <w:rsid w:val="00864220"/>
    <w:rsid w:val="00865B7B"/>
    <w:rsid w:val="00867186"/>
    <w:rsid w:val="00867678"/>
    <w:rsid w:val="00867BE3"/>
    <w:rsid w:val="00870D26"/>
    <w:rsid w:val="0087133B"/>
    <w:rsid w:val="00871BB7"/>
    <w:rsid w:val="00872214"/>
    <w:rsid w:val="0087241F"/>
    <w:rsid w:val="00872DF7"/>
    <w:rsid w:val="00873383"/>
    <w:rsid w:val="00874902"/>
    <w:rsid w:val="00874BE1"/>
    <w:rsid w:val="008750E0"/>
    <w:rsid w:val="00875AF5"/>
    <w:rsid w:val="00876ABD"/>
    <w:rsid w:val="00876E23"/>
    <w:rsid w:val="0087787D"/>
    <w:rsid w:val="00880030"/>
    <w:rsid w:val="00880E1A"/>
    <w:rsid w:val="008810F4"/>
    <w:rsid w:val="00881FAC"/>
    <w:rsid w:val="00882347"/>
    <w:rsid w:val="0088342C"/>
    <w:rsid w:val="00883B6C"/>
    <w:rsid w:val="00884BC6"/>
    <w:rsid w:val="0088562E"/>
    <w:rsid w:val="00886DEF"/>
    <w:rsid w:val="008879A0"/>
    <w:rsid w:val="00887C1E"/>
    <w:rsid w:val="0089070C"/>
    <w:rsid w:val="00890ACE"/>
    <w:rsid w:val="00891D47"/>
    <w:rsid w:val="008930B9"/>
    <w:rsid w:val="0089491E"/>
    <w:rsid w:val="00894C2F"/>
    <w:rsid w:val="00894F09"/>
    <w:rsid w:val="00896F2C"/>
    <w:rsid w:val="008976DD"/>
    <w:rsid w:val="00897D7C"/>
    <w:rsid w:val="008A1343"/>
    <w:rsid w:val="008A1AF7"/>
    <w:rsid w:val="008A36CA"/>
    <w:rsid w:val="008A57A4"/>
    <w:rsid w:val="008A5E7E"/>
    <w:rsid w:val="008A6EF1"/>
    <w:rsid w:val="008A77E9"/>
    <w:rsid w:val="008B0191"/>
    <w:rsid w:val="008B40DB"/>
    <w:rsid w:val="008B48D1"/>
    <w:rsid w:val="008B4BE4"/>
    <w:rsid w:val="008B52FF"/>
    <w:rsid w:val="008B6A27"/>
    <w:rsid w:val="008B727B"/>
    <w:rsid w:val="008C018E"/>
    <w:rsid w:val="008C0205"/>
    <w:rsid w:val="008C03C7"/>
    <w:rsid w:val="008C14F9"/>
    <w:rsid w:val="008C157B"/>
    <w:rsid w:val="008C20EA"/>
    <w:rsid w:val="008C28C5"/>
    <w:rsid w:val="008C33C7"/>
    <w:rsid w:val="008C3599"/>
    <w:rsid w:val="008C4BC8"/>
    <w:rsid w:val="008C7D2F"/>
    <w:rsid w:val="008C7E1A"/>
    <w:rsid w:val="008D0263"/>
    <w:rsid w:val="008D0D47"/>
    <w:rsid w:val="008D14BA"/>
    <w:rsid w:val="008D3A08"/>
    <w:rsid w:val="008D5D6C"/>
    <w:rsid w:val="008D67A7"/>
    <w:rsid w:val="008D6D4E"/>
    <w:rsid w:val="008D6EB1"/>
    <w:rsid w:val="008E000C"/>
    <w:rsid w:val="008E00E7"/>
    <w:rsid w:val="008E034E"/>
    <w:rsid w:val="008E0637"/>
    <w:rsid w:val="008E0CD1"/>
    <w:rsid w:val="008E113A"/>
    <w:rsid w:val="008E1FD7"/>
    <w:rsid w:val="008E2830"/>
    <w:rsid w:val="008E39F5"/>
    <w:rsid w:val="008E4913"/>
    <w:rsid w:val="008E6004"/>
    <w:rsid w:val="008F2571"/>
    <w:rsid w:val="008F3060"/>
    <w:rsid w:val="008F337D"/>
    <w:rsid w:val="008F3766"/>
    <w:rsid w:val="008F4418"/>
    <w:rsid w:val="008F4915"/>
    <w:rsid w:val="008F4931"/>
    <w:rsid w:val="00901CB7"/>
    <w:rsid w:val="0090237B"/>
    <w:rsid w:val="00902F02"/>
    <w:rsid w:val="009036F9"/>
    <w:rsid w:val="00905641"/>
    <w:rsid w:val="00905CB5"/>
    <w:rsid w:val="00905FDB"/>
    <w:rsid w:val="00911B58"/>
    <w:rsid w:val="009129B3"/>
    <w:rsid w:val="00912AFE"/>
    <w:rsid w:val="009134C7"/>
    <w:rsid w:val="00914899"/>
    <w:rsid w:val="009150BB"/>
    <w:rsid w:val="00917904"/>
    <w:rsid w:val="00917A8B"/>
    <w:rsid w:val="00920F29"/>
    <w:rsid w:val="00921708"/>
    <w:rsid w:val="009219C5"/>
    <w:rsid w:val="00922034"/>
    <w:rsid w:val="00922D8B"/>
    <w:rsid w:val="00922FB6"/>
    <w:rsid w:val="00924BB2"/>
    <w:rsid w:val="00925B6C"/>
    <w:rsid w:val="0092759C"/>
    <w:rsid w:val="009305BB"/>
    <w:rsid w:val="0093061C"/>
    <w:rsid w:val="0093116A"/>
    <w:rsid w:val="00932BEC"/>
    <w:rsid w:val="00932DD8"/>
    <w:rsid w:val="0093393D"/>
    <w:rsid w:val="00933BEA"/>
    <w:rsid w:val="00934426"/>
    <w:rsid w:val="00935537"/>
    <w:rsid w:val="00936DFC"/>
    <w:rsid w:val="009371CA"/>
    <w:rsid w:val="0094113C"/>
    <w:rsid w:val="00944855"/>
    <w:rsid w:val="00945822"/>
    <w:rsid w:val="0094725B"/>
    <w:rsid w:val="00947637"/>
    <w:rsid w:val="00947BC3"/>
    <w:rsid w:val="00947EBE"/>
    <w:rsid w:val="00950E22"/>
    <w:rsid w:val="00951D95"/>
    <w:rsid w:val="009535DB"/>
    <w:rsid w:val="00953B97"/>
    <w:rsid w:val="00954F99"/>
    <w:rsid w:val="009573EA"/>
    <w:rsid w:val="00960013"/>
    <w:rsid w:val="0096001F"/>
    <w:rsid w:val="009602F1"/>
    <w:rsid w:val="0096128D"/>
    <w:rsid w:val="00961357"/>
    <w:rsid w:val="0096160E"/>
    <w:rsid w:val="0096381E"/>
    <w:rsid w:val="00964177"/>
    <w:rsid w:val="00964F7F"/>
    <w:rsid w:val="00965143"/>
    <w:rsid w:val="00965BF4"/>
    <w:rsid w:val="009704A1"/>
    <w:rsid w:val="0097059F"/>
    <w:rsid w:val="009708F1"/>
    <w:rsid w:val="00971510"/>
    <w:rsid w:val="00973417"/>
    <w:rsid w:val="00973906"/>
    <w:rsid w:val="009746A3"/>
    <w:rsid w:val="00974894"/>
    <w:rsid w:val="00975689"/>
    <w:rsid w:val="00975C14"/>
    <w:rsid w:val="0097627B"/>
    <w:rsid w:val="009778F7"/>
    <w:rsid w:val="00977E69"/>
    <w:rsid w:val="00981653"/>
    <w:rsid w:val="0098293D"/>
    <w:rsid w:val="00982BC9"/>
    <w:rsid w:val="00982D53"/>
    <w:rsid w:val="0098348F"/>
    <w:rsid w:val="00983549"/>
    <w:rsid w:val="00984B0D"/>
    <w:rsid w:val="0098597F"/>
    <w:rsid w:val="00985E24"/>
    <w:rsid w:val="00986585"/>
    <w:rsid w:val="009865A0"/>
    <w:rsid w:val="00987C08"/>
    <w:rsid w:val="0099122A"/>
    <w:rsid w:val="009920A6"/>
    <w:rsid w:val="00994C56"/>
    <w:rsid w:val="0099505C"/>
    <w:rsid w:val="009957E2"/>
    <w:rsid w:val="00996321"/>
    <w:rsid w:val="009964B8"/>
    <w:rsid w:val="0099688E"/>
    <w:rsid w:val="009968E1"/>
    <w:rsid w:val="00996BC0"/>
    <w:rsid w:val="009973BB"/>
    <w:rsid w:val="00997906"/>
    <w:rsid w:val="00997B6E"/>
    <w:rsid w:val="009A0689"/>
    <w:rsid w:val="009A1BA7"/>
    <w:rsid w:val="009A1BAA"/>
    <w:rsid w:val="009A23D7"/>
    <w:rsid w:val="009A3D83"/>
    <w:rsid w:val="009A58CF"/>
    <w:rsid w:val="009A59CB"/>
    <w:rsid w:val="009A5A70"/>
    <w:rsid w:val="009A60EC"/>
    <w:rsid w:val="009A6CFF"/>
    <w:rsid w:val="009A70B7"/>
    <w:rsid w:val="009A7776"/>
    <w:rsid w:val="009A7F76"/>
    <w:rsid w:val="009B02C4"/>
    <w:rsid w:val="009B1D8C"/>
    <w:rsid w:val="009B2AF4"/>
    <w:rsid w:val="009B34D2"/>
    <w:rsid w:val="009B43EC"/>
    <w:rsid w:val="009C0596"/>
    <w:rsid w:val="009C0CA8"/>
    <w:rsid w:val="009C3489"/>
    <w:rsid w:val="009C3EE2"/>
    <w:rsid w:val="009C5307"/>
    <w:rsid w:val="009C53F4"/>
    <w:rsid w:val="009C6300"/>
    <w:rsid w:val="009C6945"/>
    <w:rsid w:val="009C6DA3"/>
    <w:rsid w:val="009D02D6"/>
    <w:rsid w:val="009D0745"/>
    <w:rsid w:val="009D1060"/>
    <w:rsid w:val="009D11FC"/>
    <w:rsid w:val="009D1766"/>
    <w:rsid w:val="009D1C91"/>
    <w:rsid w:val="009D2676"/>
    <w:rsid w:val="009D29C9"/>
    <w:rsid w:val="009D2A34"/>
    <w:rsid w:val="009D3720"/>
    <w:rsid w:val="009D4EFF"/>
    <w:rsid w:val="009D50A1"/>
    <w:rsid w:val="009D55F9"/>
    <w:rsid w:val="009D7B37"/>
    <w:rsid w:val="009E0A25"/>
    <w:rsid w:val="009E10C4"/>
    <w:rsid w:val="009E34A5"/>
    <w:rsid w:val="009E3C56"/>
    <w:rsid w:val="009E4074"/>
    <w:rsid w:val="009E4291"/>
    <w:rsid w:val="009E4910"/>
    <w:rsid w:val="009E669E"/>
    <w:rsid w:val="009E7388"/>
    <w:rsid w:val="009E765C"/>
    <w:rsid w:val="009E7EED"/>
    <w:rsid w:val="009F133A"/>
    <w:rsid w:val="009F270E"/>
    <w:rsid w:val="009F2EA6"/>
    <w:rsid w:val="009F3DD1"/>
    <w:rsid w:val="009F42F9"/>
    <w:rsid w:val="009F492F"/>
    <w:rsid w:val="009F53CF"/>
    <w:rsid w:val="009F5656"/>
    <w:rsid w:val="009F5FC8"/>
    <w:rsid w:val="009F6652"/>
    <w:rsid w:val="00A01390"/>
    <w:rsid w:val="00A01D50"/>
    <w:rsid w:val="00A03BAD"/>
    <w:rsid w:val="00A04A50"/>
    <w:rsid w:val="00A04FD3"/>
    <w:rsid w:val="00A0622F"/>
    <w:rsid w:val="00A0692B"/>
    <w:rsid w:val="00A072A4"/>
    <w:rsid w:val="00A07959"/>
    <w:rsid w:val="00A10934"/>
    <w:rsid w:val="00A11C43"/>
    <w:rsid w:val="00A127BC"/>
    <w:rsid w:val="00A12898"/>
    <w:rsid w:val="00A12DD5"/>
    <w:rsid w:val="00A1313A"/>
    <w:rsid w:val="00A13188"/>
    <w:rsid w:val="00A13EAB"/>
    <w:rsid w:val="00A15024"/>
    <w:rsid w:val="00A1681C"/>
    <w:rsid w:val="00A17A2B"/>
    <w:rsid w:val="00A2053A"/>
    <w:rsid w:val="00A2069C"/>
    <w:rsid w:val="00A21AE6"/>
    <w:rsid w:val="00A22427"/>
    <w:rsid w:val="00A25485"/>
    <w:rsid w:val="00A25961"/>
    <w:rsid w:val="00A25A9A"/>
    <w:rsid w:val="00A31D9E"/>
    <w:rsid w:val="00A321EF"/>
    <w:rsid w:val="00A3238B"/>
    <w:rsid w:val="00A32BD2"/>
    <w:rsid w:val="00A32D7F"/>
    <w:rsid w:val="00A346CA"/>
    <w:rsid w:val="00A356F8"/>
    <w:rsid w:val="00A35BF1"/>
    <w:rsid w:val="00A373AF"/>
    <w:rsid w:val="00A37B39"/>
    <w:rsid w:val="00A409B9"/>
    <w:rsid w:val="00A40FAA"/>
    <w:rsid w:val="00A41178"/>
    <w:rsid w:val="00A42476"/>
    <w:rsid w:val="00A42656"/>
    <w:rsid w:val="00A444B3"/>
    <w:rsid w:val="00A44E0A"/>
    <w:rsid w:val="00A4650A"/>
    <w:rsid w:val="00A46EC6"/>
    <w:rsid w:val="00A46F61"/>
    <w:rsid w:val="00A502F0"/>
    <w:rsid w:val="00A5061D"/>
    <w:rsid w:val="00A5283B"/>
    <w:rsid w:val="00A52D96"/>
    <w:rsid w:val="00A545EE"/>
    <w:rsid w:val="00A5507D"/>
    <w:rsid w:val="00A55E10"/>
    <w:rsid w:val="00A578D1"/>
    <w:rsid w:val="00A60115"/>
    <w:rsid w:val="00A6077D"/>
    <w:rsid w:val="00A61532"/>
    <w:rsid w:val="00A62B1D"/>
    <w:rsid w:val="00A63768"/>
    <w:rsid w:val="00A63932"/>
    <w:rsid w:val="00A6598B"/>
    <w:rsid w:val="00A668E2"/>
    <w:rsid w:val="00A70CFF"/>
    <w:rsid w:val="00A71BF4"/>
    <w:rsid w:val="00A73217"/>
    <w:rsid w:val="00A756DE"/>
    <w:rsid w:val="00A768E4"/>
    <w:rsid w:val="00A77299"/>
    <w:rsid w:val="00A80746"/>
    <w:rsid w:val="00A84744"/>
    <w:rsid w:val="00A878C9"/>
    <w:rsid w:val="00A9069C"/>
    <w:rsid w:val="00A90D18"/>
    <w:rsid w:val="00A91998"/>
    <w:rsid w:val="00A92307"/>
    <w:rsid w:val="00A94119"/>
    <w:rsid w:val="00A953B9"/>
    <w:rsid w:val="00A978C8"/>
    <w:rsid w:val="00A97F71"/>
    <w:rsid w:val="00AA0001"/>
    <w:rsid w:val="00AA126A"/>
    <w:rsid w:val="00AA200D"/>
    <w:rsid w:val="00AA2BC7"/>
    <w:rsid w:val="00AA30D4"/>
    <w:rsid w:val="00AA3F3C"/>
    <w:rsid w:val="00AA428F"/>
    <w:rsid w:val="00AA5165"/>
    <w:rsid w:val="00AA5982"/>
    <w:rsid w:val="00AA6466"/>
    <w:rsid w:val="00AB00D7"/>
    <w:rsid w:val="00AB08A5"/>
    <w:rsid w:val="00AB4DE3"/>
    <w:rsid w:val="00AB5CB6"/>
    <w:rsid w:val="00AC0454"/>
    <w:rsid w:val="00AC05B8"/>
    <w:rsid w:val="00AC07FA"/>
    <w:rsid w:val="00AC0977"/>
    <w:rsid w:val="00AC2537"/>
    <w:rsid w:val="00AC25A5"/>
    <w:rsid w:val="00AC2E50"/>
    <w:rsid w:val="00AC37A4"/>
    <w:rsid w:val="00AC52D7"/>
    <w:rsid w:val="00AC65DE"/>
    <w:rsid w:val="00AC7049"/>
    <w:rsid w:val="00AC773F"/>
    <w:rsid w:val="00AC7D9E"/>
    <w:rsid w:val="00AC7E90"/>
    <w:rsid w:val="00AD09DA"/>
    <w:rsid w:val="00AD1453"/>
    <w:rsid w:val="00AD14C1"/>
    <w:rsid w:val="00AD1DBE"/>
    <w:rsid w:val="00AD243B"/>
    <w:rsid w:val="00AD244E"/>
    <w:rsid w:val="00AD4A68"/>
    <w:rsid w:val="00AD4BF8"/>
    <w:rsid w:val="00AD4C51"/>
    <w:rsid w:val="00AD4D99"/>
    <w:rsid w:val="00AD5310"/>
    <w:rsid w:val="00AD5EB6"/>
    <w:rsid w:val="00AE0595"/>
    <w:rsid w:val="00AE0CFB"/>
    <w:rsid w:val="00AE12C6"/>
    <w:rsid w:val="00AE2BA8"/>
    <w:rsid w:val="00AE338D"/>
    <w:rsid w:val="00AE410D"/>
    <w:rsid w:val="00AE42E3"/>
    <w:rsid w:val="00AE4B5A"/>
    <w:rsid w:val="00AE537E"/>
    <w:rsid w:val="00AE6E64"/>
    <w:rsid w:val="00AE71B3"/>
    <w:rsid w:val="00AF07A4"/>
    <w:rsid w:val="00AF0D37"/>
    <w:rsid w:val="00AF1C18"/>
    <w:rsid w:val="00AF253A"/>
    <w:rsid w:val="00AF2CA4"/>
    <w:rsid w:val="00AF3285"/>
    <w:rsid w:val="00AF5930"/>
    <w:rsid w:val="00AF6CED"/>
    <w:rsid w:val="00AF783F"/>
    <w:rsid w:val="00B0131A"/>
    <w:rsid w:val="00B01E3B"/>
    <w:rsid w:val="00B01EE9"/>
    <w:rsid w:val="00B020DF"/>
    <w:rsid w:val="00B0258B"/>
    <w:rsid w:val="00B02953"/>
    <w:rsid w:val="00B039CF"/>
    <w:rsid w:val="00B03A15"/>
    <w:rsid w:val="00B03D2F"/>
    <w:rsid w:val="00B05DDB"/>
    <w:rsid w:val="00B06B76"/>
    <w:rsid w:val="00B07439"/>
    <w:rsid w:val="00B103D4"/>
    <w:rsid w:val="00B11658"/>
    <w:rsid w:val="00B1169C"/>
    <w:rsid w:val="00B12516"/>
    <w:rsid w:val="00B140CA"/>
    <w:rsid w:val="00B14611"/>
    <w:rsid w:val="00B14A98"/>
    <w:rsid w:val="00B16948"/>
    <w:rsid w:val="00B20F1C"/>
    <w:rsid w:val="00B224AE"/>
    <w:rsid w:val="00B24618"/>
    <w:rsid w:val="00B251FE"/>
    <w:rsid w:val="00B25478"/>
    <w:rsid w:val="00B26324"/>
    <w:rsid w:val="00B26430"/>
    <w:rsid w:val="00B26C40"/>
    <w:rsid w:val="00B26E75"/>
    <w:rsid w:val="00B26F80"/>
    <w:rsid w:val="00B279C4"/>
    <w:rsid w:val="00B3124B"/>
    <w:rsid w:val="00B33BBF"/>
    <w:rsid w:val="00B35067"/>
    <w:rsid w:val="00B36CA0"/>
    <w:rsid w:val="00B36CB0"/>
    <w:rsid w:val="00B37856"/>
    <w:rsid w:val="00B37EDC"/>
    <w:rsid w:val="00B40A4D"/>
    <w:rsid w:val="00B41C2D"/>
    <w:rsid w:val="00B42E63"/>
    <w:rsid w:val="00B438CB"/>
    <w:rsid w:val="00B43DDD"/>
    <w:rsid w:val="00B4437C"/>
    <w:rsid w:val="00B44F60"/>
    <w:rsid w:val="00B46AA4"/>
    <w:rsid w:val="00B50ABD"/>
    <w:rsid w:val="00B50E2C"/>
    <w:rsid w:val="00B541FE"/>
    <w:rsid w:val="00B542F8"/>
    <w:rsid w:val="00B56164"/>
    <w:rsid w:val="00B562D0"/>
    <w:rsid w:val="00B565B7"/>
    <w:rsid w:val="00B56979"/>
    <w:rsid w:val="00B6188A"/>
    <w:rsid w:val="00B61F43"/>
    <w:rsid w:val="00B6343B"/>
    <w:rsid w:val="00B63FD6"/>
    <w:rsid w:val="00B651FB"/>
    <w:rsid w:val="00B65AB2"/>
    <w:rsid w:val="00B6628C"/>
    <w:rsid w:val="00B67137"/>
    <w:rsid w:val="00B675DD"/>
    <w:rsid w:val="00B71C0B"/>
    <w:rsid w:val="00B72500"/>
    <w:rsid w:val="00B72AF9"/>
    <w:rsid w:val="00B72D55"/>
    <w:rsid w:val="00B72DD3"/>
    <w:rsid w:val="00B738C2"/>
    <w:rsid w:val="00B73CAE"/>
    <w:rsid w:val="00B7497B"/>
    <w:rsid w:val="00B76497"/>
    <w:rsid w:val="00B76A82"/>
    <w:rsid w:val="00B77227"/>
    <w:rsid w:val="00B7726D"/>
    <w:rsid w:val="00B778A9"/>
    <w:rsid w:val="00B7792F"/>
    <w:rsid w:val="00B80294"/>
    <w:rsid w:val="00B802F5"/>
    <w:rsid w:val="00B80DA1"/>
    <w:rsid w:val="00B83A50"/>
    <w:rsid w:val="00B84AD3"/>
    <w:rsid w:val="00B84D64"/>
    <w:rsid w:val="00B84EEB"/>
    <w:rsid w:val="00B87113"/>
    <w:rsid w:val="00B905D5"/>
    <w:rsid w:val="00B910DC"/>
    <w:rsid w:val="00B92C16"/>
    <w:rsid w:val="00B9577C"/>
    <w:rsid w:val="00B960B5"/>
    <w:rsid w:val="00B96D5E"/>
    <w:rsid w:val="00BA14FD"/>
    <w:rsid w:val="00BA2514"/>
    <w:rsid w:val="00BA266B"/>
    <w:rsid w:val="00BA3725"/>
    <w:rsid w:val="00BA3FBF"/>
    <w:rsid w:val="00BA408C"/>
    <w:rsid w:val="00BA4280"/>
    <w:rsid w:val="00BA5722"/>
    <w:rsid w:val="00BA652B"/>
    <w:rsid w:val="00BA7051"/>
    <w:rsid w:val="00BA780B"/>
    <w:rsid w:val="00BA7DE5"/>
    <w:rsid w:val="00BB0774"/>
    <w:rsid w:val="00BB0E42"/>
    <w:rsid w:val="00BB1749"/>
    <w:rsid w:val="00BB2976"/>
    <w:rsid w:val="00BB434A"/>
    <w:rsid w:val="00BB4B0A"/>
    <w:rsid w:val="00BB57F2"/>
    <w:rsid w:val="00BB64C6"/>
    <w:rsid w:val="00BB6629"/>
    <w:rsid w:val="00BC24BA"/>
    <w:rsid w:val="00BC24FD"/>
    <w:rsid w:val="00BC2F60"/>
    <w:rsid w:val="00BC3231"/>
    <w:rsid w:val="00BC3271"/>
    <w:rsid w:val="00BC3382"/>
    <w:rsid w:val="00BC5D6E"/>
    <w:rsid w:val="00BC5DBF"/>
    <w:rsid w:val="00BD07BE"/>
    <w:rsid w:val="00BD08AE"/>
    <w:rsid w:val="00BD0DE8"/>
    <w:rsid w:val="00BD0E25"/>
    <w:rsid w:val="00BD2316"/>
    <w:rsid w:val="00BD346B"/>
    <w:rsid w:val="00BD3AF6"/>
    <w:rsid w:val="00BD5FBA"/>
    <w:rsid w:val="00BD68E4"/>
    <w:rsid w:val="00BD7405"/>
    <w:rsid w:val="00BE5007"/>
    <w:rsid w:val="00BE54E8"/>
    <w:rsid w:val="00BE636E"/>
    <w:rsid w:val="00BF034B"/>
    <w:rsid w:val="00BF1578"/>
    <w:rsid w:val="00BF1E00"/>
    <w:rsid w:val="00BF1F0E"/>
    <w:rsid w:val="00BF2248"/>
    <w:rsid w:val="00BF2B12"/>
    <w:rsid w:val="00BF3813"/>
    <w:rsid w:val="00BF3ABF"/>
    <w:rsid w:val="00BF4C7E"/>
    <w:rsid w:val="00BF53EF"/>
    <w:rsid w:val="00BF5B28"/>
    <w:rsid w:val="00BF6ECF"/>
    <w:rsid w:val="00C02D2B"/>
    <w:rsid w:val="00C0354B"/>
    <w:rsid w:val="00C113A6"/>
    <w:rsid w:val="00C1145A"/>
    <w:rsid w:val="00C11612"/>
    <w:rsid w:val="00C11DA4"/>
    <w:rsid w:val="00C11E0B"/>
    <w:rsid w:val="00C13F4C"/>
    <w:rsid w:val="00C1495E"/>
    <w:rsid w:val="00C14FB2"/>
    <w:rsid w:val="00C154FE"/>
    <w:rsid w:val="00C16170"/>
    <w:rsid w:val="00C16542"/>
    <w:rsid w:val="00C16CA3"/>
    <w:rsid w:val="00C21213"/>
    <w:rsid w:val="00C217E4"/>
    <w:rsid w:val="00C229C5"/>
    <w:rsid w:val="00C22E8A"/>
    <w:rsid w:val="00C234B3"/>
    <w:rsid w:val="00C24916"/>
    <w:rsid w:val="00C26131"/>
    <w:rsid w:val="00C26C68"/>
    <w:rsid w:val="00C30398"/>
    <w:rsid w:val="00C308EB"/>
    <w:rsid w:val="00C31B48"/>
    <w:rsid w:val="00C3258E"/>
    <w:rsid w:val="00C33886"/>
    <w:rsid w:val="00C34AAF"/>
    <w:rsid w:val="00C36BE4"/>
    <w:rsid w:val="00C37B43"/>
    <w:rsid w:val="00C400C2"/>
    <w:rsid w:val="00C40594"/>
    <w:rsid w:val="00C41BE9"/>
    <w:rsid w:val="00C41E1D"/>
    <w:rsid w:val="00C436D9"/>
    <w:rsid w:val="00C467EF"/>
    <w:rsid w:val="00C4725D"/>
    <w:rsid w:val="00C4792E"/>
    <w:rsid w:val="00C47AB8"/>
    <w:rsid w:val="00C50F9A"/>
    <w:rsid w:val="00C514B0"/>
    <w:rsid w:val="00C520CE"/>
    <w:rsid w:val="00C5301D"/>
    <w:rsid w:val="00C532C6"/>
    <w:rsid w:val="00C53A36"/>
    <w:rsid w:val="00C53FC1"/>
    <w:rsid w:val="00C545A2"/>
    <w:rsid w:val="00C563B3"/>
    <w:rsid w:val="00C56BFC"/>
    <w:rsid w:val="00C60FF9"/>
    <w:rsid w:val="00C618E3"/>
    <w:rsid w:val="00C61DEA"/>
    <w:rsid w:val="00C628FA"/>
    <w:rsid w:val="00C62EAA"/>
    <w:rsid w:val="00C6389F"/>
    <w:rsid w:val="00C63CAB"/>
    <w:rsid w:val="00C6415B"/>
    <w:rsid w:val="00C644ED"/>
    <w:rsid w:val="00C64645"/>
    <w:rsid w:val="00C64BA2"/>
    <w:rsid w:val="00C64E56"/>
    <w:rsid w:val="00C65569"/>
    <w:rsid w:val="00C70A13"/>
    <w:rsid w:val="00C71765"/>
    <w:rsid w:val="00C7268A"/>
    <w:rsid w:val="00C74E7D"/>
    <w:rsid w:val="00C7581F"/>
    <w:rsid w:val="00C7642D"/>
    <w:rsid w:val="00C77E1C"/>
    <w:rsid w:val="00C82F68"/>
    <w:rsid w:val="00C84DC5"/>
    <w:rsid w:val="00C85872"/>
    <w:rsid w:val="00C85A1A"/>
    <w:rsid w:val="00C863C8"/>
    <w:rsid w:val="00C868E6"/>
    <w:rsid w:val="00C90102"/>
    <w:rsid w:val="00C90485"/>
    <w:rsid w:val="00C9157C"/>
    <w:rsid w:val="00C916C1"/>
    <w:rsid w:val="00C92B05"/>
    <w:rsid w:val="00C933CE"/>
    <w:rsid w:val="00C93589"/>
    <w:rsid w:val="00C93F4E"/>
    <w:rsid w:val="00C94345"/>
    <w:rsid w:val="00C94877"/>
    <w:rsid w:val="00C94E39"/>
    <w:rsid w:val="00C950D5"/>
    <w:rsid w:val="00C9524F"/>
    <w:rsid w:val="00C96FAB"/>
    <w:rsid w:val="00C97CCA"/>
    <w:rsid w:val="00CA01D2"/>
    <w:rsid w:val="00CA1D7B"/>
    <w:rsid w:val="00CA3569"/>
    <w:rsid w:val="00CA3AD9"/>
    <w:rsid w:val="00CA4681"/>
    <w:rsid w:val="00CA4AF5"/>
    <w:rsid w:val="00CA4B30"/>
    <w:rsid w:val="00CA5F6B"/>
    <w:rsid w:val="00CA7F01"/>
    <w:rsid w:val="00CB0535"/>
    <w:rsid w:val="00CB1782"/>
    <w:rsid w:val="00CB1995"/>
    <w:rsid w:val="00CB3ED1"/>
    <w:rsid w:val="00CB491E"/>
    <w:rsid w:val="00CB582C"/>
    <w:rsid w:val="00CB5F40"/>
    <w:rsid w:val="00CB6F29"/>
    <w:rsid w:val="00CB7D23"/>
    <w:rsid w:val="00CC09F8"/>
    <w:rsid w:val="00CC0D7D"/>
    <w:rsid w:val="00CC13CD"/>
    <w:rsid w:val="00CC1928"/>
    <w:rsid w:val="00CC1E46"/>
    <w:rsid w:val="00CC228B"/>
    <w:rsid w:val="00CC37D7"/>
    <w:rsid w:val="00CC3866"/>
    <w:rsid w:val="00CC397B"/>
    <w:rsid w:val="00CC72E2"/>
    <w:rsid w:val="00CD160B"/>
    <w:rsid w:val="00CD38D6"/>
    <w:rsid w:val="00CD3C71"/>
    <w:rsid w:val="00CD3F4B"/>
    <w:rsid w:val="00CD4545"/>
    <w:rsid w:val="00CE025D"/>
    <w:rsid w:val="00CE0E38"/>
    <w:rsid w:val="00CE2DFC"/>
    <w:rsid w:val="00CE3465"/>
    <w:rsid w:val="00CE3CDD"/>
    <w:rsid w:val="00CE3CE6"/>
    <w:rsid w:val="00CE6464"/>
    <w:rsid w:val="00CE650F"/>
    <w:rsid w:val="00CF016A"/>
    <w:rsid w:val="00CF276F"/>
    <w:rsid w:val="00CF5AFE"/>
    <w:rsid w:val="00CF70CA"/>
    <w:rsid w:val="00D02B3C"/>
    <w:rsid w:val="00D03679"/>
    <w:rsid w:val="00D046E1"/>
    <w:rsid w:val="00D0548F"/>
    <w:rsid w:val="00D063EA"/>
    <w:rsid w:val="00D06677"/>
    <w:rsid w:val="00D07FB2"/>
    <w:rsid w:val="00D117EC"/>
    <w:rsid w:val="00D12C73"/>
    <w:rsid w:val="00D130B3"/>
    <w:rsid w:val="00D13439"/>
    <w:rsid w:val="00D15E1A"/>
    <w:rsid w:val="00D17283"/>
    <w:rsid w:val="00D17F03"/>
    <w:rsid w:val="00D2003A"/>
    <w:rsid w:val="00D215C5"/>
    <w:rsid w:val="00D22208"/>
    <w:rsid w:val="00D22474"/>
    <w:rsid w:val="00D230C1"/>
    <w:rsid w:val="00D23189"/>
    <w:rsid w:val="00D2350A"/>
    <w:rsid w:val="00D23889"/>
    <w:rsid w:val="00D23896"/>
    <w:rsid w:val="00D2393E"/>
    <w:rsid w:val="00D247D9"/>
    <w:rsid w:val="00D24989"/>
    <w:rsid w:val="00D24B6E"/>
    <w:rsid w:val="00D262EB"/>
    <w:rsid w:val="00D31289"/>
    <w:rsid w:val="00D31C5C"/>
    <w:rsid w:val="00D31E03"/>
    <w:rsid w:val="00D325AC"/>
    <w:rsid w:val="00D33CE6"/>
    <w:rsid w:val="00D3581D"/>
    <w:rsid w:val="00D35BED"/>
    <w:rsid w:val="00D36F51"/>
    <w:rsid w:val="00D40CB3"/>
    <w:rsid w:val="00D419A8"/>
    <w:rsid w:val="00D42106"/>
    <w:rsid w:val="00D4364B"/>
    <w:rsid w:val="00D43718"/>
    <w:rsid w:val="00D43C36"/>
    <w:rsid w:val="00D45087"/>
    <w:rsid w:val="00D45357"/>
    <w:rsid w:val="00D467BD"/>
    <w:rsid w:val="00D47530"/>
    <w:rsid w:val="00D512BB"/>
    <w:rsid w:val="00D51E29"/>
    <w:rsid w:val="00D5362E"/>
    <w:rsid w:val="00D5368E"/>
    <w:rsid w:val="00D53866"/>
    <w:rsid w:val="00D53996"/>
    <w:rsid w:val="00D53F2D"/>
    <w:rsid w:val="00D540E3"/>
    <w:rsid w:val="00D542AB"/>
    <w:rsid w:val="00D60B44"/>
    <w:rsid w:val="00D61129"/>
    <w:rsid w:val="00D62CFD"/>
    <w:rsid w:val="00D63CAC"/>
    <w:rsid w:val="00D6438B"/>
    <w:rsid w:val="00D643C7"/>
    <w:rsid w:val="00D658A1"/>
    <w:rsid w:val="00D7001D"/>
    <w:rsid w:val="00D700F8"/>
    <w:rsid w:val="00D70D39"/>
    <w:rsid w:val="00D71243"/>
    <w:rsid w:val="00D731FA"/>
    <w:rsid w:val="00D73714"/>
    <w:rsid w:val="00D73BC8"/>
    <w:rsid w:val="00D766FA"/>
    <w:rsid w:val="00D77556"/>
    <w:rsid w:val="00D80DC6"/>
    <w:rsid w:val="00D8148E"/>
    <w:rsid w:val="00D81836"/>
    <w:rsid w:val="00D8350A"/>
    <w:rsid w:val="00D841D3"/>
    <w:rsid w:val="00D84EAE"/>
    <w:rsid w:val="00D90A78"/>
    <w:rsid w:val="00D90C28"/>
    <w:rsid w:val="00D92071"/>
    <w:rsid w:val="00D93389"/>
    <w:rsid w:val="00D93566"/>
    <w:rsid w:val="00D93A78"/>
    <w:rsid w:val="00D93FEB"/>
    <w:rsid w:val="00D9456C"/>
    <w:rsid w:val="00D95D30"/>
    <w:rsid w:val="00D95D40"/>
    <w:rsid w:val="00D961C2"/>
    <w:rsid w:val="00D9731A"/>
    <w:rsid w:val="00DA01D5"/>
    <w:rsid w:val="00DA078E"/>
    <w:rsid w:val="00DA242C"/>
    <w:rsid w:val="00DA451A"/>
    <w:rsid w:val="00DA45DA"/>
    <w:rsid w:val="00DA4F64"/>
    <w:rsid w:val="00DA5F55"/>
    <w:rsid w:val="00DA6070"/>
    <w:rsid w:val="00DA775B"/>
    <w:rsid w:val="00DB06C3"/>
    <w:rsid w:val="00DB1141"/>
    <w:rsid w:val="00DB2281"/>
    <w:rsid w:val="00DB273E"/>
    <w:rsid w:val="00DB2E12"/>
    <w:rsid w:val="00DB3B9B"/>
    <w:rsid w:val="00DB5A54"/>
    <w:rsid w:val="00DB641D"/>
    <w:rsid w:val="00DB6B2B"/>
    <w:rsid w:val="00DC1D61"/>
    <w:rsid w:val="00DC2294"/>
    <w:rsid w:val="00DC244D"/>
    <w:rsid w:val="00DC2E41"/>
    <w:rsid w:val="00DC3F61"/>
    <w:rsid w:val="00DC41AD"/>
    <w:rsid w:val="00DC4E70"/>
    <w:rsid w:val="00DC6FC7"/>
    <w:rsid w:val="00DC7AC4"/>
    <w:rsid w:val="00DD0CF0"/>
    <w:rsid w:val="00DD1F35"/>
    <w:rsid w:val="00DD21C4"/>
    <w:rsid w:val="00DD27BB"/>
    <w:rsid w:val="00DD3539"/>
    <w:rsid w:val="00DD3D8B"/>
    <w:rsid w:val="00DD429A"/>
    <w:rsid w:val="00DD5809"/>
    <w:rsid w:val="00DD6489"/>
    <w:rsid w:val="00DD68DD"/>
    <w:rsid w:val="00DE0D33"/>
    <w:rsid w:val="00DE1200"/>
    <w:rsid w:val="00DE28E1"/>
    <w:rsid w:val="00DE40CD"/>
    <w:rsid w:val="00DE44FA"/>
    <w:rsid w:val="00DE51B9"/>
    <w:rsid w:val="00DE57A5"/>
    <w:rsid w:val="00DE7301"/>
    <w:rsid w:val="00DE79F9"/>
    <w:rsid w:val="00DE7ACA"/>
    <w:rsid w:val="00DF0AB7"/>
    <w:rsid w:val="00DF12F0"/>
    <w:rsid w:val="00DF1680"/>
    <w:rsid w:val="00DF4144"/>
    <w:rsid w:val="00DF4E66"/>
    <w:rsid w:val="00DF5DA9"/>
    <w:rsid w:val="00DF5DF5"/>
    <w:rsid w:val="00DF6F7A"/>
    <w:rsid w:val="00DF6FCA"/>
    <w:rsid w:val="00DF78BA"/>
    <w:rsid w:val="00E0252D"/>
    <w:rsid w:val="00E03E6E"/>
    <w:rsid w:val="00E05AD0"/>
    <w:rsid w:val="00E069CD"/>
    <w:rsid w:val="00E07AA6"/>
    <w:rsid w:val="00E13ADD"/>
    <w:rsid w:val="00E13B0C"/>
    <w:rsid w:val="00E16AB5"/>
    <w:rsid w:val="00E16CB9"/>
    <w:rsid w:val="00E21815"/>
    <w:rsid w:val="00E225E4"/>
    <w:rsid w:val="00E23E37"/>
    <w:rsid w:val="00E24672"/>
    <w:rsid w:val="00E247DB"/>
    <w:rsid w:val="00E253C6"/>
    <w:rsid w:val="00E253FD"/>
    <w:rsid w:val="00E3235D"/>
    <w:rsid w:val="00E335D7"/>
    <w:rsid w:val="00E341C6"/>
    <w:rsid w:val="00E363A9"/>
    <w:rsid w:val="00E376D9"/>
    <w:rsid w:val="00E37B30"/>
    <w:rsid w:val="00E408E5"/>
    <w:rsid w:val="00E41150"/>
    <w:rsid w:val="00E430E2"/>
    <w:rsid w:val="00E44D21"/>
    <w:rsid w:val="00E46F89"/>
    <w:rsid w:val="00E50776"/>
    <w:rsid w:val="00E5134C"/>
    <w:rsid w:val="00E51ED6"/>
    <w:rsid w:val="00E52748"/>
    <w:rsid w:val="00E53E7A"/>
    <w:rsid w:val="00E53E7B"/>
    <w:rsid w:val="00E55882"/>
    <w:rsid w:val="00E56BB0"/>
    <w:rsid w:val="00E5747E"/>
    <w:rsid w:val="00E57E41"/>
    <w:rsid w:val="00E609EA"/>
    <w:rsid w:val="00E60B4E"/>
    <w:rsid w:val="00E613C6"/>
    <w:rsid w:val="00E63268"/>
    <w:rsid w:val="00E63525"/>
    <w:rsid w:val="00E63850"/>
    <w:rsid w:val="00E65107"/>
    <w:rsid w:val="00E65C26"/>
    <w:rsid w:val="00E66261"/>
    <w:rsid w:val="00E67843"/>
    <w:rsid w:val="00E67F5A"/>
    <w:rsid w:val="00E703B2"/>
    <w:rsid w:val="00E714E6"/>
    <w:rsid w:val="00E764BC"/>
    <w:rsid w:val="00E77662"/>
    <w:rsid w:val="00E836C3"/>
    <w:rsid w:val="00E8394B"/>
    <w:rsid w:val="00E8423C"/>
    <w:rsid w:val="00E85DC1"/>
    <w:rsid w:val="00E863D1"/>
    <w:rsid w:val="00E87AF1"/>
    <w:rsid w:val="00E900A7"/>
    <w:rsid w:val="00E9080F"/>
    <w:rsid w:val="00E91CBC"/>
    <w:rsid w:val="00E95EAD"/>
    <w:rsid w:val="00E96CCA"/>
    <w:rsid w:val="00E97892"/>
    <w:rsid w:val="00EA0D03"/>
    <w:rsid w:val="00EA3901"/>
    <w:rsid w:val="00EA436F"/>
    <w:rsid w:val="00EA4653"/>
    <w:rsid w:val="00EA7AD8"/>
    <w:rsid w:val="00EA7BFD"/>
    <w:rsid w:val="00EA7C79"/>
    <w:rsid w:val="00EB2115"/>
    <w:rsid w:val="00EB27FA"/>
    <w:rsid w:val="00EB290A"/>
    <w:rsid w:val="00EB3C54"/>
    <w:rsid w:val="00EB540A"/>
    <w:rsid w:val="00EB5CA2"/>
    <w:rsid w:val="00EB721E"/>
    <w:rsid w:val="00EB76F7"/>
    <w:rsid w:val="00EC4BA5"/>
    <w:rsid w:val="00EC5610"/>
    <w:rsid w:val="00EC5DD9"/>
    <w:rsid w:val="00EC6556"/>
    <w:rsid w:val="00EC7FD1"/>
    <w:rsid w:val="00ED00DB"/>
    <w:rsid w:val="00ED0C9F"/>
    <w:rsid w:val="00ED0F6A"/>
    <w:rsid w:val="00ED142D"/>
    <w:rsid w:val="00ED1852"/>
    <w:rsid w:val="00ED1E1F"/>
    <w:rsid w:val="00ED22DA"/>
    <w:rsid w:val="00ED2CA3"/>
    <w:rsid w:val="00ED2E8D"/>
    <w:rsid w:val="00ED2EE6"/>
    <w:rsid w:val="00ED3962"/>
    <w:rsid w:val="00ED3C5D"/>
    <w:rsid w:val="00ED3D1D"/>
    <w:rsid w:val="00ED3DC5"/>
    <w:rsid w:val="00ED4AE2"/>
    <w:rsid w:val="00ED5705"/>
    <w:rsid w:val="00ED6ECD"/>
    <w:rsid w:val="00ED7448"/>
    <w:rsid w:val="00ED7485"/>
    <w:rsid w:val="00EE041F"/>
    <w:rsid w:val="00EE1765"/>
    <w:rsid w:val="00EE19C5"/>
    <w:rsid w:val="00EE284A"/>
    <w:rsid w:val="00EE33EC"/>
    <w:rsid w:val="00EE3D61"/>
    <w:rsid w:val="00EE4BFD"/>
    <w:rsid w:val="00EE4E4E"/>
    <w:rsid w:val="00EF0B16"/>
    <w:rsid w:val="00EF0E82"/>
    <w:rsid w:val="00EF1ED5"/>
    <w:rsid w:val="00EF6BD7"/>
    <w:rsid w:val="00EF6C99"/>
    <w:rsid w:val="00EF6CF3"/>
    <w:rsid w:val="00F05845"/>
    <w:rsid w:val="00F0598D"/>
    <w:rsid w:val="00F06698"/>
    <w:rsid w:val="00F0685D"/>
    <w:rsid w:val="00F070A0"/>
    <w:rsid w:val="00F07275"/>
    <w:rsid w:val="00F11C52"/>
    <w:rsid w:val="00F13F1C"/>
    <w:rsid w:val="00F146BF"/>
    <w:rsid w:val="00F20C25"/>
    <w:rsid w:val="00F21B70"/>
    <w:rsid w:val="00F23D75"/>
    <w:rsid w:val="00F24B89"/>
    <w:rsid w:val="00F24BBD"/>
    <w:rsid w:val="00F24CED"/>
    <w:rsid w:val="00F2543E"/>
    <w:rsid w:val="00F254D3"/>
    <w:rsid w:val="00F2588D"/>
    <w:rsid w:val="00F267A4"/>
    <w:rsid w:val="00F30131"/>
    <w:rsid w:val="00F305FC"/>
    <w:rsid w:val="00F31EA0"/>
    <w:rsid w:val="00F3255C"/>
    <w:rsid w:val="00F33255"/>
    <w:rsid w:val="00F34531"/>
    <w:rsid w:val="00F34A68"/>
    <w:rsid w:val="00F36929"/>
    <w:rsid w:val="00F4215B"/>
    <w:rsid w:val="00F42D2E"/>
    <w:rsid w:val="00F432FE"/>
    <w:rsid w:val="00F45D21"/>
    <w:rsid w:val="00F4673D"/>
    <w:rsid w:val="00F50811"/>
    <w:rsid w:val="00F547F9"/>
    <w:rsid w:val="00F56270"/>
    <w:rsid w:val="00F56509"/>
    <w:rsid w:val="00F56867"/>
    <w:rsid w:val="00F57001"/>
    <w:rsid w:val="00F57142"/>
    <w:rsid w:val="00F604DB"/>
    <w:rsid w:val="00F60CAB"/>
    <w:rsid w:val="00F60F2B"/>
    <w:rsid w:val="00F63DEA"/>
    <w:rsid w:val="00F64743"/>
    <w:rsid w:val="00F64821"/>
    <w:rsid w:val="00F64E5B"/>
    <w:rsid w:val="00F65743"/>
    <w:rsid w:val="00F66978"/>
    <w:rsid w:val="00F6729C"/>
    <w:rsid w:val="00F67373"/>
    <w:rsid w:val="00F67457"/>
    <w:rsid w:val="00F6748A"/>
    <w:rsid w:val="00F67A75"/>
    <w:rsid w:val="00F71506"/>
    <w:rsid w:val="00F73788"/>
    <w:rsid w:val="00F73896"/>
    <w:rsid w:val="00F739B7"/>
    <w:rsid w:val="00F73D91"/>
    <w:rsid w:val="00F748CD"/>
    <w:rsid w:val="00F74BA8"/>
    <w:rsid w:val="00F74E79"/>
    <w:rsid w:val="00F7534F"/>
    <w:rsid w:val="00F75660"/>
    <w:rsid w:val="00F75D70"/>
    <w:rsid w:val="00F76A49"/>
    <w:rsid w:val="00F774D1"/>
    <w:rsid w:val="00F77588"/>
    <w:rsid w:val="00F7789B"/>
    <w:rsid w:val="00F80F95"/>
    <w:rsid w:val="00F823B7"/>
    <w:rsid w:val="00F836AF"/>
    <w:rsid w:val="00F84206"/>
    <w:rsid w:val="00F843B4"/>
    <w:rsid w:val="00F85ADB"/>
    <w:rsid w:val="00F86086"/>
    <w:rsid w:val="00F86A29"/>
    <w:rsid w:val="00F871EF"/>
    <w:rsid w:val="00F9053A"/>
    <w:rsid w:val="00F91062"/>
    <w:rsid w:val="00F91554"/>
    <w:rsid w:val="00F92175"/>
    <w:rsid w:val="00F92457"/>
    <w:rsid w:val="00F93C78"/>
    <w:rsid w:val="00F94D6C"/>
    <w:rsid w:val="00F94F7B"/>
    <w:rsid w:val="00F9525F"/>
    <w:rsid w:val="00F95755"/>
    <w:rsid w:val="00F957BE"/>
    <w:rsid w:val="00F95B75"/>
    <w:rsid w:val="00F96BFC"/>
    <w:rsid w:val="00F972A6"/>
    <w:rsid w:val="00F9783C"/>
    <w:rsid w:val="00FA01AB"/>
    <w:rsid w:val="00FA3AEC"/>
    <w:rsid w:val="00FA4EC8"/>
    <w:rsid w:val="00FA4F7C"/>
    <w:rsid w:val="00FA558C"/>
    <w:rsid w:val="00FA5A02"/>
    <w:rsid w:val="00FA5E86"/>
    <w:rsid w:val="00FA602C"/>
    <w:rsid w:val="00FA6272"/>
    <w:rsid w:val="00FB07F2"/>
    <w:rsid w:val="00FB10EE"/>
    <w:rsid w:val="00FB159C"/>
    <w:rsid w:val="00FB2174"/>
    <w:rsid w:val="00FB3020"/>
    <w:rsid w:val="00FB39F9"/>
    <w:rsid w:val="00FB3D12"/>
    <w:rsid w:val="00FB3E7E"/>
    <w:rsid w:val="00FB4970"/>
    <w:rsid w:val="00FB531F"/>
    <w:rsid w:val="00FB5B50"/>
    <w:rsid w:val="00FB6187"/>
    <w:rsid w:val="00FB6D16"/>
    <w:rsid w:val="00FB7235"/>
    <w:rsid w:val="00FB73A5"/>
    <w:rsid w:val="00FB75C4"/>
    <w:rsid w:val="00FC2A87"/>
    <w:rsid w:val="00FC333E"/>
    <w:rsid w:val="00FC35C4"/>
    <w:rsid w:val="00FC3AE0"/>
    <w:rsid w:val="00FC3B50"/>
    <w:rsid w:val="00FC443B"/>
    <w:rsid w:val="00FC4830"/>
    <w:rsid w:val="00FD036E"/>
    <w:rsid w:val="00FD0762"/>
    <w:rsid w:val="00FD0866"/>
    <w:rsid w:val="00FD0A05"/>
    <w:rsid w:val="00FD108A"/>
    <w:rsid w:val="00FD185B"/>
    <w:rsid w:val="00FD22F5"/>
    <w:rsid w:val="00FD2CEF"/>
    <w:rsid w:val="00FD2E8B"/>
    <w:rsid w:val="00FD3188"/>
    <w:rsid w:val="00FD490E"/>
    <w:rsid w:val="00FD53C7"/>
    <w:rsid w:val="00FD54F0"/>
    <w:rsid w:val="00FD6A87"/>
    <w:rsid w:val="00FD72AB"/>
    <w:rsid w:val="00FD7C5B"/>
    <w:rsid w:val="00FE06FB"/>
    <w:rsid w:val="00FE1524"/>
    <w:rsid w:val="00FE2131"/>
    <w:rsid w:val="00FE29FE"/>
    <w:rsid w:val="00FE2BE2"/>
    <w:rsid w:val="00FE443B"/>
    <w:rsid w:val="00FE48F6"/>
    <w:rsid w:val="00FE4E05"/>
    <w:rsid w:val="00FE5913"/>
    <w:rsid w:val="00FE5A24"/>
    <w:rsid w:val="00FE5C36"/>
    <w:rsid w:val="00FE7133"/>
    <w:rsid w:val="00FF1367"/>
    <w:rsid w:val="00FF1BA2"/>
    <w:rsid w:val="00FF2D6A"/>
    <w:rsid w:val="00FF3C3C"/>
    <w:rsid w:val="00FF5746"/>
    <w:rsid w:val="00FF766E"/>
    <w:rsid w:val="00FF7ECE"/>
    <w:rsid w:val="0103136C"/>
    <w:rsid w:val="01153AF2"/>
    <w:rsid w:val="01532658"/>
    <w:rsid w:val="0160CCAB"/>
    <w:rsid w:val="01B1A490"/>
    <w:rsid w:val="01D41334"/>
    <w:rsid w:val="02028A6E"/>
    <w:rsid w:val="0221B407"/>
    <w:rsid w:val="028B9B32"/>
    <w:rsid w:val="02E882D1"/>
    <w:rsid w:val="02FB3FA6"/>
    <w:rsid w:val="03033027"/>
    <w:rsid w:val="031E8728"/>
    <w:rsid w:val="03B6C3C4"/>
    <w:rsid w:val="03EE669A"/>
    <w:rsid w:val="03F752C4"/>
    <w:rsid w:val="04032778"/>
    <w:rsid w:val="041459BA"/>
    <w:rsid w:val="042AFE88"/>
    <w:rsid w:val="04751A8E"/>
    <w:rsid w:val="0480109C"/>
    <w:rsid w:val="04B3C008"/>
    <w:rsid w:val="04C7F96D"/>
    <w:rsid w:val="053359DE"/>
    <w:rsid w:val="057A7524"/>
    <w:rsid w:val="066A5555"/>
    <w:rsid w:val="06736814"/>
    <w:rsid w:val="06C58F97"/>
    <w:rsid w:val="06E40814"/>
    <w:rsid w:val="070597DA"/>
    <w:rsid w:val="078D0C35"/>
    <w:rsid w:val="0791FA52"/>
    <w:rsid w:val="080C337D"/>
    <w:rsid w:val="08676F20"/>
    <w:rsid w:val="08AF4D43"/>
    <w:rsid w:val="08E43786"/>
    <w:rsid w:val="095DC8AE"/>
    <w:rsid w:val="099EA334"/>
    <w:rsid w:val="09A6E6EA"/>
    <w:rsid w:val="0A0CEA94"/>
    <w:rsid w:val="0A1E9C3C"/>
    <w:rsid w:val="0A40BA85"/>
    <w:rsid w:val="0A6F2646"/>
    <w:rsid w:val="0A774273"/>
    <w:rsid w:val="0A80E096"/>
    <w:rsid w:val="0AA5D38C"/>
    <w:rsid w:val="0B2FAB85"/>
    <w:rsid w:val="0B3E09DE"/>
    <w:rsid w:val="0B3ECC21"/>
    <w:rsid w:val="0B4268F1"/>
    <w:rsid w:val="0B4FF378"/>
    <w:rsid w:val="0BA45888"/>
    <w:rsid w:val="0BB944F3"/>
    <w:rsid w:val="0BCE256A"/>
    <w:rsid w:val="0BE3FE51"/>
    <w:rsid w:val="0C016461"/>
    <w:rsid w:val="0C17F0EC"/>
    <w:rsid w:val="0C467539"/>
    <w:rsid w:val="0C954853"/>
    <w:rsid w:val="0C9DC6A2"/>
    <w:rsid w:val="0CCA8B51"/>
    <w:rsid w:val="0CDFBA8C"/>
    <w:rsid w:val="0D120E9E"/>
    <w:rsid w:val="0D48539A"/>
    <w:rsid w:val="0D4BAF0D"/>
    <w:rsid w:val="0DB90F91"/>
    <w:rsid w:val="0DE450C9"/>
    <w:rsid w:val="0DF21502"/>
    <w:rsid w:val="0E892433"/>
    <w:rsid w:val="0EAD14E7"/>
    <w:rsid w:val="0EB2D9A6"/>
    <w:rsid w:val="0F5ACE1E"/>
    <w:rsid w:val="0F99708F"/>
    <w:rsid w:val="0FEB0DDC"/>
    <w:rsid w:val="1030A641"/>
    <w:rsid w:val="10343EA0"/>
    <w:rsid w:val="10C278FD"/>
    <w:rsid w:val="10D508C3"/>
    <w:rsid w:val="111077D3"/>
    <w:rsid w:val="117BEB7E"/>
    <w:rsid w:val="11C53445"/>
    <w:rsid w:val="122B0054"/>
    <w:rsid w:val="129D5BD1"/>
    <w:rsid w:val="133146ED"/>
    <w:rsid w:val="13D43D36"/>
    <w:rsid w:val="13DC4273"/>
    <w:rsid w:val="13FAB567"/>
    <w:rsid w:val="14089D1E"/>
    <w:rsid w:val="14296AA7"/>
    <w:rsid w:val="147F5206"/>
    <w:rsid w:val="14CD987E"/>
    <w:rsid w:val="14DE2104"/>
    <w:rsid w:val="1543FA1A"/>
    <w:rsid w:val="155BCA59"/>
    <w:rsid w:val="158CB567"/>
    <w:rsid w:val="15A838DA"/>
    <w:rsid w:val="15AE0BD2"/>
    <w:rsid w:val="15B26468"/>
    <w:rsid w:val="1603DFE7"/>
    <w:rsid w:val="1613F4E9"/>
    <w:rsid w:val="16430766"/>
    <w:rsid w:val="16784355"/>
    <w:rsid w:val="16A88C6B"/>
    <w:rsid w:val="16AF8761"/>
    <w:rsid w:val="16C036A8"/>
    <w:rsid w:val="16D72D8F"/>
    <w:rsid w:val="1717A3D6"/>
    <w:rsid w:val="17BF5808"/>
    <w:rsid w:val="17E1C99F"/>
    <w:rsid w:val="18029C67"/>
    <w:rsid w:val="18297C24"/>
    <w:rsid w:val="18791E87"/>
    <w:rsid w:val="18977BAB"/>
    <w:rsid w:val="189AC47D"/>
    <w:rsid w:val="18AA902E"/>
    <w:rsid w:val="18AD7596"/>
    <w:rsid w:val="18AFA86F"/>
    <w:rsid w:val="18D1A940"/>
    <w:rsid w:val="19598EF8"/>
    <w:rsid w:val="195EE8CE"/>
    <w:rsid w:val="19602F96"/>
    <w:rsid w:val="196175E8"/>
    <w:rsid w:val="197170E9"/>
    <w:rsid w:val="19789026"/>
    <w:rsid w:val="19A8A71F"/>
    <w:rsid w:val="19DA92F4"/>
    <w:rsid w:val="1A0F1B46"/>
    <w:rsid w:val="1A7D00CB"/>
    <w:rsid w:val="1AAB5BDA"/>
    <w:rsid w:val="1B273601"/>
    <w:rsid w:val="1B2B2370"/>
    <w:rsid w:val="1B36F211"/>
    <w:rsid w:val="1B527361"/>
    <w:rsid w:val="1B5C0B0A"/>
    <w:rsid w:val="1B629295"/>
    <w:rsid w:val="1BC231DF"/>
    <w:rsid w:val="1BE04A04"/>
    <w:rsid w:val="1BFD084B"/>
    <w:rsid w:val="1C0C390F"/>
    <w:rsid w:val="1C1F4CE1"/>
    <w:rsid w:val="1CF6D26C"/>
    <w:rsid w:val="1D0B8FB2"/>
    <w:rsid w:val="1D158077"/>
    <w:rsid w:val="1D23BD68"/>
    <w:rsid w:val="1D370199"/>
    <w:rsid w:val="1D3EBA74"/>
    <w:rsid w:val="1D584EB6"/>
    <w:rsid w:val="1D5CB299"/>
    <w:rsid w:val="1D61B90E"/>
    <w:rsid w:val="1DF881E1"/>
    <w:rsid w:val="1E10E207"/>
    <w:rsid w:val="1E25BB7D"/>
    <w:rsid w:val="1E7E628B"/>
    <w:rsid w:val="1E96832F"/>
    <w:rsid w:val="1EB4BF8F"/>
    <w:rsid w:val="1ECA9311"/>
    <w:rsid w:val="1EDD3DFD"/>
    <w:rsid w:val="1EFB69B8"/>
    <w:rsid w:val="1F71D3F7"/>
    <w:rsid w:val="1FD62420"/>
    <w:rsid w:val="1FDF5281"/>
    <w:rsid w:val="2011D1F6"/>
    <w:rsid w:val="2024F184"/>
    <w:rsid w:val="2029A318"/>
    <w:rsid w:val="20563173"/>
    <w:rsid w:val="206657B0"/>
    <w:rsid w:val="207D923C"/>
    <w:rsid w:val="20D6B6CB"/>
    <w:rsid w:val="210415E3"/>
    <w:rsid w:val="21060D62"/>
    <w:rsid w:val="2149284D"/>
    <w:rsid w:val="217D9FBB"/>
    <w:rsid w:val="21930605"/>
    <w:rsid w:val="21B426E5"/>
    <w:rsid w:val="21ECA2FE"/>
    <w:rsid w:val="21FFB710"/>
    <w:rsid w:val="220CC6B2"/>
    <w:rsid w:val="2257EF2B"/>
    <w:rsid w:val="22726299"/>
    <w:rsid w:val="22787569"/>
    <w:rsid w:val="228579BE"/>
    <w:rsid w:val="238B5707"/>
    <w:rsid w:val="2396A894"/>
    <w:rsid w:val="24B0BE49"/>
    <w:rsid w:val="24B0BE49"/>
    <w:rsid w:val="24C5F01B"/>
    <w:rsid w:val="24D715D5"/>
    <w:rsid w:val="24F2F1F2"/>
    <w:rsid w:val="251C79D4"/>
    <w:rsid w:val="25661A7C"/>
    <w:rsid w:val="25C58D8F"/>
    <w:rsid w:val="26449649"/>
    <w:rsid w:val="267C8788"/>
    <w:rsid w:val="26BAFC11"/>
    <w:rsid w:val="2768BC59"/>
    <w:rsid w:val="2770A9D3"/>
    <w:rsid w:val="27A20A86"/>
    <w:rsid w:val="27E7349C"/>
    <w:rsid w:val="280E88CC"/>
    <w:rsid w:val="281DCE29"/>
    <w:rsid w:val="282C3282"/>
    <w:rsid w:val="28698680"/>
    <w:rsid w:val="28AA1D78"/>
    <w:rsid w:val="28B75132"/>
    <w:rsid w:val="28C6C642"/>
    <w:rsid w:val="28D3B22C"/>
    <w:rsid w:val="29295C63"/>
    <w:rsid w:val="294499EB"/>
    <w:rsid w:val="297752F1"/>
    <w:rsid w:val="299DB281"/>
    <w:rsid w:val="2A2F0379"/>
    <w:rsid w:val="2A407AAE"/>
    <w:rsid w:val="2A597993"/>
    <w:rsid w:val="2AD60545"/>
    <w:rsid w:val="2AEA5695"/>
    <w:rsid w:val="2B273604"/>
    <w:rsid w:val="2B61B205"/>
    <w:rsid w:val="2BA1D342"/>
    <w:rsid w:val="2C0EA6F9"/>
    <w:rsid w:val="2C0F2DDB"/>
    <w:rsid w:val="2C36F930"/>
    <w:rsid w:val="2C5443D3"/>
    <w:rsid w:val="2CA77880"/>
    <w:rsid w:val="2D3D1078"/>
    <w:rsid w:val="2D5917F3"/>
    <w:rsid w:val="2D916D95"/>
    <w:rsid w:val="2DE5B084"/>
    <w:rsid w:val="2E9BD646"/>
    <w:rsid w:val="2E9FE167"/>
    <w:rsid w:val="2EBC1562"/>
    <w:rsid w:val="2F93D082"/>
    <w:rsid w:val="2FA0121F"/>
    <w:rsid w:val="300B4CDA"/>
    <w:rsid w:val="30901812"/>
    <w:rsid w:val="309C306C"/>
    <w:rsid w:val="30ADE7FA"/>
    <w:rsid w:val="30C91B13"/>
    <w:rsid w:val="31162154"/>
    <w:rsid w:val="31247515"/>
    <w:rsid w:val="312D7BB0"/>
    <w:rsid w:val="3177BA33"/>
    <w:rsid w:val="318AB496"/>
    <w:rsid w:val="31AFD8BA"/>
    <w:rsid w:val="31E9E797"/>
    <w:rsid w:val="3224FAA8"/>
    <w:rsid w:val="32453155"/>
    <w:rsid w:val="3266BBCE"/>
    <w:rsid w:val="32991AA0"/>
    <w:rsid w:val="32AB79FA"/>
    <w:rsid w:val="32C0BFFF"/>
    <w:rsid w:val="32E1B11F"/>
    <w:rsid w:val="33143FA7"/>
    <w:rsid w:val="3323DFA1"/>
    <w:rsid w:val="334521AE"/>
    <w:rsid w:val="337A00C4"/>
    <w:rsid w:val="33858B28"/>
    <w:rsid w:val="338EC9B9"/>
    <w:rsid w:val="33A875CD"/>
    <w:rsid w:val="33B00875"/>
    <w:rsid w:val="33DB0BCE"/>
    <w:rsid w:val="34C24E9F"/>
    <w:rsid w:val="350F42C3"/>
    <w:rsid w:val="358C96F8"/>
    <w:rsid w:val="35A521FC"/>
    <w:rsid w:val="35D4B2EA"/>
    <w:rsid w:val="35DD8E66"/>
    <w:rsid w:val="35FB5B39"/>
    <w:rsid w:val="360783AE"/>
    <w:rsid w:val="361ABDCE"/>
    <w:rsid w:val="363D0C20"/>
    <w:rsid w:val="366175F3"/>
    <w:rsid w:val="3667E59C"/>
    <w:rsid w:val="36A54F09"/>
    <w:rsid w:val="36D08341"/>
    <w:rsid w:val="36F4A000"/>
    <w:rsid w:val="37115310"/>
    <w:rsid w:val="37560F8E"/>
    <w:rsid w:val="378B634A"/>
    <w:rsid w:val="37E548C8"/>
    <w:rsid w:val="3802222D"/>
    <w:rsid w:val="38517CAB"/>
    <w:rsid w:val="3853196E"/>
    <w:rsid w:val="38BDAF6E"/>
    <w:rsid w:val="38DA2291"/>
    <w:rsid w:val="38E1382C"/>
    <w:rsid w:val="39036499"/>
    <w:rsid w:val="392A126D"/>
    <w:rsid w:val="393F2466"/>
    <w:rsid w:val="39FBC95D"/>
    <w:rsid w:val="39FC62EB"/>
    <w:rsid w:val="3A103203"/>
    <w:rsid w:val="3A312232"/>
    <w:rsid w:val="3A691768"/>
    <w:rsid w:val="3AA19270"/>
    <w:rsid w:val="3AE5D372"/>
    <w:rsid w:val="3B08F618"/>
    <w:rsid w:val="3BBFB460"/>
    <w:rsid w:val="3BD2D385"/>
    <w:rsid w:val="3BEFE000"/>
    <w:rsid w:val="3BF99337"/>
    <w:rsid w:val="3C191DAB"/>
    <w:rsid w:val="3C48FDE9"/>
    <w:rsid w:val="3C4AB2AC"/>
    <w:rsid w:val="3C513CC7"/>
    <w:rsid w:val="3C9588FA"/>
    <w:rsid w:val="3CB11E26"/>
    <w:rsid w:val="3CB5D0DD"/>
    <w:rsid w:val="3CF30C29"/>
    <w:rsid w:val="3D3764E2"/>
    <w:rsid w:val="3D428E20"/>
    <w:rsid w:val="3DA6167B"/>
    <w:rsid w:val="3E3AEB05"/>
    <w:rsid w:val="3E83B459"/>
    <w:rsid w:val="3E9A78E9"/>
    <w:rsid w:val="3EA71C86"/>
    <w:rsid w:val="3EC2E35B"/>
    <w:rsid w:val="3F0A451C"/>
    <w:rsid w:val="3F589B74"/>
    <w:rsid w:val="3F6372F5"/>
    <w:rsid w:val="3F711319"/>
    <w:rsid w:val="3F9DD496"/>
    <w:rsid w:val="3FA6C571"/>
    <w:rsid w:val="40012C87"/>
    <w:rsid w:val="40337E33"/>
    <w:rsid w:val="4051E8DF"/>
    <w:rsid w:val="40A9E13F"/>
    <w:rsid w:val="40B06D0F"/>
    <w:rsid w:val="40D7AB2A"/>
    <w:rsid w:val="4128C11F"/>
    <w:rsid w:val="412E9673"/>
    <w:rsid w:val="4139A9DA"/>
    <w:rsid w:val="414028B1"/>
    <w:rsid w:val="416123D7"/>
    <w:rsid w:val="41650340"/>
    <w:rsid w:val="4177AD82"/>
    <w:rsid w:val="419A665E"/>
    <w:rsid w:val="41A7969B"/>
    <w:rsid w:val="41B87F3C"/>
    <w:rsid w:val="41D0F4E7"/>
    <w:rsid w:val="41F4C164"/>
    <w:rsid w:val="423B6C73"/>
    <w:rsid w:val="425A6236"/>
    <w:rsid w:val="42B35D5F"/>
    <w:rsid w:val="42D80AB3"/>
    <w:rsid w:val="432D7A4F"/>
    <w:rsid w:val="43440F94"/>
    <w:rsid w:val="438DEC5F"/>
    <w:rsid w:val="43BD5F34"/>
    <w:rsid w:val="43CA64CD"/>
    <w:rsid w:val="43E242C4"/>
    <w:rsid w:val="43F1CAD6"/>
    <w:rsid w:val="444F56F0"/>
    <w:rsid w:val="44B21033"/>
    <w:rsid w:val="4513D38A"/>
    <w:rsid w:val="45A750E2"/>
    <w:rsid w:val="45BB6798"/>
    <w:rsid w:val="45C07F10"/>
    <w:rsid w:val="46100976"/>
    <w:rsid w:val="4611B9E1"/>
    <w:rsid w:val="461BB5D3"/>
    <w:rsid w:val="4623281C"/>
    <w:rsid w:val="47050125"/>
    <w:rsid w:val="4709066F"/>
    <w:rsid w:val="472AA4A4"/>
    <w:rsid w:val="4776F3E0"/>
    <w:rsid w:val="477B7C63"/>
    <w:rsid w:val="478BDC61"/>
    <w:rsid w:val="47B54582"/>
    <w:rsid w:val="47D699D5"/>
    <w:rsid w:val="481359FC"/>
    <w:rsid w:val="488C3EB5"/>
    <w:rsid w:val="48E5F403"/>
    <w:rsid w:val="490040F1"/>
    <w:rsid w:val="495EE00A"/>
    <w:rsid w:val="4966644F"/>
    <w:rsid w:val="49884060"/>
    <w:rsid w:val="49C822F5"/>
    <w:rsid w:val="49F3EC0C"/>
    <w:rsid w:val="4A0E421C"/>
    <w:rsid w:val="4A115D92"/>
    <w:rsid w:val="4A883B6B"/>
    <w:rsid w:val="4A9A89DC"/>
    <w:rsid w:val="4B0F61AF"/>
    <w:rsid w:val="4B411475"/>
    <w:rsid w:val="4B6AF348"/>
    <w:rsid w:val="4BE6AC3F"/>
    <w:rsid w:val="4C07522D"/>
    <w:rsid w:val="4C1F7D75"/>
    <w:rsid w:val="4C2BD359"/>
    <w:rsid w:val="4C3CB12B"/>
    <w:rsid w:val="4C3CF410"/>
    <w:rsid w:val="4C4408AD"/>
    <w:rsid w:val="4C50F08E"/>
    <w:rsid w:val="4C519839"/>
    <w:rsid w:val="4C7A0159"/>
    <w:rsid w:val="4C81E849"/>
    <w:rsid w:val="4CC62BF3"/>
    <w:rsid w:val="4CEBFCA4"/>
    <w:rsid w:val="4CF79B0B"/>
    <w:rsid w:val="4D12AA79"/>
    <w:rsid w:val="4D1F3E0C"/>
    <w:rsid w:val="4D75319B"/>
    <w:rsid w:val="4D88F621"/>
    <w:rsid w:val="4DBABED2"/>
    <w:rsid w:val="4DE0FB7B"/>
    <w:rsid w:val="4E13B322"/>
    <w:rsid w:val="4E93E72E"/>
    <w:rsid w:val="4E9E6EE7"/>
    <w:rsid w:val="4EA2FD78"/>
    <w:rsid w:val="4EAF9682"/>
    <w:rsid w:val="4EC29D15"/>
    <w:rsid w:val="4EC563DF"/>
    <w:rsid w:val="4F54AF9B"/>
    <w:rsid w:val="4F9FF5B1"/>
    <w:rsid w:val="4FEC8CB4"/>
    <w:rsid w:val="4FF0506C"/>
    <w:rsid w:val="5046825D"/>
    <w:rsid w:val="50470EBA"/>
    <w:rsid w:val="5047AD39"/>
    <w:rsid w:val="5095BB56"/>
    <w:rsid w:val="50B1A57A"/>
    <w:rsid w:val="50E5AC36"/>
    <w:rsid w:val="51506865"/>
    <w:rsid w:val="51B922D2"/>
    <w:rsid w:val="5215992F"/>
    <w:rsid w:val="522E01A9"/>
    <w:rsid w:val="523F6F16"/>
    <w:rsid w:val="52A4444C"/>
    <w:rsid w:val="52A5A3F9"/>
    <w:rsid w:val="5320E38A"/>
    <w:rsid w:val="533612EA"/>
    <w:rsid w:val="534369E6"/>
    <w:rsid w:val="5344D2D8"/>
    <w:rsid w:val="53EF26CD"/>
    <w:rsid w:val="541EAAFF"/>
    <w:rsid w:val="5444C384"/>
    <w:rsid w:val="548A72D0"/>
    <w:rsid w:val="54B2BA31"/>
    <w:rsid w:val="54F353E1"/>
    <w:rsid w:val="5547EDC8"/>
    <w:rsid w:val="557CFD78"/>
    <w:rsid w:val="55986230"/>
    <w:rsid w:val="55B1544B"/>
    <w:rsid w:val="5662EA04"/>
    <w:rsid w:val="56807CF2"/>
    <w:rsid w:val="568B867F"/>
    <w:rsid w:val="56A2A94B"/>
    <w:rsid w:val="56A76DE5"/>
    <w:rsid w:val="56AD1FF9"/>
    <w:rsid w:val="56B23075"/>
    <w:rsid w:val="56E758E4"/>
    <w:rsid w:val="5706F125"/>
    <w:rsid w:val="5741BD84"/>
    <w:rsid w:val="5794D60F"/>
    <w:rsid w:val="57A8CA7B"/>
    <w:rsid w:val="57FC6EFB"/>
    <w:rsid w:val="580F880B"/>
    <w:rsid w:val="58BF9DE5"/>
    <w:rsid w:val="59215CA6"/>
    <w:rsid w:val="592B1A5C"/>
    <w:rsid w:val="592C6322"/>
    <w:rsid w:val="592F1CE3"/>
    <w:rsid w:val="5936BCFC"/>
    <w:rsid w:val="59892D0F"/>
    <w:rsid w:val="59D12013"/>
    <w:rsid w:val="59D1306C"/>
    <w:rsid w:val="59D8216C"/>
    <w:rsid w:val="5A08732E"/>
    <w:rsid w:val="5A1007AD"/>
    <w:rsid w:val="5A297BC2"/>
    <w:rsid w:val="5A2EE896"/>
    <w:rsid w:val="5A511834"/>
    <w:rsid w:val="5A9ED0F1"/>
    <w:rsid w:val="5AB36887"/>
    <w:rsid w:val="5AF4D4C4"/>
    <w:rsid w:val="5B2FD600"/>
    <w:rsid w:val="5B3139E1"/>
    <w:rsid w:val="5B319D14"/>
    <w:rsid w:val="5B729E61"/>
    <w:rsid w:val="5BA2E3D8"/>
    <w:rsid w:val="5BB9E383"/>
    <w:rsid w:val="5BC40472"/>
    <w:rsid w:val="5BC919E2"/>
    <w:rsid w:val="5BDC958B"/>
    <w:rsid w:val="5C95BD84"/>
    <w:rsid w:val="5CCE4C43"/>
    <w:rsid w:val="5CEA5129"/>
    <w:rsid w:val="5D2C33F9"/>
    <w:rsid w:val="5D417797"/>
    <w:rsid w:val="5D54C9AE"/>
    <w:rsid w:val="5D560530"/>
    <w:rsid w:val="5DC0568D"/>
    <w:rsid w:val="5E3B2DEE"/>
    <w:rsid w:val="5E4D9062"/>
    <w:rsid w:val="5E4FDEF8"/>
    <w:rsid w:val="5E8D0F09"/>
    <w:rsid w:val="5EC043F4"/>
    <w:rsid w:val="5F22F404"/>
    <w:rsid w:val="5F7CC407"/>
    <w:rsid w:val="5F9E6105"/>
    <w:rsid w:val="5FBD6D8A"/>
    <w:rsid w:val="605A3BCD"/>
    <w:rsid w:val="606E198C"/>
    <w:rsid w:val="606FEC7C"/>
    <w:rsid w:val="6096CB6C"/>
    <w:rsid w:val="60D6E9BE"/>
    <w:rsid w:val="60F1CFDB"/>
    <w:rsid w:val="61C0CC8D"/>
    <w:rsid w:val="62401A1B"/>
    <w:rsid w:val="628754DC"/>
    <w:rsid w:val="62D94763"/>
    <w:rsid w:val="62EA4DD3"/>
    <w:rsid w:val="63201C91"/>
    <w:rsid w:val="6392D18E"/>
    <w:rsid w:val="63B69EB3"/>
    <w:rsid w:val="63C06CFC"/>
    <w:rsid w:val="63D5E17C"/>
    <w:rsid w:val="642791A8"/>
    <w:rsid w:val="64728C9E"/>
    <w:rsid w:val="64A92203"/>
    <w:rsid w:val="64B5AD14"/>
    <w:rsid w:val="64F775D3"/>
    <w:rsid w:val="6526EC9F"/>
    <w:rsid w:val="65541D94"/>
    <w:rsid w:val="658F4E94"/>
    <w:rsid w:val="6594AE47"/>
    <w:rsid w:val="65C62967"/>
    <w:rsid w:val="66064C56"/>
    <w:rsid w:val="666184B0"/>
    <w:rsid w:val="667DF28D"/>
    <w:rsid w:val="667E2BB6"/>
    <w:rsid w:val="668B47E0"/>
    <w:rsid w:val="669D2D80"/>
    <w:rsid w:val="66E01E5F"/>
    <w:rsid w:val="671BB0DE"/>
    <w:rsid w:val="672DADA5"/>
    <w:rsid w:val="6767DBFE"/>
    <w:rsid w:val="6776293B"/>
    <w:rsid w:val="6879942D"/>
    <w:rsid w:val="69427BCE"/>
    <w:rsid w:val="69507B4B"/>
    <w:rsid w:val="695278D8"/>
    <w:rsid w:val="69AFCCA9"/>
    <w:rsid w:val="69CDAA83"/>
    <w:rsid w:val="6A362A6A"/>
    <w:rsid w:val="6A8483B9"/>
    <w:rsid w:val="6ABDE021"/>
    <w:rsid w:val="6AD1EAFA"/>
    <w:rsid w:val="6AE10FF8"/>
    <w:rsid w:val="6B1BC702"/>
    <w:rsid w:val="6B27AD93"/>
    <w:rsid w:val="6B2DEB49"/>
    <w:rsid w:val="6BA056F6"/>
    <w:rsid w:val="6BAC8BF0"/>
    <w:rsid w:val="6BDA112F"/>
    <w:rsid w:val="6C71C950"/>
    <w:rsid w:val="6CADF510"/>
    <w:rsid w:val="6CB8B62A"/>
    <w:rsid w:val="6CDB4D2A"/>
    <w:rsid w:val="6CF7CF41"/>
    <w:rsid w:val="6D4F7879"/>
    <w:rsid w:val="6D5180BF"/>
    <w:rsid w:val="6D5180BF"/>
    <w:rsid w:val="6D608524"/>
    <w:rsid w:val="6D64ABF1"/>
    <w:rsid w:val="6D6AD14B"/>
    <w:rsid w:val="6D7A8F64"/>
    <w:rsid w:val="6D7F7164"/>
    <w:rsid w:val="6DA3364F"/>
    <w:rsid w:val="6E304DC5"/>
    <w:rsid w:val="6E7B391C"/>
    <w:rsid w:val="6EEC7DA0"/>
    <w:rsid w:val="6F5F72EB"/>
    <w:rsid w:val="6F61796D"/>
    <w:rsid w:val="6F6C5631"/>
    <w:rsid w:val="6F7B0EB4"/>
    <w:rsid w:val="6F8D6197"/>
    <w:rsid w:val="6FCF3EF2"/>
    <w:rsid w:val="7027E65A"/>
    <w:rsid w:val="70BA4293"/>
    <w:rsid w:val="70BB2CBD"/>
    <w:rsid w:val="71084CE5"/>
    <w:rsid w:val="711A5314"/>
    <w:rsid w:val="716E60A6"/>
    <w:rsid w:val="7173B069"/>
    <w:rsid w:val="71BD1E1B"/>
    <w:rsid w:val="71E7C202"/>
    <w:rsid w:val="72A0D778"/>
    <w:rsid w:val="73627105"/>
    <w:rsid w:val="741EA228"/>
    <w:rsid w:val="749E3B2D"/>
    <w:rsid w:val="74F98923"/>
    <w:rsid w:val="7536D7A1"/>
    <w:rsid w:val="75FA3F2E"/>
    <w:rsid w:val="7604D6B6"/>
    <w:rsid w:val="76053ACE"/>
    <w:rsid w:val="76251D26"/>
    <w:rsid w:val="764DE2F8"/>
    <w:rsid w:val="7662302B"/>
    <w:rsid w:val="7730BD3C"/>
    <w:rsid w:val="774997D6"/>
    <w:rsid w:val="778A9EA8"/>
    <w:rsid w:val="778A9EA8"/>
    <w:rsid w:val="78480C30"/>
    <w:rsid w:val="7875D6F5"/>
    <w:rsid w:val="787EB558"/>
    <w:rsid w:val="78A59646"/>
    <w:rsid w:val="78CE31D2"/>
    <w:rsid w:val="794ED297"/>
    <w:rsid w:val="7974A22D"/>
    <w:rsid w:val="79C6D81F"/>
    <w:rsid w:val="79E8A8A7"/>
    <w:rsid w:val="79EC8D61"/>
    <w:rsid w:val="7A8ACE8A"/>
    <w:rsid w:val="7AD57741"/>
    <w:rsid w:val="7B56AC7E"/>
    <w:rsid w:val="7B768702"/>
    <w:rsid w:val="7B970FC1"/>
    <w:rsid w:val="7BB457E1"/>
    <w:rsid w:val="7C3019C5"/>
    <w:rsid w:val="7C45AD75"/>
    <w:rsid w:val="7C5C9D32"/>
    <w:rsid w:val="7D21A0B9"/>
    <w:rsid w:val="7D468364"/>
    <w:rsid w:val="7D6935F8"/>
    <w:rsid w:val="7DDA2280"/>
    <w:rsid w:val="7E0EA7EB"/>
    <w:rsid w:val="7ED96D2C"/>
    <w:rsid w:val="7F0BDC73"/>
    <w:rsid w:val="7F1D4703"/>
    <w:rsid w:val="7F24429F"/>
    <w:rsid w:val="7F2FA540"/>
    <w:rsid w:val="7FC04A0A"/>
    <w:rsid w:val="7FDC8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B18F0"/>
  <w15:docId w15:val="{ACE9E85F-749E-4E77-8536-40970A44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2D0B"/>
  </w:style>
  <w:style w:type="paragraph" w:styleId="Titre1">
    <w:name w:val="heading 1"/>
    <w:basedOn w:val="Normal"/>
    <w:next w:val="Normal"/>
    <w:link w:val="Titre1Car"/>
    <w:uiPriority w:val="9"/>
    <w:qFormat/>
    <w:rsid w:val="00F267A4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zh-TW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F73D4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P Liste"/>
    <w:basedOn w:val="Normal"/>
    <w:uiPriority w:val="34"/>
    <w:qFormat/>
    <w:rsid w:val="003F6BC3"/>
    <w:pPr>
      <w:ind w:left="720"/>
      <w:contextualSpacing/>
    </w:pPr>
  </w:style>
  <w:style w:type="paragraph" w:styleId="Sansinterligne">
    <w:name w:val="No Spacing"/>
    <w:uiPriority w:val="1"/>
    <w:qFormat/>
    <w:rsid w:val="003F6BC3"/>
    <w:pPr>
      <w:spacing w:after="0" w:line="240" w:lineRule="auto"/>
    </w:pPr>
    <w:rPr>
      <w:rFonts w:eastAsiaTheme="minorEastAsia"/>
      <w:lang w:eastAsia="zh-TW"/>
    </w:rPr>
  </w:style>
  <w:style w:type="character" w:styleId="Titre1Car" w:customStyle="1">
    <w:name w:val="Titre 1 Car"/>
    <w:basedOn w:val="Policepardfaut"/>
    <w:link w:val="Titre1"/>
    <w:uiPriority w:val="9"/>
    <w:rsid w:val="00F267A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zh-TW"/>
    </w:rPr>
  </w:style>
  <w:style w:type="paragraph" w:styleId="En-tte">
    <w:name w:val="header"/>
    <w:basedOn w:val="Normal"/>
    <w:link w:val="En-tt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32EB8"/>
  </w:style>
  <w:style w:type="paragraph" w:styleId="Pieddepage">
    <w:name w:val="footer"/>
    <w:basedOn w:val="Normal"/>
    <w:link w:val="PieddepageCar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32EB8"/>
  </w:style>
  <w:style w:type="paragraph" w:styleId="TPlisteN" w:customStyle="1">
    <w:name w:val="TP liste N°"/>
    <w:basedOn w:val="Normal"/>
    <w:link w:val="TPlisteNCar"/>
    <w:qFormat/>
    <w:rsid w:val="004A4C2E"/>
    <w:pPr>
      <w:numPr>
        <w:numId w:val="1"/>
      </w:numPr>
      <w:autoSpaceDE w:val="0"/>
      <w:autoSpaceDN w:val="0"/>
      <w:spacing w:after="0" w:line="240" w:lineRule="auto"/>
    </w:pPr>
    <w:rPr>
      <w:rFonts w:ascii="Arial" w:hAnsi="Arial" w:eastAsia="Times New Roman" w:cs="Times New Roman"/>
      <w:b/>
      <w:snapToGrid w:val="0"/>
      <w:sz w:val="20"/>
      <w:szCs w:val="20"/>
    </w:rPr>
  </w:style>
  <w:style w:type="character" w:styleId="TPlisteNCar" w:customStyle="1">
    <w:name w:val="TP liste N° Car"/>
    <w:basedOn w:val="Policepardfaut"/>
    <w:link w:val="TPlisteN"/>
    <w:rsid w:val="004A4C2E"/>
    <w:rPr>
      <w:rFonts w:ascii="Arial" w:hAnsi="Arial" w:eastAsia="Times New Roman" w:cs="Times New Roman"/>
      <w:b/>
      <w:snapToGrid w:val="0"/>
      <w:sz w:val="20"/>
      <w:szCs w:val="20"/>
    </w:rPr>
  </w:style>
  <w:style w:type="paragraph" w:styleId="Default" w:customStyle="1">
    <w:name w:val="Default"/>
    <w:rsid w:val="004A4C2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fr-FR"/>
    </w:rPr>
  </w:style>
  <w:style w:type="table" w:styleId="Listeclaire-Accent3">
    <w:name w:val="Light List Accent 3"/>
    <w:basedOn w:val="TableauNormal"/>
    <w:uiPriority w:val="61"/>
    <w:rsid w:val="004A4C2E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styleId="NormalWeb">
    <w:name w:val="Normal (Web)"/>
    <w:basedOn w:val="Normal"/>
    <w:uiPriority w:val="99"/>
    <w:unhideWhenUsed/>
    <w:rsid w:val="00BB17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mentionserp1" w:customStyle="1">
    <w:name w:val="mentions_erp1"/>
    <w:basedOn w:val="Policepardfaut"/>
    <w:rsid w:val="00C70A13"/>
    <w:rPr>
      <w:sz w:val="15"/>
      <w:szCs w:val="15"/>
    </w:rPr>
  </w:style>
  <w:style w:type="table" w:styleId="Grilledutableau">
    <w:name w:val="Table Grid"/>
    <w:basedOn w:val="TableauNormal"/>
    <w:uiPriority w:val="59"/>
    <w:rsid w:val="001621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Policepardfaut"/>
    <w:rsid w:val="00BF3ABF"/>
  </w:style>
  <w:style w:type="character" w:styleId="lev">
    <w:name w:val="Strong"/>
    <w:basedOn w:val="Policepardfaut"/>
    <w:uiPriority w:val="22"/>
    <w:qFormat/>
    <w:rsid w:val="0075767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22D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2D82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222D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2D82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22D82"/>
    <w:rPr>
      <w:b/>
      <w:bCs/>
      <w:sz w:val="20"/>
      <w:szCs w:val="20"/>
    </w:rPr>
  </w:style>
  <w:style w:type="paragraph" w:styleId="CorpsA" w:customStyle="1">
    <w:name w:val="Corps A"/>
    <w:rsid w:val="002149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 Unicode MS" w:cs="Arial Unicode MS"/>
      <w:color w:val="000000"/>
      <w:u w:color="000000"/>
      <w:bdr w:val="nil"/>
      <w:lang w:eastAsia="fr-FR"/>
    </w:rPr>
  </w:style>
  <w:style w:type="paragraph" w:styleId="Pardfaut" w:customStyle="1">
    <w:name w:val="Par défaut"/>
    <w:rsid w:val="002149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Helvetica" w:cs="Helvetica"/>
      <w:color w:val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image" Target="/media/image4.png" Id="R2aa0c81cd68746fa" /><Relationship Type="http://schemas.openxmlformats.org/officeDocument/2006/relationships/image" Target="/media/image.jpg" Id="R70abea8742d740be" /><Relationship Type="http://schemas.openxmlformats.org/officeDocument/2006/relationships/image" Target="/media/image5.png" Id="Rdae759a618e94c48" /><Relationship Type="http://schemas.openxmlformats.org/officeDocument/2006/relationships/image" Target="/media/image8.png" Id="R01467222eaf64686" /><Relationship Type="http://schemas.openxmlformats.org/officeDocument/2006/relationships/image" Target="/media/image9.png" Id="R7c0705f47eab486d" /><Relationship Type="http://schemas.openxmlformats.org/officeDocument/2006/relationships/image" Target="/media/imagea.png" Id="R40283d80ea60456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nelux xmlns="dc9c7734-2f28-4031-bf39-f5a82dd5bcf5">false</Benelux>
    <Langue xmlns="dc9c7734-2f28-4031-bf39-f5a82dd5bcf5">FR</Langue>
    <lcf76f155ced4ddcb4097134ff3c332f xmlns="dc9c7734-2f28-4031-bf39-f5a82dd5bcf5">
      <Terms xmlns="http://schemas.microsoft.com/office/infopath/2007/PartnerControls"/>
    </lcf76f155ced4ddcb4097134ff3c332f>
    <_dlc_DocIdPersistId xmlns="24afb3a9-f650-4ccb-a617-443d7b096622" xsi:nil="true"/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DSItalia xmlns="dc9c7734-2f28-4031-bf39-f5a82dd5bcf5">false</DSItalia>
    <TaxCatchAll xmlns="24afb3a9-f650-4ccb-a617-443d7b096622" xsi:nil="true"/>
    <Brand xmlns="dc9c7734-2f28-4031-bf39-f5a82dd5bcf5" xsi:nil="true"/>
    <StatutProduit xmlns="dc9c7734-2f28-4031-bf39-f5a82dd5bcf5" xsi:nil="true"/>
    <Confidentialit_x00e9_ xmlns="dc9c7734-2f28-4031-bf39-f5a82dd5bcf5" xsi:nil="true"/>
    <Date xmlns="dc9c7734-2f28-4031-bf39-f5a82dd5bcf5">2024-04-02T16:26:59+00:00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CMY4ZK6EYUJ3-1266353584-139660</_dlc_DocId>
    <_dlc_DocIdUrl xmlns="24afb3a9-f650-4ccb-a617-443d7b096622">
      <Url>https://groupealdes.sharepoint.com/sites/DocShareGroup/_layouts/15/DocIdRedir.aspx?ID=CMY4ZK6EYUJ3-1266353584-139660</Url>
      <Description>CMY4ZK6EYUJ3-1266353584-139660</Description>
    </_dlc_DocIdUrl>
    <Theme xmlns="dc9c7734-2f28-4031-bf39-f5a82dd5bcf5" xsi:nil="true"/>
    <Ref_x002e_ExhaustoPrint xmlns="dc9c7734-2f28-4031-bf39-f5a82dd5bcf5" xsi:nil="true"/>
    <DETypology xmlns="dc9c7734-2f28-4031-bf39-f5a82dd5bcf5" xsi:nil="true"/>
    <DSItalia0 xmlns="dc9c7734-2f28-4031-bf39-f5a82dd5bcf5">false</DSItalia0>
    <ENTypology xmlns="dc9c7734-2f28-4031-bf39-f5a82dd5bcf5" xsi:nil="true"/>
    <ESTypology xmlns="dc9c7734-2f28-4031-bf39-f5a82dd5bcf5" xsi:nil="true"/>
    <FRTypology xmlns="dc9c7734-2f28-4031-bf39-f5a82dd5bc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ée un document." ma:contentTypeScope="" ma:versionID="704f916201c63bfbb13069ca70af6d1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86047f8f38bffcdec2d609eb02d0a260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Valeur d’ID de document" ma:description="Valeur de l’ID de document affecté à cet élément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51562-152C-411E-B179-14F78BCC1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B81A2-B00D-4AEA-91B9-86F2BED82675}">
  <ds:schemaRefs>
    <ds:schemaRef ds:uri="http://schemas.microsoft.com/office/2006/metadata/properties"/>
    <ds:schemaRef ds:uri="http://schemas.microsoft.com/office/infopath/2007/PartnerControls"/>
    <ds:schemaRef ds:uri="dc9c7734-2f28-4031-bf39-f5a82dd5bcf5"/>
    <ds:schemaRef ds:uri="24afb3a9-f650-4ccb-a617-443d7b096622"/>
  </ds:schemaRefs>
</ds:datastoreItem>
</file>

<file path=customXml/itemProps3.xml><?xml version="1.0" encoding="utf-8"?>
<ds:datastoreItem xmlns:ds="http://schemas.openxmlformats.org/officeDocument/2006/customXml" ds:itemID="{823B9DEA-34DE-4BBB-9A34-956918571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B1987-015C-4679-989B-8C8EA286BA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EBE25F-C388-4AA1-8AC2-5E91993BD7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Aldes Aéraulique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Boiton-Margant Loïc</dc:creator>
  <lastModifiedBy>Stéphane Bourras</lastModifiedBy>
  <revision>6</revision>
  <lastPrinted>2025-01-31T08:15:00.0000000Z</lastPrinted>
  <dcterms:created xsi:type="dcterms:W3CDTF">2025-02-03T13:16:00.0000000Z</dcterms:created>
  <dcterms:modified xsi:type="dcterms:W3CDTF">2025-02-17T09:54:06.7032283Z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9628b993-5bba-46db-b235-0dfc2a26bd5d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