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9ECD" w14:textId="60356A33" w:rsidR="00EE4BFD" w:rsidRPr="00987C08" w:rsidRDefault="00FA5E86" w:rsidP="00EE4BFD">
      <w:pPr>
        <w:jc w:val="center"/>
        <w:rPr>
          <w:rFonts w:asciiTheme="majorHAnsi" w:hAnsiTheme="majorHAnsi" w:cstheme="majorHAnsi"/>
        </w:rPr>
      </w:pPr>
      <w:r>
        <w:t> 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3A7A535B" wp14:editId="0D8C7371">
            <wp:extent cx="5613400" cy="2247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EC6" w:rsidRPr="00987C08">
        <w:rPr>
          <w:rFonts w:asciiTheme="majorHAnsi" w:hAnsiTheme="majorHAnsi" w:cstheme="majorHAnsi"/>
        </w:rPr>
        <w:t xml:space="preserve">             </w:t>
      </w:r>
    </w:p>
    <w:p w14:paraId="559CC723" w14:textId="77777777" w:rsidR="004A4C2E" w:rsidRPr="00987C08" w:rsidRDefault="00C666AC" w:rsidP="00DD0CF0">
      <w:pPr>
        <w:jc w:val="center"/>
        <w:rPr>
          <w:rFonts w:asciiTheme="majorHAnsi" w:hAnsiTheme="majorHAnsi" w:cstheme="majorHAnsi"/>
          <w:lang w:eastAsia="zh-TW"/>
        </w:rPr>
      </w:pPr>
      <w:r>
        <w:rPr>
          <w:rFonts w:asciiTheme="majorHAnsi" w:hAnsiTheme="majorHAnsi" w:cstheme="majorHAnsi"/>
        </w:rPr>
        <w:pict w14:anchorId="79064756">
          <v:rect id="_x0000_i1025" style="width:0;height:1.5pt" o:hralign="right" o:hrstd="t" o:hr="t" fillcolor="#a7a6aa" stroked="f"/>
        </w:pict>
      </w:r>
    </w:p>
    <w:p w14:paraId="4188D65F" w14:textId="1AEC17A5" w:rsidR="004A4C2E" w:rsidRPr="00E863D1" w:rsidRDefault="00E863D1" w:rsidP="00E863D1">
      <w:pPr>
        <w:pStyle w:val="TPlisteN"/>
        <w:numPr>
          <w:ilvl w:val="0"/>
          <w:numId w:val="0"/>
        </w:numPr>
        <w:ind w:left="360" w:hanging="360"/>
        <w:jc w:val="center"/>
        <w:rPr>
          <w:rFonts w:asciiTheme="majorHAnsi" w:hAnsiTheme="majorHAnsi" w:cstheme="majorHAnsi"/>
          <w:i/>
          <w:iCs/>
          <w:color w:val="31849B" w:themeColor="accent5" w:themeShade="BF"/>
          <w:sz w:val="32"/>
          <w:szCs w:val="32"/>
        </w:rPr>
      </w:pPr>
      <w:r w:rsidRPr="00E863D1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>« </w:t>
      </w:r>
      <w:r w:rsidR="00F71506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 xml:space="preserve">Le traitement d’air décentralisé </w:t>
      </w:r>
      <w:r w:rsidR="00D92071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>avec</w:t>
      </w:r>
      <w:r w:rsidR="00F71506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 xml:space="preserve"> installatio</w:t>
      </w:r>
      <w:r w:rsidR="00D92071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>n</w:t>
      </w:r>
      <w:r w:rsidR="004E61B7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 xml:space="preserve"> rapide</w:t>
      </w:r>
      <w:r w:rsidRPr="00E863D1">
        <w:rPr>
          <w:rFonts w:asciiTheme="majorHAnsi" w:hAnsiTheme="majorHAnsi" w:cstheme="majorHAnsi"/>
          <w:b w:val="0"/>
          <w:i/>
          <w:iCs/>
          <w:color w:val="31849B" w:themeColor="accent5" w:themeShade="BF"/>
          <w:sz w:val="32"/>
          <w:szCs w:val="32"/>
        </w:rPr>
        <w:t> »</w:t>
      </w:r>
    </w:p>
    <w:p w14:paraId="3994C2AB" w14:textId="77777777" w:rsidR="00CE650F" w:rsidRPr="00987C08" w:rsidRDefault="00CE650F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color w:val="4BACC6" w:themeColor="accent5"/>
          <w:u w:val="single"/>
        </w:rPr>
      </w:pPr>
    </w:p>
    <w:p w14:paraId="13FD4BB3" w14:textId="640F7C28" w:rsidR="00584FF8" w:rsidRDefault="00584FF8" w:rsidP="00D8350A">
      <w:pPr>
        <w:spacing w:after="0"/>
        <w:jc w:val="both"/>
        <w:rPr>
          <w:rFonts w:asciiTheme="majorHAnsi" w:hAnsiTheme="majorHAnsi" w:cstheme="majorHAnsi"/>
        </w:rPr>
      </w:pPr>
    </w:p>
    <w:p w14:paraId="411AFA79" w14:textId="677F020C" w:rsidR="00584FF8" w:rsidRPr="00584FF8" w:rsidRDefault="00584FF8" w:rsidP="00005186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Principaux avantages produit :</w:t>
      </w:r>
    </w:p>
    <w:p w14:paraId="43697D2C" w14:textId="15F92AE0" w:rsidR="00CE2DFC" w:rsidRPr="00CE2DFC" w:rsidRDefault="00CE2DFC" w:rsidP="00005186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Une solution exclusive QAI en rénovation</w:t>
      </w:r>
      <w:r w:rsidR="00D62CFD">
        <w:rPr>
          <w:rFonts w:asciiTheme="majorHAnsi" w:hAnsiTheme="majorHAnsi" w:cstheme="majorHAnsi"/>
        </w:rPr>
        <w:t xml:space="preserve"> : </w:t>
      </w:r>
      <w:r w:rsidR="00265742" w:rsidRPr="00265742">
        <w:rPr>
          <w:rFonts w:asciiTheme="majorHAnsi" w:hAnsiTheme="majorHAnsi" w:cstheme="majorHAnsi"/>
        </w:rPr>
        <w:t>double filtration possible avec préfiltre sur air neuf</w:t>
      </w:r>
      <w:r w:rsidR="00C13F4C" w:rsidRPr="00C13F4C">
        <w:rPr>
          <w:rFonts w:asciiTheme="majorHAnsi" w:hAnsiTheme="majorHAnsi" w:cstheme="majorHAnsi"/>
        </w:rPr>
        <w:t xml:space="preserve"> </w:t>
      </w:r>
      <w:r w:rsidR="00C13F4C" w:rsidRPr="00CE2DFC">
        <w:rPr>
          <w:rFonts w:asciiTheme="majorHAnsi" w:hAnsiTheme="majorHAnsi" w:cstheme="majorHAnsi"/>
        </w:rPr>
        <w:t>F7+F9/F9</w:t>
      </w:r>
    </w:p>
    <w:p w14:paraId="56C3C02F" w14:textId="2926DA1C" w:rsidR="00CE2DFC" w:rsidRPr="00CE2DFC" w:rsidRDefault="00CE2DFC" w:rsidP="00005186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Jusqu’à 95% de récupération des calories.</w:t>
      </w:r>
    </w:p>
    <w:p w14:paraId="011839C6" w14:textId="30DA57DD" w:rsidR="00584FF8" w:rsidRPr="00CE2DFC" w:rsidRDefault="00E863D1" w:rsidP="00005186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 xml:space="preserve">Particulièrement silencieux. Isolation renforcée 50 </w:t>
      </w:r>
      <w:proofErr w:type="spellStart"/>
      <w:r w:rsidRPr="00CE2DFC">
        <w:rPr>
          <w:rFonts w:asciiTheme="majorHAnsi" w:hAnsiTheme="majorHAnsi" w:cstheme="majorHAnsi"/>
        </w:rPr>
        <w:t>mm.</w:t>
      </w:r>
      <w:proofErr w:type="spellEnd"/>
    </w:p>
    <w:p w14:paraId="0E3EDAEE" w14:textId="69FD9507" w:rsidR="00666C1F" w:rsidRPr="00CE2DFC" w:rsidRDefault="00666C1F" w:rsidP="00666C1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Un</w:t>
      </w:r>
      <w:r w:rsidR="003F7E08" w:rsidRPr="00CE2DFC">
        <w:rPr>
          <w:rFonts w:asciiTheme="majorHAnsi" w:hAnsiTheme="majorHAnsi" w:cstheme="majorHAnsi"/>
        </w:rPr>
        <w:t xml:space="preserve">e offre de </w:t>
      </w:r>
      <w:r w:rsidRPr="00CE2DFC">
        <w:rPr>
          <w:rFonts w:asciiTheme="majorHAnsi" w:hAnsiTheme="majorHAnsi" w:cstheme="majorHAnsi"/>
        </w:rPr>
        <w:t xml:space="preserve">filtres assurant une qualité d'air optimale quelle que soit la qualité de l’air extérieur. </w:t>
      </w:r>
    </w:p>
    <w:p w14:paraId="161540E3" w14:textId="1A85A60B" w:rsidR="004E61B7" w:rsidRPr="00CE2DFC" w:rsidRDefault="004E61B7" w:rsidP="00666C1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Installation rapide sans travaux lourds : pas de réseau de gaine, ½ journée de pose.</w:t>
      </w:r>
    </w:p>
    <w:p w14:paraId="6945948B" w14:textId="6E53D96C" w:rsidR="00666C1F" w:rsidRPr="00CE2DFC" w:rsidRDefault="004E61B7" w:rsidP="00666C1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E</w:t>
      </w:r>
      <w:r w:rsidR="00666C1F" w:rsidRPr="00CE2DFC">
        <w:rPr>
          <w:rFonts w:asciiTheme="majorHAnsi" w:hAnsiTheme="majorHAnsi" w:cstheme="majorHAnsi"/>
        </w:rPr>
        <w:t xml:space="preserve">ntretien </w:t>
      </w:r>
      <w:r w:rsidRPr="00CE2DFC">
        <w:rPr>
          <w:rFonts w:asciiTheme="majorHAnsi" w:hAnsiTheme="majorHAnsi" w:cstheme="majorHAnsi"/>
        </w:rPr>
        <w:t>facile : accès aisé aux filtres.</w:t>
      </w:r>
    </w:p>
    <w:p w14:paraId="21C90530" w14:textId="390C52B3" w:rsidR="00D92071" w:rsidRPr="00CE2DFC" w:rsidRDefault="00D92071" w:rsidP="00666C1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 xml:space="preserve">Isolant certifié </w:t>
      </w:r>
      <w:r w:rsidR="003F0481" w:rsidRPr="00CE2DFC">
        <w:rPr>
          <w:rFonts w:asciiTheme="majorHAnsi" w:hAnsiTheme="majorHAnsi" w:cstheme="majorHAnsi"/>
        </w:rPr>
        <w:t>conforme CH36/</w:t>
      </w:r>
      <w:r w:rsidRPr="00CE2DFC">
        <w:rPr>
          <w:rFonts w:asciiTheme="majorHAnsi" w:hAnsiTheme="majorHAnsi" w:cstheme="majorHAnsi"/>
        </w:rPr>
        <w:t xml:space="preserve"> M</w:t>
      </w:r>
      <w:r w:rsidR="00911B58" w:rsidRPr="00CE2DFC">
        <w:rPr>
          <w:rFonts w:asciiTheme="majorHAnsi" w:hAnsiTheme="majorHAnsi" w:cstheme="majorHAnsi"/>
        </w:rPr>
        <w:t>1</w:t>
      </w:r>
      <w:r w:rsidRPr="00CE2DFC">
        <w:rPr>
          <w:rFonts w:asciiTheme="majorHAnsi" w:hAnsiTheme="majorHAnsi" w:cstheme="majorHAnsi"/>
        </w:rPr>
        <w:t>.</w:t>
      </w:r>
    </w:p>
    <w:p w14:paraId="19CF9E4A" w14:textId="5D79B7FD" w:rsidR="00584FF8" w:rsidRPr="00CE2DFC" w:rsidRDefault="00666C1F" w:rsidP="00666C1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 xml:space="preserve">Régulation </w:t>
      </w:r>
      <w:proofErr w:type="spellStart"/>
      <w:r w:rsidRPr="00CE2DFC">
        <w:rPr>
          <w:rFonts w:asciiTheme="majorHAnsi" w:hAnsiTheme="majorHAnsi" w:cstheme="majorHAnsi"/>
        </w:rPr>
        <w:t>EXcon</w:t>
      </w:r>
      <w:proofErr w:type="spellEnd"/>
      <w:r w:rsidR="0085055F" w:rsidRPr="00CE2DFC">
        <w:rPr>
          <w:rFonts w:asciiTheme="majorHAnsi" w:hAnsiTheme="majorHAnsi" w:cstheme="majorHAnsi"/>
        </w:rPr>
        <w:t xml:space="preserve"> intégrée</w:t>
      </w:r>
      <w:r w:rsidRPr="00CE2DFC">
        <w:rPr>
          <w:rFonts w:asciiTheme="majorHAnsi" w:hAnsiTheme="majorHAnsi" w:cstheme="majorHAnsi"/>
        </w:rPr>
        <w:t xml:space="preserve"> – en synergie </w:t>
      </w:r>
      <w:r w:rsidR="00613F10" w:rsidRPr="00CE2DFC">
        <w:rPr>
          <w:rFonts w:asciiTheme="majorHAnsi" w:hAnsiTheme="majorHAnsi" w:cstheme="majorHAnsi"/>
        </w:rPr>
        <w:t>avec la gamme CTA Aldes.</w:t>
      </w:r>
    </w:p>
    <w:p w14:paraId="46D81C3D" w14:textId="77777777" w:rsidR="00666C1F" w:rsidRPr="00666C1F" w:rsidRDefault="00666C1F" w:rsidP="00666C1F">
      <w:pPr>
        <w:pStyle w:val="Paragraphedeliste"/>
        <w:spacing w:after="0"/>
        <w:ind w:left="567"/>
        <w:jc w:val="both"/>
        <w:rPr>
          <w:rFonts w:asciiTheme="majorHAnsi" w:hAnsiTheme="majorHAnsi" w:cstheme="majorHAnsi"/>
        </w:rPr>
      </w:pPr>
    </w:p>
    <w:p w14:paraId="06B7E259" w14:textId="64487D44" w:rsidR="00584FF8" w:rsidRDefault="00584FF8" w:rsidP="00005186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Principales applications :</w:t>
      </w:r>
    </w:p>
    <w:p w14:paraId="2E42A71F" w14:textId="144A634B" w:rsidR="00D92071" w:rsidRPr="00CE2DFC" w:rsidRDefault="00B42E63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 xml:space="preserve">Les centrales DEX3000 sont destinées à </w:t>
      </w:r>
      <w:r w:rsidR="00D92071" w:rsidRPr="00CE2DFC">
        <w:rPr>
          <w:rFonts w:asciiTheme="majorHAnsi" w:hAnsiTheme="majorHAnsi" w:cstheme="majorHAnsi"/>
        </w:rPr>
        <w:t>apporter une solution rapide à la mise à niveau des bâtiments en matière de qualité d’air intérieur : enseignement, petite enfance, salles de réunions…</w:t>
      </w:r>
    </w:p>
    <w:p w14:paraId="04CFFD01" w14:textId="78C57094" w:rsidR="00CE2DFC" w:rsidRPr="00CE2DFC" w:rsidRDefault="00CE2DFC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La solution idéale pour réduire le taux de CO</w:t>
      </w:r>
      <w:r w:rsidRPr="00CE2DFC">
        <w:rPr>
          <w:rFonts w:asciiTheme="majorHAnsi" w:hAnsiTheme="majorHAnsi" w:cstheme="majorHAnsi"/>
          <w:vertAlign w:val="subscript"/>
        </w:rPr>
        <w:t>2</w:t>
      </w:r>
      <w:r w:rsidRPr="00CE2DFC">
        <w:rPr>
          <w:rFonts w:asciiTheme="majorHAnsi" w:hAnsiTheme="majorHAnsi" w:cstheme="majorHAnsi"/>
        </w:rPr>
        <w:t xml:space="preserve"> et se conformer aux exigences du RSDT</w:t>
      </w:r>
    </w:p>
    <w:p w14:paraId="5097F066" w14:textId="287BBB66" w:rsidR="00B42E63" w:rsidRPr="00CE2DFC" w:rsidRDefault="00B42E63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 xml:space="preserve">Elles sont spécialement conçues pour </w:t>
      </w:r>
      <w:r w:rsidR="00D92071" w:rsidRPr="00CE2DFC">
        <w:rPr>
          <w:rFonts w:asciiTheme="majorHAnsi" w:hAnsiTheme="majorHAnsi" w:cstheme="majorHAnsi"/>
        </w:rPr>
        <w:t>une installation rapide, en rénovation.</w:t>
      </w:r>
    </w:p>
    <w:p w14:paraId="583BEEF6" w14:textId="0C72FD88" w:rsidR="00424D7D" w:rsidRPr="00CE2DFC" w:rsidRDefault="00424D7D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Installation intérieure uniquement.</w:t>
      </w:r>
    </w:p>
    <w:p w14:paraId="685F19A8" w14:textId="73C1A18A" w:rsidR="00B42E63" w:rsidRPr="00CE2DFC" w:rsidRDefault="00B42E63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Filtration de l’air insufflé et extrait</w:t>
      </w:r>
      <w:r w:rsidR="00E863D1" w:rsidRPr="00CE2DFC">
        <w:rPr>
          <w:rFonts w:asciiTheme="majorHAnsi" w:hAnsiTheme="majorHAnsi" w:cstheme="majorHAnsi"/>
        </w:rPr>
        <w:t>.</w:t>
      </w:r>
    </w:p>
    <w:p w14:paraId="236841F0" w14:textId="33B9A37C" w:rsidR="00B42E63" w:rsidRPr="00CE2DFC" w:rsidRDefault="00B42E63" w:rsidP="00005186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>
          <w:rFonts w:asciiTheme="majorHAnsi" w:hAnsiTheme="majorHAnsi" w:cstheme="majorHAnsi"/>
        </w:rPr>
      </w:pPr>
      <w:r w:rsidRPr="00CE2DFC">
        <w:rPr>
          <w:rFonts w:asciiTheme="majorHAnsi" w:hAnsiTheme="majorHAnsi" w:cstheme="majorHAnsi"/>
        </w:rPr>
        <w:t>Chauffage et rafraîchissement de l’air insufflé</w:t>
      </w:r>
      <w:r w:rsidR="00E863D1" w:rsidRPr="00CE2DFC">
        <w:rPr>
          <w:rFonts w:asciiTheme="majorHAnsi" w:hAnsiTheme="majorHAnsi" w:cstheme="majorHAnsi"/>
        </w:rPr>
        <w:t>.</w:t>
      </w:r>
    </w:p>
    <w:p w14:paraId="63A5D1CC" w14:textId="20C03BF0" w:rsidR="00456453" w:rsidRDefault="00456453" w:rsidP="00D8350A">
      <w:p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09C83B03" w14:textId="770F5935" w:rsidR="00456453" w:rsidRDefault="00456453" w:rsidP="00005186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Aide à la prescription :</w:t>
      </w:r>
    </w:p>
    <w:p w14:paraId="22DE311B" w14:textId="77777777" w:rsidR="00456453" w:rsidRPr="00456453" w:rsidRDefault="00456453" w:rsidP="00D8350A">
      <w:p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69C44161" w14:textId="76AF891E" w:rsidR="00456453" w:rsidRDefault="00456453" w:rsidP="00D8350A">
      <w:pPr>
        <w:pStyle w:val="Default"/>
        <w:ind w:left="284"/>
        <w:rPr>
          <w:rFonts w:asciiTheme="majorHAnsi" w:hAnsiTheme="majorHAnsi" w:cstheme="majorHAnsi"/>
          <w:sz w:val="22"/>
          <w:szCs w:val="22"/>
        </w:rPr>
      </w:pPr>
      <w:r w:rsidRPr="00987C08">
        <w:rPr>
          <w:rFonts w:asciiTheme="majorHAnsi" w:hAnsiTheme="majorHAnsi" w:cstheme="majorHAnsi"/>
          <w:sz w:val="22"/>
          <w:szCs w:val="22"/>
        </w:rPr>
        <w:t xml:space="preserve">L’extraction de l’air vicié et l’introduction de l’air neuf seront </w:t>
      </w:r>
      <w:r w:rsidR="003059AB" w:rsidRPr="00911B58">
        <w:rPr>
          <w:rFonts w:asciiTheme="majorHAnsi" w:hAnsiTheme="majorHAnsi" w:cstheme="majorHAnsi"/>
          <w:sz w:val="22"/>
          <w:szCs w:val="22"/>
        </w:rPr>
        <w:t>assuré</w:t>
      </w:r>
      <w:r w:rsidR="00376DF1" w:rsidRPr="00911B58">
        <w:rPr>
          <w:rFonts w:asciiTheme="majorHAnsi" w:hAnsiTheme="majorHAnsi" w:cstheme="majorHAnsi"/>
          <w:sz w:val="22"/>
          <w:szCs w:val="22"/>
        </w:rPr>
        <w:t>e</w:t>
      </w:r>
      <w:r w:rsidR="003059AB" w:rsidRPr="00911B58">
        <w:rPr>
          <w:rFonts w:asciiTheme="majorHAnsi" w:hAnsiTheme="majorHAnsi" w:cstheme="majorHAnsi"/>
          <w:sz w:val="22"/>
          <w:szCs w:val="22"/>
        </w:rPr>
        <w:t>s</w:t>
      </w:r>
      <w:r w:rsidRPr="00987C08">
        <w:rPr>
          <w:rFonts w:asciiTheme="majorHAnsi" w:hAnsiTheme="majorHAnsi" w:cstheme="majorHAnsi"/>
          <w:sz w:val="22"/>
          <w:szCs w:val="22"/>
        </w:rPr>
        <w:t xml:space="preserve"> par </w:t>
      </w:r>
      <w:r>
        <w:rPr>
          <w:rFonts w:asciiTheme="majorHAnsi" w:hAnsiTheme="majorHAnsi" w:cstheme="majorHAnsi"/>
          <w:sz w:val="22"/>
          <w:szCs w:val="22"/>
        </w:rPr>
        <w:t xml:space="preserve">une centrale </w:t>
      </w:r>
      <w:r w:rsidR="00B84D64">
        <w:rPr>
          <w:rFonts w:asciiTheme="majorHAnsi" w:hAnsiTheme="majorHAnsi" w:cstheme="majorHAnsi"/>
          <w:sz w:val="22"/>
          <w:szCs w:val="22"/>
        </w:rPr>
        <w:t>DEX</w:t>
      </w:r>
      <w:r>
        <w:rPr>
          <w:rFonts w:asciiTheme="majorHAnsi" w:hAnsiTheme="majorHAnsi" w:cstheme="majorHAnsi"/>
          <w:sz w:val="22"/>
          <w:szCs w:val="22"/>
        </w:rPr>
        <w:t xml:space="preserve">3000 </w:t>
      </w:r>
      <w:r w:rsidRPr="00987C08">
        <w:rPr>
          <w:rFonts w:asciiTheme="majorHAnsi" w:hAnsiTheme="majorHAnsi" w:cstheme="majorHAnsi"/>
          <w:sz w:val="22"/>
          <w:szCs w:val="22"/>
        </w:rPr>
        <w:t xml:space="preserve">à </w:t>
      </w:r>
      <w:r w:rsidRPr="008E6004">
        <w:rPr>
          <w:rFonts w:asciiTheme="majorHAnsi" w:hAnsiTheme="majorHAnsi" w:cstheme="majorHAnsi"/>
          <w:b/>
          <w:bCs/>
          <w:sz w:val="22"/>
          <w:szCs w:val="22"/>
        </w:rPr>
        <w:t xml:space="preserve">échangeur </w:t>
      </w:r>
      <w:proofErr w:type="spellStart"/>
      <w:r w:rsidRPr="008E6004">
        <w:rPr>
          <w:rFonts w:asciiTheme="majorHAnsi" w:hAnsiTheme="majorHAnsi" w:cstheme="majorHAnsi"/>
          <w:b/>
          <w:bCs/>
          <w:sz w:val="22"/>
          <w:szCs w:val="22"/>
        </w:rPr>
        <w:t>contre-</w:t>
      </w:r>
      <w:r w:rsidRPr="003059AB">
        <w:rPr>
          <w:rFonts w:asciiTheme="majorHAnsi" w:hAnsiTheme="majorHAnsi" w:cstheme="majorHAnsi"/>
          <w:b/>
          <w:bCs/>
          <w:sz w:val="22"/>
          <w:szCs w:val="22"/>
        </w:rPr>
        <w:t>flux</w:t>
      </w:r>
      <w:proofErr w:type="spellEnd"/>
      <w:r w:rsidRPr="003059A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7733C" w:rsidRPr="003059AB">
        <w:rPr>
          <w:rFonts w:asciiTheme="majorHAnsi" w:hAnsiTheme="majorHAnsi" w:cstheme="majorHAnsi"/>
          <w:b/>
          <w:bCs/>
          <w:sz w:val="22"/>
          <w:szCs w:val="22"/>
        </w:rPr>
        <w:t>en alumin</w:t>
      </w:r>
      <w:r w:rsidR="00E51ED6" w:rsidRPr="003059AB">
        <w:rPr>
          <w:rFonts w:asciiTheme="majorHAnsi" w:hAnsiTheme="majorHAnsi" w:cstheme="majorHAnsi"/>
          <w:b/>
          <w:bCs/>
          <w:sz w:val="22"/>
          <w:szCs w:val="22"/>
        </w:rPr>
        <w:t>ium</w:t>
      </w:r>
      <w:r w:rsidR="00E51ED6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r w:rsidRPr="008E6004">
        <w:rPr>
          <w:rFonts w:asciiTheme="majorHAnsi" w:hAnsiTheme="majorHAnsi" w:cstheme="majorHAnsi"/>
          <w:b/>
          <w:bCs/>
          <w:sz w:val="22"/>
          <w:szCs w:val="22"/>
        </w:rPr>
        <w:t xml:space="preserve">haute efficacité certifié </w:t>
      </w:r>
      <w:proofErr w:type="spellStart"/>
      <w:r w:rsidRPr="008E6004">
        <w:rPr>
          <w:rFonts w:asciiTheme="majorHAnsi" w:hAnsiTheme="majorHAnsi" w:cstheme="majorHAnsi"/>
          <w:b/>
          <w:bCs/>
          <w:sz w:val="22"/>
          <w:szCs w:val="22"/>
        </w:rPr>
        <w:t>Eurovent</w:t>
      </w:r>
      <w:proofErr w:type="spellEnd"/>
      <w:r w:rsidRPr="008E6004">
        <w:rPr>
          <w:rFonts w:asciiTheme="majorHAnsi" w:hAnsiTheme="majorHAnsi" w:cstheme="majorHAnsi"/>
          <w:b/>
          <w:bCs/>
          <w:sz w:val="22"/>
          <w:szCs w:val="22"/>
        </w:rPr>
        <w:t xml:space="preserve"> AAHE</w:t>
      </w:r>
      <w:r>
        <w:rPr>
          <w:rFonts w:asciiTheme="majorHAnsi" w:hAnsiTheme="majorHAnsi" w:cstheme="majorHAnsi"/>
          <w:sz w:val="22"/>
          <w:szCs w:val="22"/>
        </w:rPr>
        <w:t>.  Un bypass modulant est intégré.</w:t>
      </w:r>
    </w:p>
    <w:p w14:paraId="290D119D" w14:textId="77777777" w:rsidR="00456453" w:rsidRPr="00987C08" w:rsidRDefault="00456453" w:rsidP="00D8350A">
      <w:pPr>
        <w:pStyle w:val="Default"/>
        <w:ind w:left="284"/>
        <w:rPr>
          <w:rFonts w:asciiTheme="majorHAnsi" w:hAnsiTheme="majorHAnsi" w:cstheme="majorHAnsi"/>
          <w:sz w:val="22"/>
          <w:szCs w:val="22"/>
        </w:rPr>
      </w:pPr>
    </w:p>
    <w:p w14:paraId="756972AC" w14:textId="7AF934AA" w:rsidR="00456453" w:rsidRPr="00AC0977" w:rsidRDefault="00D92071" w:rsidP="00D8350A">
      <w:pPr>
        <w:pStyle w:val="Default"/>
        <w:ind w:left="284"/>
        <w:rPr>
          <w:rFonts w:asciiTheme="majorHAnsi" w:hAnsiTheme="majorHAnsi" w:cstheme="majorHAnsi"/>
          <w:strike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Existe en 3 tailles jusqu’à 1400 m3/h, avec version standard ou</w:t>
      </w:r>
      <w:r w:rsidR="007A52A0">
        <w:rPr>
          <w:rFonts w:asciiTheme="majorHAnsi" w:hAnsiTheme="majorHAnsi" w:cstheme="majorHAnsi"/>
          <w:sz w:val="22"/>
          <w:szCs w:val="22"/>
        </w:rPr>
        <w:t xml:space="preserve"> semi-</w:t>
      </w:r>
      <w:r>
        <w:rPr>
          <w:rFonts w:asciiTheme="majorHAnsi" w:hAnsiTheme="majorHAnsi" w:cstheme="majorHAnsi"/>
          <w:sz w:val="22"/>
          <w:szCs w:val="22"/>
        </w:rPr>
        <w:t>intégrée au faux-plafond pour d’avantage de discrétion</w:t>
      </w:r>
      <w:r w:rsidR="007A52A0">
        <w:rPr>
          <w:rFonts w:asciiTheme="majorHAnsi" w:hAnsiTheme="majorHAnsi" w:cstheme="majorHAnsi"/>
          <w:sz w:val="22"/>
          <w:szCs w:val="22"/>
        </w:rPr>
        <w:t xml:space="preserve"> (</w:t>
      </w:r>
      <w:r w:rsidR="007A52A0" w:rsidRPr="007A52A0">
        <w:rPr>
          <w:rFonts w:asciiTheme="majorHAnsi" w:hAnsiTheme="majorHAnsi" w:cstheme="majorHAnsi"/>
          <w:sz w:val="22"/>
          <w:szCs w:val="22"/>
        </w:rPr>
        <w:t xml:space="preserve">particulièrement adaptée aux </w:t>
      </w:r>
      <w:r w:rsidR="007A52A0">
        <w:rPr>
          <w:rFonts w:asciiTheme="majorHAnsi" w:hAnsiTheme="majorHAnsi" w:cstheme="majorHAnsi"/>
          <w:sz w:val="22"/>
          <w:szCs w:val="22"/>
        </w:rPr>
        <w:t>fau</w:t>
      </w:r>
      <w:r w:rsidR="007A52A0" w:rsidRPr="00911B58">
        <w:rPr>
          <w:rFonts w:asciiTheme="majorHAnsi" w:hAnsiTheme="majorHAnsi" w:cstheme="majorHAnsi"/>
          <w:sz w:val="22"/>
          <w:szCs w:val="22"/>
        </w:rPr>
        <w:t>x-plafonds</w:t>
      </w:r>
      <w:r w:rsidR="00911B58" w:rsidRPr="00911B58">
        <w:rPr>
          <w:rFonts w:asciiTheme="majorHAnsi" w:hAnsiTheme="majorHAnsi" w:cstheme="majorHAnsi"/>
          <w:sz w:val="22"/>
          <w:szCs w:val="22"/>
        </w:rPr>
        <w:t>)</w:t>
      </w:r>
      <w:r w:rsidRPr="00911B58">
        <w:rPr>
          <w:rFonts w:asciiTheme="majorHAnsi" w:hAnsiTheme="majorHAnsi" w:cstheme="majorHAnsi"/>
          <w:sz w:val="22"/>
          <w:szCs w:val="22"/>
        </w:rPr>
        <w:t>.</w:t>
      </w:r>
    </w:p>
    <w:p w14:paraId="69612AFD" w14:textId="77777777" w:rsidR="00456453" w:rsidRPr="00987C08" w:rsidRDefault="00456453" w:rsidP="00D8350A">
      <w:pPr>
        <w:pStyle w:val="Default"/>
        <w:ind w:left="284"/>
        <w:rPr>
          <w:rFonts w:asciiTheme="majorHAnsi" w:hAnsiTheme="majorHAnsi" w:cstheme="majorHAnsi"/>
          <w:sz w:val="22"/>
          <w:szCs w:val="22"/>
        </w:rPr>
      </w:pPr>
    </w:p>
    <w:p w14:paraId="4FBB2B83" w14:textId="05E4EA14" w:rsidR="00456453" w:rsidRPr="0021749E" w:rsidRDefault="00456453" w:rsidP="00D8350A">
      <w:pPr>
        <w:pStyle w:val="Default"/>
        <w:ind w:left="284"/>
        <w:rPr>
          <w:rFonts w:asciiTheme="majorHAnsi" w:hAnsiTheme="majorHAnsi" w:cstheme="majorHAnsi"/>
          <w:b/>
          <w:bCs/>
          <w:sz w:val="22"/>
          <w:szCs w:val="22"/>
        </w:rPr>
      </w:pPr>
      <w:r w:rsidRPr="00987C08">
        <w:rPr>
          <w:rFonts w:asciiTheme="majorHAnsi" w:hAnsiTheme="majorHAnsi" w:cstheme="majorHAnsi"/>
          <w:sz w:val="22"/>
          <w:szCs w:val="22"/>
        </w:rPr>
        <w:lastRenderedPageBreak/>
        <w:t xml:space="preserve">Le caisson </w:t>
      </w:r>
      <w:r w:rsidRPr="00CF016A">
        <w:rPr>
          <w:rFonts w:asciiTheme="majorHAnsi" w:hAnsiTheme="majorHAnsi" w:cstheme="majorHAnsi"/>
          <w:sz w:val="22"/>
          <w:szCs w:val="22"/>
        </w:rPr>
        <w:t xml:space="preserve">de la centrale sera en structure autoportante et monobloc, composée de panneaux </w:t>
      </w:r>
      <w:r>
        <w:rPr>
          <w:rFonts w:asciiTheme="majorHAnsi" w:hAnsiTheme="majorHAnsi" w:cstheme="majorHAnsi"/>
          <w:sz w:val="22"/>
          <w:szCs w:val="22"/>
        </w:rPr>
        <w:t xml:space="preserve">en </w:t>
      </w:r>
      <w:r w:rsidRPr="0021749E">
        <w:rPr>
          <w:rFonts w:asciiTheme="majorHAnsi" w:hAnsiTheme="majorHAnsi" w:cstheme="majorHAnsi"/>
          <w:b/>
          <w:bCs/>
          <w:sz w:val="22"/>
          <w:szCs w:val="22"/>
        </w:rPr>
        <w:t xml:space="preserve">acier </w:t>
      </w:r>
      <w:r w:rsidR="0021749E" w:rsidRPr="0021749E">
        <w:rPr>
          <w:rFonts w:asciiTheme="majorHAnsi" w:hAnsiTheme="majorHAnsi" w:cstheme="majorHAnsi"/>
          <w:b/>
          <w:bCs/>
          <w:sz w:val="22"/>
          <w:szCs w:val="22"/>
        </w:rPr>
        <w:t xml:space="preserve">avec protection </w:t>
      </w:r>
      <w:proofErr w:type="spellStart"/>
      <w:r w:rsidR="0021749E" w:rsidRPr="0021749E">
        <w:rPr>
          <w:rFonts w:asciiTheme="majorHAnsi" w:hAnsiTheme="majorHAnsi" w:cstheme="majorHAnsi"/>
          <w:b/>
          <w:bCs/>
          <w:sz w:val="22"/>
          <w:szCs w:val="22"/>
        </w:rPr>
        <w:t>Aluzinc</w:t>
      </w:r>
      <w:proofErr w:type="spellEnd"/>
      <w:r w:rsidR="0021749E" w:rsidRPr="0021749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A81273E" w14:textId="52137D3C" w:rsidR="00456453" w:rsidRPr="00CF016A" w:rsidRDefault="00456453" w:rsidP="00D8350A">
      <w:pPr>
        <w:pStyle w:val="Default"/>
        <w:ind w:left="284"/>
        <w:rPr>
          <w:rFonts w:asciiTheme="majorHAnsi" w:hAnsiTheme="majorHAnsi" w:cstheme="majorHAnsi"/>
          <w:sz w:val="22"/>
          <w:szCs w:val="22"/>
        </w:rPr>
      </w:pPr>
      <w:r w:rsidRPr="009219C5">
        <w:rPr>
          <w:rFonts w:asciiTheme="majorHAnsi" w:hAnsiTheme="majorHAnsi" w:cstheme="majorHAnsi"/>
          <w:b/>
          <w:color w:val="auto"/>
          <w:sz w:val="22"/>
          <w:szCs w:val="22"/>
        </w:rPr>
        <w:t xml:space="preserve">50mm de laine minérale </w:t>
      </w:r>
      <w:r w:rsidR="00717520" w:rsidRPr="00717520">
        <w:rPr>
          <w:rFonts w:asciiTheme="majorHAnsi" w:hAnsiTheme="majorHAnsi" w:cstheme="majorHAnsi"/>
          <w:bCs/>
          <w:color w:val="auto"/>
          <w:sz w:val="22"/>
          <w:szCs w:val="22"/>
        </w:rPr>
        <w:t>a</w:t>
      </w:r>
      <w:r w:rsidRPr="00CF016A">
        <w:rPr>
          <w:rFonts w:asciiTheme="majorHAnsi" w:hAnsiTheme="majorHAnsi" w:cstheme="majorHAnsi"/>
          <w:sz w:val="22"/>
          <w:szCs w:val="22"/>
        </w:rPr>
        <w:t xml:space="preserve">ssureront l’isolation thermique et </w:t>
      </w:r>
      <w:r w:rsidRPr="00CF016A">
        <w:rPr>
          <w:rFonts w:asciiTheme="majorHAnsi" w:hAnsiTheme="majorHAnsi" w:cstheme="majorHAnsi"/>
          <w:b/>
          <w:sz w:val="22"/>
          <w:szCs w:val="22"/>
        </w:rPr>
        <w:t>acoustique.</w:t>
      </w:r>
      <w:r w:rsidRPr="00CF01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CB4985" w14:textId="77777777" w:rsidR="00456453" w:rsidRPr="00732A5D" w:rsidRDefault="00456453" w:rsidP="00D8350A">
      <w:pPr>
        <w:pStyle w:val="Default"/>
        <w:ind w:left="284"/>
        <w:rPr>
          <w:rFonts w:asciiTheme="majorHAnsi" w:hAnsiTheme="majorHAnsi" w:cstheme="majorHAnsi"/>
          <w:color w:val="auto"/>
          <w:sz w:val="22"/>
          <w:szCs w:val="22"/>
        </w:rPr>
      </w:pPr>
    </w:p>
    <w:p w14:paraId="378D009A" w14:textId="4F2411A5" w:rsidR="00456453" w:rsidRPr="00CF016A" w:rsidRDefault="00456453" w:rsidP="00D92071">
      <w:pPr>
        <w:spacing w:after="0"/>
        <w:ind w:left="284"/>
        <w:rPr>
          <w:rFonts w:asciiTheme="majorHAnsi" w:hAnsiTheme="majorHAnsi" w:cstheme="majorHAnsi"/>
        </w:rPr>
      </w:pPr>
      <w:r w:rsidRPr="00CF016A">
        <w:rPr>
          <w:rFonts w:asciiTheme="majorHAnsi" w:hAnsiTheme="majorHAnsi" w:cstheme="majorHAnsi"/>
        </w:rPr>
        <w:t>Les roues à action</w:t>
      </w:r>
      <w:r w:rsidRPr="00CF016A">
        <w:rPr>
          <w:rFonts w:asciiTheme="majorHAnsi" w:hAnsiTheme="majorHAnsi" w:cstheme="majorHAnsi"/>
          <w:b/>
        </w:rPr>
        <w:t xml:space="preserve">, </w:t>
      </w:r>
      <w:r w:rsidRPr="00CF016A">
        <w:rPr>
          <w:rFonts w:asciiTheme="majorHAnsi" w:hAnsiTheme="majorHAnsi" w:cstheme="majorHAnsi"/>
        </w:rPr>
        <w:t>couplées à</w:t>
      </w:r>
      <w:r w:rsidRPr="00CF016A">
        <w:rPr>
          <w:rFonts w:asciiTheme="majorHAnsi" w:hAnsiTheme="majorHAnsi" w:cstheme="majorHAnsi"/>
          <w:b/>
        </w:rPr>
        <w:t xml:space="preserve"> </w:t>
      </w:r>
      <w:r w:rsidRPr="00CF016A">
        <w:rPr>
          <w:rFonts w:asciiTheme="majorHAnsi" w:hAnsiTheme="majorHAnsi" w:cstheme="majorHAnsi"/>
        </w:rPr>
        <w:t xml:space="preserve">des moteurs </w:t>
      </w:r>
      <w:r w:rsidRPr="00CF016A">
        <w:rPr>
          <w:rFonts w:asciiTheme="majorHAnsi" w:hAnsiTheme="majorHAnsi" w:cstheme="majorHAnsi"/>
          <w:b/>
        </w:rPr>
        <w:t>EC faible consommation</w:t>
      </w:r>
      <w:r w:rsidRPr="00CF016A">
        <w:rPr>
          <w:rFonts w:asciiTheme="majorHAnsi" w:hAnsiTheme="majorHAnsi" w:cstheme="majorHAnsi"/>
        </w:rPr>
        <w:t xml:space="preserve">, permettent à la </w:t>
      </w:r>
      <w:r w:rsidR="003F7E08">
        <w:rPr>
          <w:rFonts w:asciiTheme="majorHAnsi" w:hAnsiTheme="majorHAnsi" w:cstheme="majorHAnsi"/>
        </w:rPr>
        <w:t>DEX</w:t>
      </w:r>
      <w:r w:rsidRPr="00CF016A">
        <w:rPr>
          <w:rFonts w:asciiTheme="majorHAnsi" w:hAnsiTheme="majorHAnsi" w:cstheme="majorHAnsi"/>
        </w:rPr>
        <w:t>300</w:t>
      </w:r>
      <w:r w:rsidR="0075656F">
        <w:rPr>
          <w:rFonts w:asciiTheme="majorHAnsi" w:hAnsiTheme="majorHAnsi" w:cstheme="majorHAnsi"/>
        </w:rPr>
        <w:t>0</w:t>
      </w:r>
      <w:r w:rsidRPr="00CF016A">
        <w:rPr>
          <w:rFonts w:asciiTheme="majorHAnsi" w:hAnsiTheme="majorHAnsi" w:cstheme="majorHAnsi"/>
        </w:rPr>
        <w:t xml:space="preserve"> d’avoir une consommation minimale.</w:t>
      </w:r>
    </w:p>
    <w:p w14:paraId="375CE5D8" w14:textId="77777777" w:rsidR="00456453" w:rsidRPr="00CF016A" w:rsidRDefault="00456453" w:rsidP="00D92071">
      <w:pPr>
        <w:spacing w:after="0"/>
        <w:ind w:left="284"/>
        <w:rPr>
          <w:rFonts w:asciiTheme="majorHAnsi" w:hAnsiTheme="majorHAnsi" w:cstheme="majorHAnsi"/>
        </w:rPr>
      </w:pPr>
    </w:p>
    <w:p w14:paraId="0FD4B30A" w14:textId="08CFF7A9" w:rsidR="00456453" w:rsidRDefault="00456453" w:rsidP="00D92071">
      <w:pPr>
        <w:spacing w:after="0"/>
        <w:ind w:left="284"/>
        <w:rPr>
          <w:rFonts w:asciiTheme="majorHAnsi" w:hAnsiTheme="majorHAnsi" w:cstheme="majorHAnsi"/>
        </w:rPr>
      </w:pPr>
      <w:r w:rsidRPr="002D7C50">
        <w:rPr>
          <w:rFonts w:asciiTheme="majorHAnsi" w:hAnsiTheme="majorHAnsi" w:cstheme="majorHAnsi"/>
        </w:rPr>
        <w:t xml:space="preserve">La gamme </w:t>
      </w:r>
      <w:r w:rsidR="00350212">
        <w:rPr>
          <w:rFonts w:asciiTheme="majorHAnsi" w:hAnsiTheme="majorHAnsi" w:cstheme="majorHAnsi"/>
        </w:rPr>
        <w:t>DEX</w:t>
      </w:r>
      <w:r>
        <w:rPr>
          <w:rFonts w:asciiTheme="majorHAnsi" w:hAnsiTheme="majorHAnsi" w:cstheme="majorHAnsi"/>
        </w:rPr>
        <w:t>3000</w:t>
      </w:r>
      <w:r w:rsidRPr="002D7C50">
        <w:rPr>
          <w:rFonts w:asciiTheme="majorHAnsi" w:hAnsiTheme="majorHAnsi" w:cstheme="majorHAnsi"/>
        </w:rPr>
        <w:t xml:space="preserve"> sera disponible en standard avec </w:t>
      </w:r>
      <w:r w:rsidRPr="002D7C50">
        <w:rPr>
          <w:rFonts w:asciiTheme="majorHAnsi" w:hAnsiTheme="majorHAnsi" w:cstheme="majorHAnsi"/>
          <w:b/>
        </w:rPr>
        <w:t xml:space="preserve">un automate de régulation </w:t>
      </w:r>
      <w:r w:rsidR="0085055F">
        <w:rPr>
          <w:rFonts w:asciiTheme="majorHAnsi" w:hAnsiTheme="majorHAnsi" w:cstheme="majorHAnsi"/>
          <w:b/>
        </w:rPr>
        <w:t>intégré</w:t>
      </w:r>
      <w:r w:rsidRPr="002D7C50">
        <w:rPr>
          <w:rFonts w:asciiTheme="majorHAnsi" w:hAnsiTheme="majorHAnsi" w:cstheme="majorHAnsi"/>
          <w:b/>
        </w:rPr>
        <w:t xml:space="preserve"> </w:t>
      </w:r>
      <w:proofErr w:type="spellStart"/>
      <w:r w:rsidR="006625CB" w:rsidRPr="00F94F7B">
        <w:rPr>
          <w:rFonts w:asciiTheme="majorHAnsi" w:hAnsiTheme="majorHAnsi" w:cstheme="majorHAnsi"/>
          <w:b/>
          <w:bCs/>
        </w:rPr>
        <w:t>EXcon</w:t>
      </w:r>
      <w:proofErr w:type="spellEnd"/>
      <w:r w:rsidR="00F94F7B">
        <w:rPr>
          <w:rFonts w:asciiTheme="majorHAnsi" w:hAnsiTheme="majorHAnsi" w:cstheme="majorHAnsi"/>
          <w:b/>
          <w:bCs/>
        </w:rPr>
        <w:t>.</w:t>
      </w:r>
    </w:p>
    <w:p w14:paraId="6DE538AF" w14:textId="1B1CA5B1" w:rsidR="00456453" w:rsidRDefault="00456453" w:rsidP="00D92071">
      <w:pPr>
        <w:spacing w:after="0"/>
        <w:ind w:left="284"/>
        <w:jc w:val="both"/>
        <w:rPr>
          <w:rFonts w:asciiTheme="majorHAnsi" w:hAnsiTheme="majorHAnsi" w:cstheme="majorHAnsi"/>
        </w:rPr>
      </w:pPr>
      <w:r w:rsidRPr="002D7C50">
        <w:rPr>
          <w:rFonts w:asciiTheme="majorHAnsi" w:hAnsiTheme="majorHAnsi" w:cstheme="majorHAnsi"/>
        </w:rPr>
        <w:t xml:space="preserve">La régulation permettra </w:t>
      </w:r>
      <w:r w:rsidR="00350212">
        <w:rPr>
          <w:rFonts w:asciiTheme="majorHAnsi" w:hAnsiTheme="majorHAnsi" w:cstheme="majorHAnsi"/>
        </w:rPr>
        <w:t>3</w:t>
      </w:r>
      <w:r w:rsidRPr="002D7C50">
        <w:rPr>
          <w:rFonts w:asciiTheme="majorHAnsi" w:hAnsiTheme="majorHAnsi" w:cstheme="majorHAnsi"/>
        </w:rPr>
        <w:t xml:space="preserve"> modes de contrôle de ventilateurs, le tout accessible via une télécommande filaire</w:t>
      </w:r>
      <w:r>
        <w:rPr>
          <w:rFonts w:asciiTheme="majorHAnsi" w:hAnsiTheme="majorHAnsi" w:cstheme="majorHAnsi"/>
        </w:rPr>
        <w:t xml:space="preserve"> tactile</w:t>
      </w:r>
      <w:r w:rsidR="008E6004">
        <w:rPr>
          <w:rFonts w:asciiTheme="majorHAnsi" w:hAnsiTheme="majorHAnsi" w:cstheme="majorHAnsi"/>
        </w:rPr>
        <w:t xml:space="preserve"> (10m).</w:t>
      </w:r>
    </w:p>
    <w:p w14:paraId="350D2828" w14:textId="5D1FC9D2" w:rsidR="00350212" w:rsidRDefault="00350212" w:rsidP="00350212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</w:rPr>
      </w:pPr>
      <w:r w:rsidRPr="00350212">
        <w:rPr>
          <w:rFonts w:asciiTheme="majorHAnsi" w:hAnsiTheme="majorHAnsi" w:cstheme="majorHAnsi"/>
        </w:rPr>
        <w:t>Horloge jour/semaine/année</w:t>
      </w:r>
      <w:r>
        <w:rPr>
          <w:rFonts w:asciiTheme="majorHAnsi" w:hAnsiTheme="majorHAnsi" w:cstheme="majorHAnsi"/>
        </w:rPr>
        <w:t>.</w:t>
      </w:r>
    </w:p>
    <w:p w14:paraId="3995F621" w14:textId="278E6C1C" w:rsidR="00350212" w:rsidRDefault="00350212" w:rsidP="00350212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Détecteur de présence.</w:t>
      </w:r>
    </w:p>
    <w:p w14:paraId="1DD63A74" w14:textId="55677E2A" w:rsidR="00350212" w:rsidRPr="00350212" w:rsidRDefault="00350212" w:rsidP="00350212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Capteur de CO2.</w:t>
      </w:r>
    </w:p>
    <w:p w14:paraId="6F9893F2" w14:textId="77777777" w:rsidR="00350212" w:rsidRDefault="00350212" w:rsidP="00D92071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78DFD704" w14:textId="1A8B1FC2" w:rsidR="00EA7C79" w:rsidRDefault="00456453" w:rsidP="00D92071">
      <w:pPr>
        <w:spacing w:after="0"/>
        <w:ind w:left="284"/>
        <w:jc w:val="both"/>
        <w:rPr>
          <w:rFonts w:asciiTheme="majorHAnsi" w:hAnsiTheme="majorHAnsi" w:cstheme="majorHAnsi"/>
          <w:bCs/>
        </w:rPr>
      </w:pPr>
      <w:r w:rsidRPr="0085055F">
        <w:rPr>
          <w:rFonts w:asciiTheme="majorHAnsi" w:hAnsiTheme="majorHAnsi" w:cstheme="majorHAnsi"/>
        </w:rPr>
        <w:t xml:space="preserve">L’unité </w:t>
      </w:r>
      <w:r w:rsidR="00EA7C79" w:rsidRPr="0085055F">
        <w:rPr>
          <w:rFonts w:asciiTheme="majorHAnsi" w:hAnsiTheme="majorHAnsi" w:cstheme="majorHAnsi"/>
        </w:rPr>
        <w:t xml:space="preserve">est </w:t>
      </w:r>
      <w:r w:rsidRPr="0085055F">
        <w:rPr>
          <w:rFonts w:asciiTheme="majorHAnsi" w:hAnsiTheme="majorHAnsi" w:cstheme="majorHAnsi"/>
        </w:rPr>
        <w:t>livré</w:t>
      </w:r>
      <w:r w:rsidR="00EA7C79" w:rsidRPr="0085055F">
        <w:rPr>
          <w:rFonts w:asciiTheme="majorHAnsi" w:hAnsiTheme="majorHAnsi" w:cstheme="majorHAnsi"/>
        </w:rPr>
        <w:t>e</w:t>
      </w:r>
      <w:r w:rsidRPr="0085055F">
        <w:rPr>
          <w:rFonts w:asciiTheme="majorHAnsi" w:hAnsiTheme="majorHAnsi" w:cstheme="majorHAnsi"/>
        </w:rPr>
        <w:t xml:space="preserve"> avec </w:t>
      </w:r>
      <w:r w:rsidRPr="003E4CD2">
        <w:rPr>
          <w:rFonts w:asciiTheme="majorHAnsi" w:hAnsiTheme="majorHAnsi" w:cstheme="majorHAnsi"/>
        </w:rPr>
        <w:t xml:space="preserve">des filtres </w:t>
      </w:r>
      <w:r w:rsidRPr="003E4CD2">
        <w:rPr>
          <w:rFonts w:asciiTheme="majorHAnsi" w:hAnsiTheme="majorHAnsi" w:cstheme="majorHAnsi"/>
          <w:b/>
          <w:bCs/>
        </w:rPr>
        <w:t>ePM</w:t>
      </w:r>
      <w:r w:rsidR="00EA7C79" w:rsidRPr="003E4CD2">
        <w:rPr>
          <w:rFonts w:asciiTheme="majorHAnsi" w:hAnsiTheme="majorHAnsi" w:cstheme="majorHAnsi"/>
          <w:b/>
          <w:bCs/>
        </w:rPr>
        <w:t>1</w:t>
      </w:r>
      <w:r w:rsidRPr="003E4CD2">
        <w:rPr>
          <w:rFonts w:asciiTheme="majorHAnsi" w:hAnsiTheme="majorHAnsi" w:cstheme="majorHAnsi"/>
          <w:b/>
          <w:bCs/>
        </w:rPr>
        <w:t xml:space="preserve"> </w:t>
      </w:r>
      <w:r w:rsidR="00EC5610" w:rsidRPr="003E4CD2">
        <w:rPr>
          <w:rFonts w:asciiTheme="majorHAnsi" w:hAnsiTheme="majorHAnsi" w:cstheme="majorHAnsi"/>
          <w:b/>
          <w:bCs/>
        </w:rPr>
        <w:t>5</w:t>
      </w:r>
      <w:r w:rsidR="003E4CD2" w:rsidRPr="003E4CD2">
        <w:rPr>
          <w:rFonts w:asciiTheme="majorHAnsi" w:hAnsiTheme="majorHAnsi" w:cstheme="majorHAnsi"/>
          <w:b/>
          <w:bCs/>
        </w:rPr>
        <w:t>5</w:t>
      </w:r>
      <w:r w:rsidRPr="003E4CD2">
        <w:rPr>
          <w:rFonts w:asciiTheme="majorHAnsi" w:hAnsiTheme="majorHAnsi" w:cstheme="majorHAnsi"/>
          <w:b/>
          <w:bCs/>
        </w:rPr>
        <w:t>%</w:t>
      </w:r>
      <w:r w:rsidRPr="003E4CD2">
        <w:rPr>
          <w:rFonts w:ascii="Calibri" w:hAnsi="Calibri" w:cstheme="majorHAnsi"/>
        </w:rPr>
        <w:t xml:space="preserve"> (</w:t>
      </w:r>
      <w:r w:rsidR="00EA7C79" w:rsidRPr="003E4CD2">
        <w:rPr>
          <w:rFonts w:asciiTheme="majorHAnsi" w:hAnsiTheme="majorHAnsi" w:cstheme="majorHAnsi"/>
          <w:b/>
        </w:rPr>
        <w:t>F7</w:t>
      </w:r>
      <w:r w:rsidRPr="003E4CD2">
        <w:rPr>
          <w:rFonts w:asciiTheme="majorHAnsi" w:hAnsiTheme="majorHAnsi" w:cstheme="majorHAnsi"/>
        </w:rPr>
        <w:t xml:space="preserve">) </w:t>
      </w:r>
      <w:r w:rsidR="00EA7C79" w:rsidRPr="003E4CD2">
        <w:rPr>
          <w:rFonts w:asciiTheme="majorHAnsi" w:hAnsiTheme="majorHAnsi" w:cstheme="majorHAnsi"/>
        </w:rPr>
        <w:t>sur air neuf</w:t>
      </w:r>
      <w:r w:rsidRPr="003E4CD2">
        <w:rPr>
          <w:rFonts w:asciiTheme="majorHAnsi" w:hAnsiTheme="majorHAnsi" w:cstheme="majorHAnsi"/>
        </w:rPr>
        <w:t xml:space="preserve">, et </w:t>
      </w:r>
      <w:r w:rsidRPr="003E4CD2">
        <w:rPr>
          <w:rFonts w:asciiTheme="majorHAnsi" w:hAnsiTheme="majorHAnsi" w:cstheme="majorHAnsi"/>
          <w:b/>
          <w:bCs/>
        </w:rPr>
        <w:t xml:space="preserve">ePM10 </w:t>
      </w:r>
      <w:r w:rsidR="003E4CD2" w:rsidRPr="003E4CD2">
        <w:rPr>
          <w:rFonts w:asciiTheme="majorHAnsi" w:hAnsiTheme="majorHAnsi" w:cstheme="majorHAnsi"/>
          <w:b/>
          <w:bCs/>
        </w:rPr>
        <w:t>6</w:t>
      </w:r>
      <w:r w:rsidR="00EA7C79" w:rsidRPr="003E4CD2">
        <w:rPr>
          <w:rFonts w:asciiTheme="majorHAnsi" w:hAnsiTheme="majorHAnsi" w:cstheme="majorHAnsi"/>
          <w:b/>
          <w:bCs/>
        </w:rPr>
        <w:t>0</w:t>
      </w:r>
      <w:r w:rsidRPr="003E4CD2">
        <w:rPr>
          <w:rFonts w:asciiTheme="majorHAnsi" w:hAnsiTheme="majorHAnsi" w:cstheme="majorHAnsi"/>
          <w:b/>
          <w:bCs/>
        </w:rPr>
        <w:t>%</w:t>
      </w:r>
      <w:r w:rsidRPr="003E4CD2">
        <w:rPr>
          <w:rFonts w:ascii="Calibri" w:hAnsi="Calibri" w:cstheme="majorHAnsi"/>
          <w:b/>
          <w:bCs/>
        </w:rPr>
        <w:t xml:space="preserve"> (</w:t>
      </w:r>
      <w:r w:rsidRPr="003E4CD2">
        <w:rPr>
          <w:rFonts w:asciiTheme="majorHAnsi" w:hAnsiTheme="majorHAnsi" w:cstheme="majorHAnsi"/>
          <w:b/>
        </w:rPr>
        <w:t>M5)</w:t>
      </w:r>
      <w:r w:rsidR="00EA7C79" w:rsidRPr="0085055F">
        <w:rPr>
          <w:rFonts w:asciiTheme="majorHAnsi" w:hAnsiTheme="majorHAnsi" w:cstheme="majorHAnsi"/>
          <w:b/>
        </w:rPr>
        <w:t xml:space="preserve"> </w:t>
      </w:r>
      <w:r w:rsidR="00EA7C79" w:rsidRPr="0085055F">
        <w:rPr>
          <w:rFonts w:asciiTheme="majorHAnsi" w:hAnsiTheme="majorHAnsi" w:cstheme="majorHAnsi"/>
          <w:bCs/>
        </w:rPr>
        <w:t>sur air extrait.</w:t>
      </w:r>
    </w:p>
    <w:p w14:paraId="664E1E9B" w14:textId="1A166DA3" w:rsidR="00350212" w:rsidRPr="0085055F" w:rsidRDefault="00350212" w:rsidP="00D92071">
      <w:pPr>
        <w:spacing w:after="0"/>
        <w:ind w:left="284"/>
        <w:jc w:val="both"/>
        <w:rPr>
          <w:rFonts w:asciiTheme="majorHAnsi" w:hAnsiTheme="majorHAnsi" w:cstheme="majorHAnsi"/>
          <w:b/>
        </w:rPr>
      </w:pPr>
      <w:r w:rsidRPr="0021749E">
        <w:rPr>
          <w:rFonts w:asciiTheme="majorHAnsi" w:hAnsiTheme="majorHAnsi" w:cstheme="majorHAnsi"/>
          <w:bCs/>
        </w:rPr>
        <w:t xml:space="preserve">En option </w:t>
      </w:r>
      <w:r w:rsidRPr="0021749E">
        <w:rPr>
          <w:rFonts w:asciiTheme="majorHAnsi" w:hAnsiTheme="majorHAnsi" w:cstheme="majorHAnsi"/>
          <w:b/>
          <w:bCs/>
        </w:rPr>
        <w:t xml:space="preserve">ePM1 </w:t>
      </w:r>
      <w:r w:rsidR="0021749E" w:rsidRPr="0021749E">
        <w:rPr>
          <w:rFonts w:asciiTheme="majorHAnsi" w:hAnsiTheme="majorHAnsi" w:cstheme="majorHAnsi"/>
          <w:b/>
          <w:bCs/>
        </w:rPr>
        <w:t>80</w:t>
      </w:r>
      <w:r w:rsidRPr="0021749E">
        <w:rPr>
          <w:rFonts w:asciiTheme="majorHAnsi" w:hAnsiTheme="majorHAnsi" w:cstheme="majorHAnsi"/>
          <w:b/>
          <w:bCs/>
        </w:rPr>
        <w:t>%</w:t>
      </w:r>
      <w:r w:rsidRPr="0021749E">
        <w:rPr>
          <w:rFonts w:ascii="Calibri" w:hAnsi="Calibri" w:cstheme="majorHAnsi"/>
        </w:rPr>
        <w:t xml:space="preserve"> (</w:t>
      </w:r>
      <w:r w:rsidRPr="0021749E">
        <w:rPr>
          <w:rFonts w:asciiTheme="majorHAnsi" w:hAnsiTheme="majorHAnsi" w:cstheme="majorHAnsi"/>
          <w:b/>
        </w:rPr>
        <w:t>F</w:t>
      </w:r>
      <w:r w:rsidR="0021749E" w:rsidRPr="0021749E">
        <w:rPr>
          <w:rFonts w:asciiTheme="majorHAnsi" w:hAnsiTheme="majorHAnsi" w:cstheme="majorHAnsi"/>
          <w:b/>
        </w:rPr>
        <w:t>9</w:t>
      </w:r>
      <w:r w:rsidRPr="0021749E">
        <w:rPr>
          <w:rFonts w:asciiTheme="majorHAnsi" w:hAnsiTheme="majorHAnsi" w:cstheme="majorHAnsi"/>
        </w:rPr>
        <w:t xml:space="preserve">) sur air neuf, et </w:t>
      </w:r>
      <w:r w:rsidRPr="0021749E">
        <w:rPr>
          <w:rFonts w:asciiTheme="majorHAnsi" w:hAnsiTheme="majorHAnsi" w:cstheme="majorHAnsi"/>
          <w:b/>
          <w:bCs/>
        </w:rPr>
        <w:t>ePM</w:t>
      </w:r>
      <w:r w:rsidR="0021749E" w:rsidRPr="0021749E">
        <w:rPr>
          <w:rFonts w:asciiTheme="majorHAnsi" w:hAnsiTheme="majorHAnsi" w:cstheme="majorHAnsi"/>
          <w:b/>
          <w:bCs/>
        </w:rPr>
        <w:t>1</w:t>
      </w:r>
      <w:r w:rsidRPr="0021749E">
        <w:rPr>
          <w:rFonts w:asciiTheme="majorHAnsi" w:hAnsiTheme="majorHAnsi" w:cstheme="majorHAnsi"/>
          <w:b/>
          <w:bCs/>
        </w:rPr>
        <w:t xml:space="preserve"> </w:t>
      </w:r>
      <w:r w:rsidR="0021749E" w:rsidRPr="0021749E">
        <w:rPr>
          <w:rFonts w:asciiTheme="majorHAnsi" w:hAnsiTheme="majorHAnsi" w:cstheme="majorHAnsi"/>
          <w:b/>
          <w:bCs/>
        </w:rPr>
        <w:t>55</w:t>
      </w:r>
      <w:r w:rsidRPr="0021749E">
        <w:rPr>
          <w:rFonts w:asciiTheme="majorHAnsi" w:hAnsiTheme="majorHAnsi" w:cstheme="majorHAnsi"/>
          <w:b/>
          <w:bCs/>
        </w:rPr>
        <w:t>%</w:t>
      </w:r>
      <w:r w:rsidRPr="0021749E">
        <w:rPr>
          <w:rFonts w:ascii="Calibri" w:hAnsi="Calibri" w:cstheme="majorHAnsi"/>
          <w:b/>
          <w:bCs/>
        </w:rPr>
        <w:t xml:space="preserve"> (</w:t>
      </w:r>
      <w:r w:rsidR="0021749E" w:rsidRPr="0021749E">
        <w:rPr>
          <w:rFonts w:asciiTheme="majorHAnsi" w:hAnsiTheme="majorHAnsi" w:cstheme="majorHAnsi"/>
          <w:b/>
        </w:rPr>
        <w:t>F7</w:t>
      </w:r>
      <w:r w:rsidRPr="0021749E">
        <w:rPr>
          <w:rFonts w:asciiTheme="majorHAnsi" w:hAnsiTheme="majorHAnsi" w:cstheme="majorHAnsi"/>
          <w:b/>
        </w:rPr>
        <w:t>)</w:t>
      </w:r>
      <w:r w:rsidR="0021749E" w:rsidRPr="0021749E">
        <w:rPr>
          <w:rFonts w:asciiTheme="majorHAnsi" w:hAnsiTheme="majorHAnsi" w:cstheme="majorHAnsi"/>
          <w:b/>
        </w:rPr>
        <w:t xml:space="preserve"> ou ePM1 80% (F9)</w:t>
      </w:r>
      <w:r w:rsidRPr="0021749E">
        <w:rPr>
          <w:rFonts w:asciiTheme="majorHAnsi" w:hAnsiTheme="majorHAnsi" w:cstheme="majorHAnsi"/>
          <w:b/>
        </w:rPr>
        <w:t xml:space="preserve"> </w:t>
      </w:r>
      <w:r w:rsidRPr="0021749E">
        <w:rPr>
          <w:rFonts w:asciiTheme="majorHAnsi" w:hAnsiTheme="majorHAnsi" w:cstheme="majorHAnsi"/>
          <w:bCs/>
        </w:rPr>
        <w:t>sur air extrait.</w:t>
      </w:r>
    </w:p>
    <w:p w14:paraId="2F8305B9" w14:textId="1693FEA3" w:rsidR="003E4CD2" w:rsidRDefault="003E4CD2" w:rsidP="003E4CD2">
      <w:pPr>
        <w:spacing w:after="0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Des préfiltres peuvent être ajoutés en option sur l’air neuf : </w:t>
      </w:r>
      <w:r w:rsidRPr="0056785B">
        <w:rPr>
          <w:rFonts w:asciiTheme="majorHAnsi" w:hAnsiTheme="majorHAnsi" w:cstheme="majorHAnsi"/>
          <w:b/>
          <w:bCs/>
        </w:rPr>
        <w:t>ISO grossier 85 % (G4)</w:t>
      </w:r>
      <w:r>
        <w:rPr>
          <w:rFonts w:asciiTheme="majorHAnsi" w:hAnsiTheme="majorHAnsi" w:cstheme="majorHAnsi"/>
        </w:rPr>
        <w:t xml:space="preserve">, </w:t>
      </w:r>
      <w:r w:rsidRPr="0056785B">
        <w:rPr>
          <w:rFonts w:asciiTheme="majorHAnsi" w:hAnsiTheme="majorHAnsi" w:cstheme="majorHAnsi"/>
          <w:b/>
          <w:bCs/>
        </w:rPr>
        <w:t>ePM10 60% (M5)</w:t>
      </w:r>
      <w:r>
        <w:rPr>
          <w:rFonts w:asciiTheme="majorHAnsi" w:hAnsiTheme="majorHAnsi" w:cstheme="majorHAnsi"/>
        </w:rPr>
        <w:t xml:space="preserve">, </w:t>
      </w:r>
      <w:r w:rsidRPr="0056785B">
        <w:rPr>
          <w:rFonts w:asciiTheme="majorHAnsi" w:hAnsiTheme="majorHAnsi" w:cstheme="majorHAnsi"/>
          <w:b/>
          <w:bCs/>
        </w:rPr>
        <w:t>ePM1 55% (F7)</w:t>
      </w:r>
      <w:r>
        <w:rPr>
          <w:rFonts w:asciiTheme="majorHAnsi" w:hAnsiTheme="majorHAnsi" w:cstheme="majorHAnsi"/>
        </w:rPr>
        <w:t>.</w:t>
      </w:r>
    </w:p>
    <w:p w14:paraId="40DAC14B" w14:textId="23362733" w:rsidR="003E4CD2" w:rsidRDefault="003E4CD2" w:rsidP="00D92071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6D0D137C" w14:textId="54CF3723" w:rsidR="00CE3CE6" w:rsidRDefault="00CE3CE6" w:rsidP="00D92071">
      <w:pPr>
        <w:spacing w:after="0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centrale </w:t>
      </w:r>
      <w:r w:rsidR="00CB3ED1">
        <w:rPr>
          <w:rFonts w:asciiTheme="majorHAnsi" w:hAnsiTheme="majorHAnsi" w:cstheme="majorHAnsi"/>
        </w:rPr>
        <w:t xml:space="preserve">pourra </w:t>
      </w:r>
      <w:r w:rsidR="00CB3ED1" w:rsidRPr="00E65107">
        <w:rPr>
          <w:rFonts w:asciiTheme="majorHAnsi" w:hAnsiTheme="majorHAnsi" w:cstheme="majorHAnsi"/>
        </w:rPr>
        <w:t xml:space="preserve">être </w:t>
      </w:r>
      <w:r w:rsidRPr="00E65107">
        <w:rPr>
          <w:rFonts w:asciiTheme="majorHAnsi" w:hAnsiTheme="majorHAnsi" w:cstheme="majorHAnsi"/>
        </w:rPr>
        <w:t>livrée</w:t>
      </w:r>
      <w:r>
        <w:rPr>
          <w:rFonts w:asciiTheme="majorHAnsi" w:hAnsiTheme="majorHAnsi" w:cstheme="majorHAnsi"/>
        </w:rPr>
        <w:t xml:space="preserve"> équipée d’une </w:t>
      </w:r>
      <w:r w:rsidRPr="00CE3CE6">
        <w:rPr>
          <w:rFonts w:asciiTheme="majorHAnsi" w:hAnsiTheme="majorHAnsi" w:cstheme="majorHAnsi"/>
        </w:rPr>
        <w:t xml:space="preserve">batterie de chauffage </w:t>
      </w:r>
      <w:r w:rsidR="004B55C4" w:rsidRPr="00E65107">
        <w:rPr>
          <w:rFonts w:asciiTheme="majorHAnsi" w:hAnsiTheme="majorHAnsi" w:cstheme="majorHAnsi"/>
        </w:rPr>
        <w:t>intégrée</w:t>
      </w:r>
      <w:r w:rsidR="004B55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pour </w:t>
      </w:r>
      <w:r w:rsidRPr="00CE3CE6">
        <w:rPr>
          <w:rFonts w:asciiTheme="majorHAnsi" w:hAnsiTheme="majorHAnsi" w:cstheme="majorHAnsi"/>
        </w:rPr>
        <w:t>assure le</w:t>
      </w:r>
      <w:r>
        <w:rPr>
          <w:rFonts w:asciiTheme="majorHAnsi" w:hAnsiTheme="majorHAnsi" w:cstheme="majorHAnsi"/>
        </w:rPr>
        <w:t xml:space="preserve"> </w:t>
      </w:r>
      <w:r w:rsidRPr="00CE3CE6">
        <w:rPr>
          <w:rFonts w:asciiTheme="majorHAnsi" w:hAnsiTheme="majorHAnsi" w:cstheme="majorHAnsi"/>
        </w:rPr>
        <w:t>maintien d</w:t>
      </w:r>
      <w:r>
        <w:rPr>
          <w:rFonts w:asciiTheme="majorHAnsi" w:hAnsiTheme="majorHAnsi" w:cstheme="majorHAnsi"/>
        </w:rPr>
        <w:t xml:space="preserve">’une </w:t>
      </w:r>
      <w:r w:rsidRPr="00CE3CE6">
        <w:rPr>
          <w:rFonts w:asciiTheme="majorHAnsi" w:hAnsiTheme="majorHAnsi" w:cstheme="majorHAnsi"/>
        </w:rPr>
        <w:t>température de</w:t>
      </w:r>
      <w:r>
        <w:rPr>
          <w:rFonts w:asciiTheme="majorHAnsi" w:hAnsiTheme="majorHAnsi" w:cstheme="majorHAnsi"/>
        </w:rPr>
        <w:t xml:space="preserve"> </w:t>
      </w:r>
      <w:r w:rsidRPr="00CE3CE6">
        <w:rPr>
          <w:rFonts w:asciiTheme="majorHAnsi" w:hAnsiTheme="majorHAnsi" w:cstheme="majorHAnsi"/>
        </w:rPr>
        <w:t>soufflage confortable</w:t>
      </w:r>
      <w:r w:rsidR="00C4725D">
        <w:rPr>
          <w:rFonts w:asciiTheme="majorHAnsi" w:hAnsiTheme="majorHAnsi" w:cstheme="majorHAnsi"/>
        </w:rPr>
        <w:t xml:space="preserve">, </w:t>
      </w:r>
      <w:r w:rsidR="00C4725D" w:rsidRPr="00E65107">
        <w:rPr>
          <w:rFonts w:asciiTheme="majorHAnsi" w:hAnsiTheme="majorHAnsi" w:cstheme="majorHAnsi"/>
        </w:rPr>
        <w:t xml:space="preserve">efficace </w:t>
      </w:r>
      <w:r w:rsidR="00E65107" w:rsidRPr="00E65107">
        <w:rPr>
          <w:rFonts w:asciiTheme="majorHAnsi" w:hAnsiTheme="majorHAnsi" w:cstheme="majorHAnsi"/>
        </w:rPr>
        <w:t>également</w:t>
      </w:r>
      <w:r w:rsidR="00C9524F" w:rsidRPr="00E65107">
        <w:rPr>
          <w:rFonts w:asciiTheme="majorHAnsi" w:hAnsiTheme="majorHAnsi" w:cstheme="majorHAnsi"/>
        </w:rPr>
        <w:t xml:space="preserve"> en cas de dégivrage</w:t>
      </w:r>
      <w:r w:rsidRPr="00CE3CE6">
        <w:rPr>
          <w:rFonts w:asciiTheme="majorHAnsi" w:hAnsiTheme="majorHAnsi" w:cstheme="majorHAnsi"/>
        </w:rPr>
        <w:t>.</w:t>
      </w:r>
    </w:p>
    <w:p w14:paraId="28BD9340" w14:textId="283B016E" w:rsidR="00456453" w:rsidRDefault="00CE3CE6" w:rsidP="00D92071">
      <w:pPr>
        <w:spacing w:after="0"/>
        <w:ind w:left="284"/>
        <w:rPr>
          <w:rFonts w:asciiTheme="majorHAnsi" w:hAnsiTheme="majorHAnsi" w:cstheme="majorHAnsi"/>
          <w:b/>
          <w:bCs/>
        </w:rPr>
      </w:pPr>
      <w:r w:rsidRPr="00C4725D">
        <w:rPr>
          <w:rFonts w:asciiTheme="majorHAnsi" w:hAnsiTheme="majorHAnsi" w:cstheme="majorHAnsi"/>
          <w:b/>
          <w:bCs/>
        </w:rPr>
        <w:t>Option au choix :</w:t>
      </w:r>
    </w:p>
    <w:p w14:paraId="01A1CAA4" w14:textId="24FCE1BE" w:rsidR="00C4725D" w:rsidRDefault="00C4725D" w:rsidP="00D92071">
      <w:pPr>
        <w:pStyle w:val="Paragraphedeliste"/>
        <w:numPr>
          <w:ilvl w:val="0"/>
          <w:numId w:val="14"/>
        </w:numPr>
        <w:spacing w:after="0"/>
        <w:ind w:left="284" w:firstLine="0"/>
        <w:jc w:val="both"/>
        <w:rPr>
          <w:rFonts w:asciiTheme="majorHAnsi" w:hAnsiTheme="majorHAnsi" w:cstheme="majorHAnsi"/>
        </w:rPr>
      </w:pPr>
      <w:r w:rsidRPr="00BF4C7E">
        <w:rPr>
          <w:rFonts w:asciiTheme="majorHAnsi" w:hAnsiTheme="majorHAnsi" w:cstheme="majorHAnsi"/>
          <w:b/>
          <w:bCs/>
        </w:rPr>
        <w:t>Batterie électrique</w:t>
      </w:r>
      <w:r w:rsidR="00BF4C7E">
        <w:rPr>
          <w:rFonts w:asciiTheme="majorHAnsi" w:hAnsiTheme="majorHAnsi" w:cstheme="majorHAnsi"/>
          <w:b/>
          <w:bCs/>
        </w:rPr>
        <w:t> :</w:t>
      </w:r>
      <w:r w:rsidRPr="00CE3CE6">
        <w:rPr>
          <w:rFonts w:asciiTheme="majorHAnsi" w:hAnsiTheme="majorHAnsi" w:cstheme="majorHAnsi"/>
        </w:rPr>
        <w:t xml:space="preserve"> (2 tailles disponibles)</w:t>
      </w:r>
      <w:r>
        <w:rPr>
          <w:rFonts w:asciiTheme="majorHAnsi" w:hAnsiTheme="majorHAnsi" w:cstheme="majorHAnsi"/>
        </w:rPr>
        <w:t>.</w:t>
      </w:r>
    </w:p>
    <w:p w14:paraId="6D4D4C40" w14:textId="7A6D7213" w:rsidR="00CE3CE6" w:rsidRDefault="00CE3CE6" w:rsidP="00D92071">
      <w:pPr>
        <w:pStyle w:val="Paragraphedeliste"/>
        <w:numPr>
          <w:ilvl w:val="0"/>
          <w:numId w:val="14"/>
        </w:numPr>
        <w:spacing w:after="0"/>
        <w:ind w:left="284" w:firstLine="0"/>
        <w:jc w:val="both"/>
        <w:rPr>
          <w:rFonts w:asciiTheme="majorHAnsi" w:hAnsiTheme="majorHAnsi" w:cstheme="majorHAnsi"/>
        </w:rPr>
      </w:pPr>
      <w:r w:rsidRPr="00BF4C7E">
        <w:rPr>
          <w:rFonts w:asciiTheme="majorHAnsi" w:hAnsiTheme="majorHAnsi" w:cstheme="majorHAnsi"/>
          <w:b/>
          <w:bCs/>
        </w:rPr>
        <w:t>Batterie à eau</w:t>
      </w:r>
      <w:r w:rsidR="00BF4C7E" w:rsidRPr="00BF4C7E">
        <w:rPr>
          <w:rFonts w:asciiTheme="majorHAnsi" w:hAnsiTheme="majorHAnsi" w:cstheme="majorHAnsi"/>
          <w:b/>
          <w:bCs/>
        </w:rPr>
        <w:t> :</w:t>
      </w:r>
      <w:r w:rsidR="00BF4C7E">
        <w:rPr>
          <w:rFonts w:asciiTheme="majorHAnsi" w:hAnsiTheme="majorHAnsi" w:cstheme="majorHAnsi"/>
        </w:rPr>
        <w:t xml:space="preserve"> </w:t>
      </w:r>
      <w:r w:rsidR="00BF4C7E" w:rsidRPr="00717520">
        <w:rPr>
          <w:rFonts w:asciiTheme="majorHAnsi" w:hAnsiTheme="majorHAnsi" w:cstheme="majorHAnsi"/>
        </w:rPr>
        <w:t xml:space="preserve">solution </w:t>
      </w:r>
      <w:r w:rsidR="00D77556" w:rsidRPr="00717520">
        <w:rPr>
          <w:rFonts w:asciiTheme="majorHAnsi" w:hAnsiTheme="majorHAnsi" w:cstheme="majorHAnsi"/>
        </w:rPr>
        <w:t>eau chaude ou eau froide/</w:t>
      </w:r>
      <w:r w:rsidR="00BF4C7E" w:rsidRPr="00717520">
        <w:rPr>
          <w:rFonts w:asciiTheme="majorHAnsi" w:hAnsiTheme="majorHAnsi" w:cstheme="majorHAnsi"/>
        </w:rPr>
        <w:t>change-over.</w:t>
      </w:r>
    </w:p>
    <w:p w14:paraId="36E1DEFB" w14:textId="1B2379AA" w:rsidR="00C4725D" w:rsidRPr="00BF4C7E" w:rsidRDefault="00C4725D" w:rsidP="00D92071">
      <w:pPr>
        <w:spacing w:after="0"/>
        <w:ind w:left="284"/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604"/>
        <w:gridCol w:w="2602"/>
      </w:tblGrid>
      <w:tr w:rsidR="00C4725D" w14:paraId="5DD2E0F3" w14:textId="77777777" w:rsidTr="007D6BEB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22E8801B" w14:textId="7EEEE429" w:rsidR="00C4725D" w:rsidRPr="00C4725D" w:rsidRDefault="00C4725D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Puissance des batteries électriques :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4C875610" w14:textId="65AE2541" w:rsidR="007D6BEB" w:rsidRPr="00C4725D" w:rsidRDefault="00C4725D" w:rsidP="00460A8F">
            <w:pPr>
              <w:ind w:left="28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HE1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7EFD7DDF" w14:textId="3AF55EAC" w:rsidR="00C4725D" w:rsidRP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HE2</w:t>
            </w:r>
          </w:p>
        </w:tc>
      </w:tr>
      <w:tr w:rsidR="00C4725D" w14:paraId="41510588" w14:textId="77777777" w:rsidTr="007D6BEB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7E0CBDBD" w14:textId="2D038525" w:rsidR="00C4725D" w:rsidRPr="00C4725D" w:rsidRDefault="00C4725D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DEX3060</w:t>
            </w:r>
          </w:p>
        </w:tc>
        <w:tc>
          <w:tcPr>
            <w:tcW w:w="2604" w:type="dxa"/>
          </w:tcPr>
          <w:p w14:paraId="49D7F857" w14:textId="7FF07D84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1,5 kW</w:t>
            </w:r>
          </w:p>
        </w:tc>
        <w:tc>
          <w:tcPr>
            <w:tcW w:w="2602" w:type="dxa"/>
          </w:tcPr>
          <w:p w14:paraId="7D5F0508" w14:textId="77E5D3F4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4,5 kW</w:t>
            </w:r>
          </w:p>
        </w:tc>
      </w:tr>
      <w:tr w:rsidR="00C4725D" w14:paraId="422889F9" w14:textId="77777777" w:rsidTr="007D6BEB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5C4E1589" w14:textId="28E688B5" w:rsidR="00C4725D" w:rsidRPr="00C4725D" w:rsidRDefault="00C4725D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DEX3090</w:t>
            </w:r>
          </w:p>
        </w:tc>
        <w:tc>
          <w:tcPr>
            <w:tcW w:w="2604" w:type="dxa"/>
          </w:tcPr>
          <w:p w14:paraId="3A9D0E86" w14:textId="7BD06349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2,5 kW</w:t>
            </w:r>
          </w:p>
        </w:tc>
        <w:tc>
          <w:tcPr>
            <w:tcW w:w="2602" w:type="dxa"/>
          </w:tcPr>
          <w:p w14:paraId="3642F7C8" w14:textId="090076B1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kW</w:t>
            </w:r>
          </w:p>
        </w:tc>
      </w:tr>
      <w:tr w:rsidR="00C4725D" w14:paraId="1436620B" w14:textId="77777777" w:rsidTr="007D6BEB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2841F8E3" w14:textId="6BAD0A96" w:rsidR="00C4725D" w:rsidRPr="00C4725D" w:rsidRDefault="00C4725D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DEX3120</w:t>
            </w:r>
          </w:p>
        </w:tc>
        <w:tc>
          <w:tcPr>
            <w:tcW w:w="2604" w:type="dxa"/>
          </w:tcPr>
          <w:p w14:paraId="05F5F7BB" w14:textId="29FC4F42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3,6 kW</w:t>
            </w:r>
          </w:p>
        </w:tc>
        <w:tc>
          <w:tcPr>
            <w:tcW w:w="2602" w:type="dxa"/>
          </w:tcPr>
          <w:p w14:paraId="482D7D8D" w14:textId="25F9F7A7" w:rsidR="00C4725D" w:rsidRDefault="00C4725D" w:rsidP="00D9207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 kW</w:t>
            </w:r>
          </w:p>
        </w:tc>
      </w:tr>
    </w:tbl>
    <w:p w14:paraId="5205DC50" w14:textId="77777777" w:rsidR="00C4725D" w:rsidRPr="00C4725D" w:rsidRDefault="00C4725D" w:rsidP="00D92071">
      <w:pPr>
        <w:spacing w:after="0"/>
        <w:ind w:left="284"/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604"/>
        <w:gridCol w:w="2602"/>
      </w:tblGrid>
      <w:tr w:rsidR="00460A8F" w14:paraId="2869BA44" w14:textId="77777777" w:rsidTr="00E240E1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0A57DC6E" w14:textId="5991F3A1" w:rsidR="00460A8F" w:rsidRPr="00C4725D" w:rsidRDefault="00460A8F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Alimentation des</w:t>
            </w:r>
            <w:r w:rsidRPr="00C4725D">
              <w:rPr>
                <w:rFonts w:asciiTheme="majorHAnsi" w:hAnsiTheme="majorHAnsi" w:cstheme="majorHAnsi"/>
                <w:b/>
                <w:bCs/>
              </w:rPr>
              <w:t xml:space="preserve"> batteries électriques :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6A6705DE" w14:textId="78AD0AB5" w:rsidR="00460A8F" w:rsidRPr="00C4725D" w:rsidRDefault="00460A8F" w:rsidP="00460A8F">
            <w:pPr>
              <w:ind w:left="28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HE1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0D58F2DD" w14:textId="77777777" w:rsidR="00460A8F" w:rsidRPr="00C4725D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HE2</w:t>
            </w:r>
          </w:p>
        </w:tc>
      </w:tr>
      <w:tr w:rsidR="00460A8F" w14:paraId="46841A63" w14:textId="77777777" w:rsidTr="00E240E1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7B1B7C18" w14:textId="77777777" w:rsidR="00460A8F" w:rsidRPr="00C4725D" w:rsidRDefault="00460A8F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DEX3060</w:t>
            </w:r>
          </w:p>
        </w:tc>
        <w:tc>
          <w:tcPr>
            <w:tcW w:w="2604" w:type="dxa"/>
          </w:tcPr>
          <w:p w14:paraId="6874AA2A" w14:textId="79B2808F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MONO 220V</w:t>
            </w:r>
          </w:p>
        </w:tc>
        <w:tc>
          <w:tcPr>
            <w:tcW w:w="2602" w:type="dxa"/>
          </w:tcPr>
          <w:p w14:paraId="5EB0FA6D" w14:textId="2B9E5AE1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TRI 380V</w:t>
            </w:r>
          </w:p>
        </w:tc>
      </w:tr>
      <w:tr w:rsidR="00460A8F" w14:paraId="53E5B103" w14:textId="77777777" w:rsidTr="00E240E1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54F52C4B" w14:textId="77777777" w:rsidR="00460A8F" w:rsidRPr="00C4725D" w:rsidRDefault="00460A8F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DEX3090</w:t>
            </w:r>
          </w:p>
        </w:tc>
        <w:tc>
          <w:tcPr>
            <w:tcW w:w="2604" w:type="dxa"/>
          </w:tcPr>
          <w:p w14:paraId="5CB11B67" w14:textId="05960815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MONO 220V</w:t>
            </w:r>
          </w:p>
        </w:tc>
        <w:tc>
          <w:tcPr>
            <w:tcW w:w="2602" w:type="dxa"/>
          </w:tcPr>
          <w:p w14:paraId="11751650" w14:textId="18D54E6F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TRI 380V</w:t>
            </w:r>
          </w:p>
        </w:tc>
      </w:tr>
      <w:tr w:rsidR="00460A8F" w14:paraId="690D1689" w14:textId="77777777" w:rsidTr="00E240E1">
        <w:trPr>
          <w:jc w:val="center"/>
        </w:trPr>
        <w:tc>
          <w:tcPr>
            <w:tcW w:w="2494" w:type="dxa"/>
            <w:shd w:val="clear" w:color="auto" w:fill="D9D9D9" w:themeFill="background1" w:themeFillShade="D9"/>
          </w:tcPr>
          <w:p w14:paraId="2DC4918A" w14:textId="77777777" w:rsidR="00460A8F" w:rsidRPr="00C4725D" w:rsidRDefault="00460A8F" w:rsidP="00460A8F">
            <w:pPr>
              <w:ind w:left="31"/>
              <w:rPr>
                <w:rFonts w:asciiTheme="majorHAnsi" w:hAnsiTheme="majorHAnsi" w:cstheme="majorHAnsi"/>
                <w:b/>
                <w:bCs/>
              </w:rPr>
            </w:pPr>
            <w:r w:rsidRPr="00C4725D">
              <w:rPr>
                <w:rFonts w:asciiTheme="majorHAnsi" w:hAnsiTheme="majorHAnsi" w:cstheme="majorHAnsi"/>
                <w:b/>
                <w:bCs/>
              </w:rPr>
              <w:t>DEX3120</w:t>
            </w:r>
          </w:p>
        </w:tc>
        <w:tc>
          <w:tcPr>
            <w:tcW w:w="2604" w:type="dxa"/>
          </w:tcPr>
          <w:p w14:paraId="69101F9D" w14:textId="3C7AD4A6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TRI 380V</w:t>
            </w:r>
          </w:p>
        </w:tc>
        <w:tc>
          <w:tcPr>
            <w:tcW w:w="2602" w:type="dxa"/>
          </w:tcPr>
          <w:p w14:paraId="2A99CAFD" w14:textId="2FCA8CBF" w:rsidR="00460A8F" w:rsidRDefault="00460A8F" w:rsidP="00E240E1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>
              <w:t>TRI 380V</w:t>
            </w:r>
          </w:p>
        </w:tc>
      </w:tr>
    </w:tbl>
    <w:p w14:paraId="51ABEFF0" w14:textId="77777777" w:rsidR="00CE3CE6" w:rsidRDefault="00CE3CE6" w:rsidP="00D92071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5CDEF5AE" w14:textId="1A924BF4" w:rsidR="003C293A" w:rsidRDefault="003C293A" w:rsidP="00D92071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Installation dans la pièce :</w:t>
      </w:r>
    </w:p>
    <w:p w14:paraId="6ECD8318" w14:textId="77777777" w:rsidR="0021749E" w:rsidRDefault="0021749E" w:rsidP="003C293A">
      <w:pPr>
        <w:spacing w:after="0"/>
        <w:ind w:left="284"/>
        <w:rPr>
          <w:rFonts w:asciiTheme="majorHAnsi" w:hAnsiTheme="majorHAnsi" w:cstheme="majorHAnsi"/>
        </w:rPr>
      </w:pPr>
    </w:p>
    <w:p w14:paraId="469E962F" w14:textId="379B8847" w:rsidR="004F762F" w:rsidRDefault="0021749E" w:rsidP="003C293A">
      <w:pPr>
        <w:spacing w:after="0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21749E">
        <w:rPr>
          <w:rFonts w:asciiTheme="majorHAnsi" w:hAnsiTheme="majorHAnsi" w:cstheme="majorHAnsi"/>
        </w:rPr>
        <w:t>a DEX</w:t>
      </w:r>
      <w:r>
        <w:rPr>
          <w:rFonts w:asciiTheme="majorHAnsi" w:hAnsiTheme="majorHAnsi" w:cstheme="majorHAnsi"/>
        </w:rPr>
        <w:t>3000</w:t>
      </w:r>
      <w:r w:rsidRPr="0021749E">
        <w:rPr>
          <w:rFonts w:asciiTheme="majorHAnsi" w:hAnsiTheme="majorHAnsi" w:cstheme="majorHAnsi"/>
        </w:rPr>
        <w:t xml:space="preserve"> assurera un bon taux de brassage afin d'assurer une homogénéité de la température ambiante. A cet effet, il </w:t>
      </w:r>
      <w:r w:rsidRPr="00717520">
        <w:rPr>
          <w:rFonts w:asciiTheme="majorHAnsi" w:hAnsiTheme="majorHAnsi" w:cstheme="majorHAnsi"/>
        </w:rPr>
        <w:t xml:space="preserve">faudra </w:t>
      </w:r>
      <w:r w:rsidR="005B697E" w:rsidRPr="00717520">
        <w:rPr>
          <w:rFonts w:asciiTheme="majorHAnsi" w:hAnsiTheme="majorHAnsi" w:cstheme="majorHAnsi"/>
        </w:rPr>
        <w:t>veiller</w:t>
      </w:r>
      <w:r w:rsidRPr="0021749E">
        <w:rPr>
          <w:rFonts w:asciiTheme="majorHAnsi" w:hAnsiTheme="majorHAnsi" w:cstheme="majorHAnsi"/>
        </w:rPr>
        <w:t xml:space="preserve"> à ce que le minimum d'obstacle</w:t>
      </w:r>
      <w:r>
        <w:rPr>
          <w:rFonts w:asciiTheme="majorHAnsi" w:hAnsiTheme="majorHAnsi" w:cstheme="majorHAnsi"/>
        </w:rPr>
        <w:t>s</w:t>
      </w:r>
      <w:r w:rsidRPr="0021749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ne </w:t>
      </w:r>
      <w:r w:rsidRPr="0021749E">
        <w:rPr>
          <w:rFonts w:asciiTheme="majorHAnsi" w:hAnsiTheme="majorHAnsi" w:cstheme="majorHAnsi"/>
        </w:rPr>
        <w:t>perturbe</w:t>
      </w:r>
      <w:r>
        <w:rPr>
          <w:rFonts w:asciiTheme="majorHAnsi" w:hAnsiTheme="majorHAnsi" w:cstheme="majorHAnsi"/>
        </w:rPr>
        <w:t>nt</w:t>
      </w:r>
      <w:r w:rsidRPr="0021749E">
        <w:rPr>
          <w:rFonts w:asciiTheme="majorHAnsi" w:hAnsiTheme="majorHAnsi" w:cstheme="majorHAnsi"/>
        </w:rPr>
        <w:t xml:space="preserve"> l'effet </w:t>
      </w:r>
      <w:proofErr w:type="spellStart"/>
      <w:r w:rsidRPr="0021749E">
        <w:rPr>
          <w:rFonts w:asciiTheme="majorHAnsi" w:hAnsiTheme="majorHAnsi" w:cstheme="majorHAnsi"/>
        </w:rPr>
        <w:t>Coanda</w:t>
      </w:r>
      <w:proofErr w:type="spellEnd"/>
      <w:r w:rsidRPr="0021749E">
        <w:rPr>
          <w:rFonts w:asciiTheme="majorHAnsi" w:hAnsiTheme="majorHAnsi" w:cstheme="majorHAnsi"/>
        </w:rPr>
        <w:t xml:space="preserve"> induit par la grille de soufflage de la DEX</w:t>
      </w:r>
      <w:r>
        <w:rPr>
          <w:rFonts w:asciiTheme="majorHAnsi" w:hAnsiTheme="majorHAnsi" w:cstheme="majorHAnsi"/>
        </w:rPr>
        <w:t>3000</w:t>
      </w:r>
      <w:r w:rsidRPr="0021749E">
        <w:rPr>
          <w:rFonts w:asciiTheme="majorHAnsi" w:hAnsiTheme="majorHAnsi" w:cstheme="majorHAnsi"/>
        </w:rPr>
        <w:t>.</w:t>
      </w:r>
    </w:p>
    <w:p w14:paraId="2DC24BCF" w14:textId="77777777" w:rsidR="0021749E" w:rsidRDefault="0021749E" w:rsidP="003C293A">
      <w:pPr>
        <w:spacing w:after="0"/>
        <w:ind w:left="284"/>
        <w:rPr>
          <w:rFonts w:asciiTheme="majorHAnsi" w:hAnsiTheme="majorHAnsi" w:cstheme="majorHAnsi"/>
        </w:rPr>
      </w:pPr>
    </w:p>
    <w:p w14:paraId="653AE019" w14:textId="77777777" w:rsidR="00122A5E" w:rsidRDefault="003C293A" w:rsidP="003C293A">
      <w:pPr>
        <w:spacing w:after="0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sera nécessaire de </w:t>
      </w:r>
      <w:r w:rsidRPr="003C293A">
        <w:rPr>
          <w:rFonts w:asciiTheme="majorHAnsi" w:hAnsiTheme="majorHAnsi" w:cstheme="majorHAnsi"/>
        </w:rPr>
        <w:t>positionner l</w:t>
      </w:r>
      <w:r>
        <w:rPr>
          <w:rFonts w:asciiTheme="majorHAnsi" w:hAnsiTheme="majorHAnsi" w:cstheme="majorHAnsi"/>
        </w:rPr>
        <w:t>a</w:t>
      </w:r>
      <w:r w:rsidRPr="003C293A">
        <w:rPr>
          <w:rFonts w:asciiTheme="majorHAnsi" w:hAnsiTheme="majorHAnsi" w:cstheme="majorHAnsi"/>
        </w:rPr>
        <w:t xml:space="preserve"> centrale</w:t>
      </w:r>
      <w:r>
        <w:rPr>
          <w:rFonts w:asciiTheme="majorHAnsi" w:hAnsiTheme="majorHAnsi" w:cstheme="majorHAnsi"/>
        </w:rPr>
        <w:t xml:space="preserve"> </w:t>
      </w:r>
      <w:r w:rsidRPr="003C293A">
        <w:rPr>
          <w:rFonts w:asciiTheme="majorHAnsi" w:hAnsiTheme="majorHAnsi" w:cstheme="majorHAnsi"/>
        </w:rPr>
        <w:t xml:space="preserve">DEX3000 </w:t>
      </w:r>
      <w:r>
        <w:rPr>
          <w:rFonts w:asciiTheme="majorHAnsi" w:hAnsiTheme="majorHAnsi" w:cstheme="majorHAnsi"/>
        </w:rPr>
        <w:t xml:space="preserve">en tenant compte de la </w:t>
      </w:r>
      <w:r w:rsidRPr="003C293A">
        <w:rPr>
          <w:rFonts w:asciiTheme="majorHAnsi" w:hAnsiTheme="majorHAnsi" w:cstheme="majorHAnsi"/>
        </w:rPr>
        <w:t>géométrie</w:t>
      </w:r>
      <w:r>
        <w:rPr>
          <w:rFonts w:asciiTheme="majorHAnsi" w:hAnsiTheme="majorHAnsi" w:cstheme="majorHAnsi"/>
        </w:rPr>
        <w:t xml:space="preserve"> </w:t>
      </w:r>
      <w:r w:rsidRPr="003C293A">
        <w:rPr>
          <w:rFonts w:asciiTheme="majorHAnsi" w:hAnsiTheme="majorHAnsi" w:cstheme="majorHAnsi"/>
        </w:rPr>
        <w:t xml:space="preserve">de la pièce. </w:t>
      </w:r>
    </w:p>
    <w:p w14:paraId="7AF9750A" w14:textId="423B95EC" w:rsidR="00122A5E" w:rsidRDefault="00122A5E" w:rsidP="003C293A">
      <w:pPr>
        <w:spacing w:after="0"/>
        <w:ind w:left="284"/>
        <w:rPr>
          <w:rFonts w:asciiTheme="majorHAnsi" w:hAnsiTheme="majorHAnsi" w:cstheme="majorHAnsi"/>
        </w:rPr>
      </w:pPr>
      <w:r w:rsidRPr="00717520">
        <w:rPr>
          <w:rFonts w:asciiTheme="majorHAnsi" w:hAnsiTheme="majorHAnsi" w:cstheme="majorHAnsi"/>
        </w:rPr>
        <w:lastRenderedPageBreak/>
        <w:t>Les raccordements vers l’extérieur (Air Neuf /Air rejeté) pourront être indépendamment à l’horizontal (grille de façade type AR 637) ou à la vertical (sortie de toit)</w:t>
      </w:r>
      <w:r w:rsidR="00717520" w:rsidRPr="00717520">
        <w:rPr>
          <w:rFonts w:asciiTheme="majorHAnsi" w:hAnsiTheme="majorHAnsi" w:cstheme="majorHAnsi"/>
        </w:rPr>
        <w:t>.</w:t>
      </w:r>
    </w:p>
    <w:p w14:paraId="054FDC09" w14:textId="77777777" w:rsidR="00584FF8" w:rsidRDefault="00584FF8" w:rsidP="00D8350A">
      <w:pPr>
        <w:spacing w:after="0"/>
        <w:jc w:val="both"/>
        <w:rPr>
          <w:rFonts w:asciiTheme="majorHAnsi" w:hAnsiTheme="majorHAnsi" w:cstheme="majorHAnsi"/>
        </w:rPr>
      </w:pPr>
    </w:p>
    <w:p w14:paraId="2C3190BB" w14:textId="3DDE268E" w:rsidR="00584FF8" w:rsidRDefault="00584FF8" w:rsidP="00005186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Conformités réglementaires :</w:t>
      </w:r>
    </w:p>
    <w:p w14:paraId="56FD5601" w14:textId="42F3E529" w:rsidR="00456453" w:rsidRDefault="00456453" w:rsidP="00005186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HAnsi"/>
        </w:rPr>
      </w:pPr>
      <w:r w:rsidRPr="00B42E63">
        <w:rPr>
          <w:rFonts w:asciiTheme="majorHAnsi" w:hAnsiTheme="majorHAnsi" w:cstheme="majorHAnsi"/>
          <w:b/>
          <w:bCs/>
        </w:rPr>
        <w:t xml:space="preserve">Echangeur </w:t>
      </w:r>
      <w:proofErr w:type="spellStart"/>
      <w:r w:rsidRPr="00B42E63">
        <w:rPr>
          <w:rFonts w:asciiTheme="majorHAnsi" w:hAnsiTheme="majorHAnsi" w:cstheme="majorHAnsi"/>
          <w:b/>
          <w:bCs/>
        </w:rPr>
        <w:t>contre-flux</w:t>
      </w:r>
      <w:proofErr w:type="spellEnd"/>
      <w:r w:rsidRPr="00D8350A">
        <w:rPr>
          <w:rFonts w:asciiTheme="majorHAnsi" w:hAnsiTheme="majorHAnsi" w:cstheme="majorHAnsi"/>
        </w:rPr>
        <w:t xml:space="preserve"> air-air certifié </w:t>
      </w:r>
      <w:r w:rsidRPr="00B42E63">
        <w:rPr>
          <w:rFonts w:asciiTheme="majorHAnsi" w:hAnsiTheme="majorHAnsi" w:cstheme="majorHAnsi"/>
          <w:b/>
          <w:bCs/>
        </w:rPr>
        <w:t>EUROVENT</w:t>
      </w:r>
      <w:r w:rsidRPr="00D8350A">
        <w:rPr>
          <w:rFonts w:asciiTheme="majorHAnsi" w:hAnsiTheme="majorHAnsi" w:cstheme="majorHAnsi"/>
        </w:rPr>
        <w:t xml:space="preserve"> AAHE.</w:t>
      </w:r>
    </w:p>
    <w:p w14:paraId="4B97541B" w14:textId="116B5C39" w:rsidR="00D8350A" w:rsidRDefault="00D8350A" w:rsidP="00005186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Conforme </w:t>
      </w:r>
      <w:r w:rsidRPr="00B42E63">
        <w:rPr>
          <w:rFonts w:asciiTheme="majorHAnsi" w:hAnsiTheme="majorHAnsi" w:cstheme="majorHAnsi"/>
          <w:b/>
          <w:bCs/>
        </w:rPr>
        <w:t>[</w:t>
      </w:r>
      <w:proofErr w:type="spellStart"/>
      <w:r w:rsidRPr="00B42E63">
        <w:rPr>
          <w:rFonts w:asciiTheme="majorHAnsi" w:hAnsiTheme="majorHAnsi" w:cstheme="majorHAnsi"/>
          <w:b/>
          <w:bCs/>
        </w:rPr>
        <w:t>ErP</w:t>
      </w:r>
      <w:proofErr w:type="spellEnd"/>
      <w:r w:rsidRPr="00B42E63">
        <w:rPr>
          <w:rFonts w:asciiTheme="majorHAnsi" w:hAnsiTheme="majorHAnsi" w:cstheme="majorHAnsi"/>
          <w:b/>
          <w:bCs/>
        </w:rPr>
        <w:t xml:space="preserve"> Lot 6] 2018</w:t>
      </w:r>
      <w:r>
        <w:rPr>
          <w:rFonts w:asciiTheme="majorHAnsi" w:hAnsiTheme="majorHAnsi" w:cstheme="majorHAnsi"/>
        </w:rPr>
        <w:t>.</w:t>
      </w:r>
    </w:p>
    <w:p w14:paraId="0314E991" w14:textId="77777777" w:rsidR="00095619" w:rsidRPr="00095619" w:rsidRDefault="00D8350A" w:rsidP="00F67A29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095619">
        <w:rPr>
          <w:rFonts w:asciiTheme="majorHAnsi" w:hAnsiTheme="majorHAnsi" w:cstheme="majorHAnsi"/>
        </w:rPr>
        <w:t xml:space="preserve">Conformité </w:t>
      </w:r>
      <w:r w:rsidRPr="00095619">
        <w:rPr>
          <w:rFonts w:asciiTheme="majorHAnsi" w:hAnsiTheme="majorHAnsi" w:cstheme="majorHAnsi"/>
          <w:b/>
          <w:bCs/>
        </w:rPr>
        <w:t>CE</w:t>
      </w:r>
      <w:r w:rsidRPr="00095619">
        <w:rPr>
          <w:rFonts w:asciiTheme="majorHAnsi" w:hAnsiTheme="majorHAnsi" w:cstheme="majorHAnsi"/>
        </w:rPr>
        <w:t>.</w:t>
      </w:r>
    </w:p>
    <w:p w14:paraId="1F4610D4" w14:textId="6707929C" w:rsidR="000002A4" w:rsidRPr="00095619" w:rsidRDefault="004D4463" w:rsidP="00F67A29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095619">
        <w:rPr>
          <w:rFonts w:asciiTheme="majorHAnsi" w:hAnsiTheme="majorHAnsi" w:cstheme="majorHAnsi"/>
        </w:rPr>
        <w:t xml:space="preserve">L’isolant intérieur sera </w:t>
      </w:r>
      <w:r w:rsidRPr="00774D18">
        <w:rPr>
          <w:rFonts w:asciiTheme="majorHAnsi" w:hAnsiTheme="majorHAnsi" w:cstheme="majorHAnsi"/>
          <w:b/>
          <w:bCs/>
        </w:rPr>
        <w:t>classé au feu M1 / A2 s1 d0</w:t>
      </w:r>
      <w:r w:rsidRPr="00095619">
        <w:rPr>
          <w:rFonts w:asciiTheme="majorHAnsi" w:hAnsiTheme="majorHAnsi" w:cstheme="majorHAnsi"/>
        </w:rPr>
        <w:t xml:space="preserve"> </w:t>
      </w:r>
      <w:r w:rsidR="007D6BEB">
        <w:rPr>
          <w:rFonts w:asciiTheme="majorHAnsi" w:hAnsiTheme="majorHAnsi" w:cstheme="majorHAnsi"/>
        </w:rPr>
        <w:t>pour assurer la conformité à l’article CH36 de l’arrêté du 25 juin 1980.</w:t>
      </w:r>
    </w:p>
    <w:p w14:paraId="5297538B" w14:textId="4A4954A4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7A40FB9B" w14:textId="34E583A5" w:rsidR="00584FF8" w:rsidRDefault="00584FF8" w:rsidP="00005186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Caractéristiques techniques :</w:t>
      </w:r>
    </w:p>
    <w:p w14:paraId="63F80DB5" w14:textId="48E18CC5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0FE249DF" w14:textId="498E46C9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  <w:r w:rsidRPr="00584FF8">
        <w:rPr>
          <w:rFonts w:asciiTheme="majorHAnsi" w:hAnsiTheme="majorHAnsi" w:cstheme="majorHAnsi"/>
          <w:i/>
          <w:iCs/>
        </w:rPr>
        <w:t>CONSTRUCTION :</w:t>
      </w:r>
    </w:p>
    <w:p w14:paraId="7AD800F4" w14:textId="469FA26B" w:rsidR="00332ADA" w:rsidRDefault="008E6004" w:rsidP="00332ADA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332ADA">
        <w:rPr>
          <w:rFonts w:asciiTheme="majorHAnsi" w:hAnsiTheme="majorHAnsi" w:cstheme="majorHAnsi"/>
        </w:rPr>
        <w:t>Caisse</w:t>
      </w:r>
      <w:r w:rsidR="00171E66" w:rsidRPr="00332ADA">
        <w:rPr>
          <w:rFonts w:asciiTheme="majorHAnsi" w:hAnsiTheme="majorHAnsi" w:cstheme="majorHAnsi"/>
        </w:rPr>
        <w:t xml:space="preserve"> en </w:t>
      </w:r>
      <w:r w:rsidR="00171E66" w:rsidRPr="0062172B">
        <w:rPr>
          <w:rFonts w:asciiTheme="majorHAnsi" w:hAnsiTheme="majorHAnsi" w:cstheme="majorHAnsi"/>
          <w:b/>
          <w:bCs/>
        </w:rPr>
        <w:t xml:space="preserve">acier </w:t>
      </w:r>
      <w:r w:rsidR="00F94F7B" w:rsidRPr="0062172B">
        <w:rPr>
          <w:rFonts w:asciiTheme="majorHAnsi" w:hAnsiTheme="majorHAnsi" w:cstheme="majorHAnsi"/>
        </w:rPr>
        <w:t>d’épaisseur</w:t>
      </w:r>
      <w:r w:rsidR="00F94F7B" w:rsidRPr="00171E66">
        <w:rPr>
          <w:rFonts w:asciiTheme="majorHAnsi" w:hAnsiTheme="majorHAnsi" w:cstheme="majorHAnsi"/>
        </w:rPr>
        <w:t xml:space="preserve"> 0,8 mm</w:t>
      </w:r>
      <w:r w:rsidR="00F94F7B" w:rsidRPr="00332ADA">
        <w:rPr>
          <w:rFonts w:asciiTheme="majorHAnsi" w:hAnsiTheme="majorHAnsi" w:cstheme="majorHAnsi"/>
        </w:rPr>
        <w:t xml:space="preserve"> </w:t>
      </w:r>
      <w:r w:rsidR="00332ADA" w:rsidRPr="00332ADA">
        <w:rPr>
          <w:rFonts w:asciiTheme="majorHAnsi" w:hAnsiTheme="majorHAnsi" w:cstheme="majorHAnsi"/>
        </w:rPr>
        <w:t>(</w:t>
      </w:r>
      <w:r w:rsidR="00D17F03">
        <w:rPr>
          <w:rFonts w:asciiTheme="majorHAnsi" w:hAnsiTheme="majorHAnsi" w:cstheme="majorHAnsi"/>
        </w:rPr>
        <w:t xml:space="preserve">revêtement </w:t>
      </w:r>
      <w:proofErr w:type="spellStart"/>
      <w:r w:rsidR="00332ADA" w:rsidRPr="00D17F03">
        <w:rPr>
          <w:rFonts w:asciiTheme="majorHAnsi" w:hAnsiTheme="majorHAnsi" w:cstheme="majorHAnsi"/>
          <w:b/>
          <w:bCs/>
        </w:rPr>
        <w:t>Aluzinc</w:t>
      </w:r>
      <w:proofErr w:type="spellEnd"/>
      <w:r w:rsidR="00332ADA" w:rsidRPr="00332ADA">
        <w:rPr>
          <w:rFonts w:asciiTheme="majorHAnsi" w:hAnsiTheme="majorHAnsi" w:cstheme="majorHAnsi"/>
        </w:rPr>
        <w:t xml:space="preserve"> AZ 185-C4</w:t>
      </w:r>
      <w:r w:rsidR="007A52A0">
        <w:rPr>
          <w:rFonts w:asciiTheme="majorHAnsi" w:hAnsiTheme="majorHAnsi" w:cstheme="majorHAnsi"/>
        </w:rPr>
        <w:t>)</w:t>
      </w:r>
      <w:r w:rsidR="00332ADA">
        <w:rPr>
          <w:rFonts w:asciiTheme="majorHAnsi" w:hAnsiTheme="majorHAnsi" w:cstheme="majorHAnsi"/>
        </w:rPr>
        <w:t>.</w:t>
      </w:r>
    </w:p>
    <w:p w14:paraId="3EF5C377" w14:textId="39FD4109" w:rsidR="00332ADA" w:rsidRPr="00332ADA" w:rsidRDefault="00332ADA" w:rsidP="00650C35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332ADA">
        <w:rPr>
          <w:rFonts w:asciiTheme="majorHAnsi" w:hAnsiTheme="majorHAnsi" w:cstheme="majorHAnsi"/>
        </w:rPr>
        <w:t xml:space="preserve">Coloris </w:t>
      </w:r>
      <w:r w:rsidRPr="00332ADA">
        <w:rPr>
          <w:rFonts w:asciiTheme="majorHAnsi" w:hAnsiTheme="majorHAnsi" w:cstheme="majorHAnsi"/>
          <w:b/>
          <w:bCs/>
        </w:rPr>
        <w:t>blanc (RAL 9003)</w:t>
      </w:r>
      <w:r w:rsidR="00876ABD">
        <w:rPr>
          <w:rFonts w:asciiTheme="majorHAnsi" w:hAnsiTheme="majorHAnsi" w:cstheme="majorHAnsi"/>
        </w:rPr>
        <w:t>.</w:t>
      </w:r>
    </w:p>
    <w:p w14:paraId="216EE267" w14:textId="63A5D23C" w:rsidR="00171E66" w:rsidRDefault="00171E66" w:rsidP="00171E66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171E66">
        <w:rPr>
          <w:rFonts w:asciiTheme="majorHAnsi" w:hAnsiTheme="majorHAnsi" w:cstheme="majorHAnsi"/>
        </w:rPr>
        <w:t xml:space="preserve">ouble paroi </w:t>
      </w:r>
      <w:r>
        <w:rPr>
          <w:rFonts w:asciiTheme="majorHAnsi" w:hAnsiTheme="majorHAnsi" w:cstheme="majorHAnsi"/>
        </w:rPr>
        <w:t xml:space="preserve">avec </w:t>
      </w:r>
      <w:r w:rsidRPr="00171E66">
        <w:rPr>
          <w:rFonts w:asciiTheme="majorHAnsi" w:hAnsiTheme="majorHAnsi" w:cstheme="majorHAnsi"/>
        </w:rPr>
        <w:t xml:space="preserve">isolation acoustique et thermique interne </w:t>
      </w:r>
      <w:proofErr w:type="spellStart"/>
      <w:r w:rsidR="0025309C">
        <w:rPr>
          <w:rFonts w:asciiTheme="majorHAnsi" w:hAnsiTheme="majorHAnsi" w:cstheme="majorHAnsi"/>
        </w:rPr>
        <w:t>Rockwool</w:t>
      </w:r>
      <w:proofErr w:type="spellEnd"/>
      <w:r w:rsidR="0025309C">
        <w:rPr>
          <w:rFonts w:asciiTheme="majorHAnsi" w:hAnsiTheme="majorHAnsi" w:cstheme="majorHAnsi"/>
        </w:rPr>
        <w:t xml:space="preserve"> </w:t>
      </w:r>
      <w:r w:rsidRPr="00171E66">
        <w:rPr>
          <w:rFonts w:asciiTheme="majorHAnsi" w:hAnsiTheme="majorHAnsi" w:cstheme="majorHAnsi"/>
        </w:rPr>
        <w:t xml:space="preserve">de </w:t>
      </w:r>
      <w:r w:rsidRPr="00897D7C">
        <w:rPr>
          <w:rFonts w:asciiTheme="majorHAnsi" w:hAnsiTheme="majorHAnsi" w:cstheme="majorHAnsi"/>
          <w:b/>
          <w:bCs/>
        </w:rPr>
        <w:t>50 mm d'épaisseur</w:t>
      </w:r>
      <w:r w:rsidRPr="00171E66">
        <w:rPr>
          <w:rFonts w:asciiTheme="majorHAnsi" w:hAnsiTheme="majorHAnsi" w:cstheme="majorHAnsi"/>
        </w:rPr>
        <w:t>.</w:t>
      </w:r>
    </w:p>
    <w:p w14:paraId="6B7F2D06" w14:textId="3FFC6B45" w:rsidR="0094725B" w:rsidRDefault="0094725B" w:rsidP="00546C30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94725B">
        <w:rPr>
          <w:rFonts w:asciiTheme="majorHAnsi" w:hAnsiTheme="majorHAnsi" w:cstheme="majorHAnsi"/>
        </w:rPr>
        <w:t xml:space="preserve">L’isolant sera </w:t>
      </w:r>
      <w:r>
        <w:rPr>
          <w:rFonts w:asciiTheme="majorHAnsi" w:hAnsiTheme="majorHAnsi" w:cstheme="majorHAnsi"/>
        </w:rPr>
        <w:t xml:space="preserve">classé au feu </w:t>
      </w:r>
      <w:r w:rsidRPr="00717520">
        <w:rPr>
          <w:rFonts w:asciiTheme="majorHAnsi" w:hAnsiTheme="majorHAnsi" w:cstheme="majorHAnsi"/>
          <w:b/>
          <w:bCs/>
        </w:rPr>
        <w:t>M</w:t>
      </w:r>
      <w:r w:rsidR="00717520" w:rsidRPr="00717520">
        <w:rPr>
          <w:rFonts w:asciiTheme="majorHAnsi" w:hAnsiTheme="majorHAnsi" w:cstheme="majorHAnsi"/>
          <w:b/>
          <w:bCs/>
        </w:rPr>
        <w:t>1</w:t>
      </w:r>
      <w:r w:rsidRPr="00717520">
        <w:rPr>
          <w:rFonts w:asciiTheme="majorHAnsi" w:hAnsiTheme="majorHAnsi" w:cstheme="majorHAnsi"/>
          <w:b/>
          <w:bCs/>
        </w:rPr>
        <w:t xml:space="preserve"> / A2 s1</w:t>
      </w:r>
      <w:r w:rsidRPr="00717520">
        <w:rPr>
          <w:rFonts w:asciiTheme="majorHAnsi" w:hAnsiTheme="majorHAnsi" w:cstheme="majorHAnsi"/>
        </w:rPr>
        <w:t xml:space="preserve"> </w:t>
      </w:r>
      <w:r w:rsidRPr="00717520">
        <w:rPr>
          <w:rFonts w:asciiTheme="majorHAnsi" w:hAnsiTheme="majorHAnsi" w:cstheme="majorHAnsi"/>
          <w:b/>
          <w:bCs/>
        </w:rPr>
        <w:t>d0</w:t>
      </w:r>
      <w:r w:rsidRPr="0094725B">
        <w:rPr>
          <w:rFonts w:asciiTheme="majorHAnsi" w:hAnsiTheme="majorHAnsi" w:cstheme="majorHAnsi"/>
        </w:rPr>
        <w:t xml:space="preserve"> selon EN 13501.</w:t>
      </w:r>
    </w:p>
    <w:p w14:paraId="7F852BC7" w14:textId="5A14AC39" w:rsidR="00017FC5" w:rsidRPr="00017FC5" w:rsidRDefault="00017FC5" w:rsidP="00576CD8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017FC5">
        <w:rPr>
          <w:rFonts w:asciiTheme="majorHAnsi" w:hAnsiTheme="majorHAnsi" w:cstheme="majorHAnsi"/>
        </w:rPr>
        <w:t xml:space="preserve">Sa </w:t>
      </w:r>
      <w:r w:rsidRPr="00017FC5">
        <w:rPr>
          <w:rFonts w:asciiTheme="majorHAnsi" w:hAnsiTheme="majorHAnsi" w:cstheme="majorHAnsi"/>
          <w:b/>
          <w:bCs/>
        </w:rPr>
        <w:t>classe de résistance à la corrosion</w:t>
      </w:r>
      <w:r w:rsidRPr="00017FC5">
        <w:rPr>
          <w:rFonts w:asciiTheme="majorHAnsi" w:hAnsiTheme="majorHAnsi" w:cstheme="majorHAnsi"/>
        </w:rPr>
        <w:t xml:space="preserve"> </w:t>
      </w:r>
      <w:r w:rsidRPr="00017FC5">
        <w:rPr>
          <w:rFonts w:asciiTheme="majorHAnsi" w:hAnsiTheme="majorHAnsi" w:cstheme="majorHAnsi"/>
          <w:b/>
          <w:bCs/>
        </w:rPr>
        <w:t xml:space="preserve">C4 </w:t>
      </w:r>
      <w:r w:rsidRPr="00017FC5">
        <w:rPr>
          <w:rFonts w:asciiTheme="majorHAnsi" w:hAnsiTheme="majorHAnsi" w:cstheme="majorHAnsi"/>
        </w:rPr>
        <w:t xml:space="preserve">la rend apte à l’emploi dans les </w:t>
      </w:r>
      <w:r w:rsidRPr="00017FC5">
        <w:rPr>
          <w:rFonts w:asciiTheme="majorHAnsi" w:hAnsiTheme="majorHAnsi" w:cstheme="majorHAnsi"/>
          <w:b/>
          <w:bCs/>
        </w:rPr>
        <w:t>zones à forte humidité.</w:t>
      </w:r>
    </w:p>
    <w:p w14:paraId="0CFFBCC5" w14:textId="51AC09E9" w:rsidR="001D7EEA" w:rsidRDefault="00112584" w:rsidP="00171E66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Raccordements </w:t>
      </w:r>
      <w:r w:rsidRPr="00897D7C">
        <w:rPr>
          <w:rFonts w:asciiTheme="majorHAnsi" w:hAnsiTheme="majorHAnsi" w:cstheme="majorHAnsi"/>
          <w:b/>
          <w:bCs/>
        </w:rPr>
        <w:t>circulaires</w:t>
      </w:r>
      <w:r>
        <w:rPr>
          <w:rFonts w:asciiTheme="majorHAnsi" w:hAnsiTheme="majorHAnsi" w:cstheme="majorHAnsi"/>
        </w:rPr>
        <w:t xml:space="preserve"> </w:t>
      </w:r>
      <w:r w:rsidR="0094725B">
        <w:rPr>
          <w:rFonts w:asciiTheme="majorHAnsi" w:hAnsiTheme="majorHAnsi" w:cstheme="majorHAnsi"/>
        </w:rPr>
        <w:t>sur l’extérieur</w:t>
      </w:r>
      <w:r w:rsidR="001D7EEA">
        <w:rPr>
          <w:rFonts w:asciiTheme="majorHAnsi" w:hAnsiTheme="majorHAnsi" w:cstheme="majorHAnsi"/>
        </w:rPr>
        <w:t xml:space="preserve">, </w:t>
      </w:r>
      <w:r w:rsidR="001D7EEA" w:rsidRPr="00717520">
        <w:rPr>
          <w:rFonts w:asciiTheme="majorHAnsi" w:hAnsiTheme="majorHAnsi" w:cstheme="majorHAnsi"/>
        </w:rPr>
        <w:t>D315</w:t>
      </w:r>
      <w:r w:rsidR="00163E26" w:rsidRPr="00717520">
        <w:rPr>
          <w:rFonts w:asciiTheme="majorHAnsi" w:hAnsiTheme="majorHAnsi" w:cstheme="majorHAnsi"/>
        </w:rPr>
        <w:t xml:space="preserve"> (DEX3060 et 3090) et </w:t>
      </w:r>
      <w:r w:rsidR="001D7EEA" w:rsidRPr="00717520">
        <w:rPr>
          <w:rFonts w:asciiTheme="majorHAnsi" w:hAnsiTheme="majorHAnsi" w:cstheme="majorHAnsi"/>
        </w:rPr>
        <w:t>D400 (DEX3120)</w:t>
      </w:r>
      <w:r w:rsidR="00717520">
        <w:rPr>
          <w:rFonts w:asciiTheme="majorHAnsi" w:hAnsiTheme="majorHAnsi" w:cstheme="majorHAnsi"/>
        </w:rPr>
        <w:t>.</w:t>
      </w:r>
    </w:p>
    <w:p w14:paraId="0E36A99A" w14:textId="65BC89CF" w:rsidR="00112584" w:rsidRDefault="0094725B" w:rsidP="00171E66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94725B">
        <w:rPr>
          <w:rFonts w:asciiTheme="majorHAnsi" w:hAnsiTheme="majorHAnsi" w:cstheme="majorHAnsi"/>
          <w:b/>
          <w:bCs/>
        </w:rPr>
        <w:t>9 configurations possibles</w:t>
      </w:r>
      <w:r>
        <w:rPr>
          <w:rFonts w:asciiTheme="majorHAnsi" w:hAnsiTheme="majorHAnsi" w:cstheme="majorHAnsi"/>
        </w:rPr>
        <w:t xml:space="preserve"> selon raccordement.</w:t>
      </w:r>
    </w:p>
    <w:p w14:paraId="72B489AB" w14:textId="4A6DE66B" w:rsidR="00897D7C" w:rsidRPr="00171E66" w:rsidRDefault="00897D7C" w:rsidP="00171E66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Accès intérieur par </w:t>
      </w:r>
      <w:r w:rsidRPr="00897D7C">
        <w:rPr>
          <w:rFonts w:asciiTheme="majorHAnsi" w:hAnsiTheme="majorHAnsi" w:cstheme="majorHAnsi"/>
          <w:b/>
          <w:bCs/>
        </w:rPr>
        <w:t>portes à charnières</w:t>
      </w:r>
      <w:r>
        <w:rPr>
          <w:rFonts w:asciiTheme="majorHAnsi" w:hAnsiTheme="majorHAnsi" w:cstheme="majorHAnsi"/>
        </w:rPr>
        <w:t>.</w:t>
      </w:r>
    </w:p>
    <w:p w14:paraId="78A3CBE5" w14:textId="77777777" w:rsidR="00171E66" w:rsidRPr="00171E66" w:rsidRDefault="00171E66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4BEA75E4" w14:textId="1720FAE6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COMPOSANTS :</w:t>
      </w:r>
    </w:p>
    <w:p w14:paraId="6746056C" w14:textId="4F785EE9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</w:p>
    <w:p w14:paraId="475D73E9" w14:textId="1AC547FB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 w:rsidRPr="00584FF8">
        <w:rPr>
          <w:rFonts w:asciiTheme="majorHAnsi" w:hAnsiTheme="majorHAnsi" w:cstheme="majorHAnsi"/>
          <w:u w:val="single"/>
        </w:rPr>
        <w:t>Motorisation :</w:t>
      </w:r>
    </w:p>
    <w:p w14:paraId="12FAEDC8" w14:textId="00BAB0BA" w:rsidR="00171E66" w:rsidRDefault="00171E66" w:rsidP="00171E6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171E66">
        <w:rPr>
          <w:rFonts w:asciiTheme="majorHAnsi" w:hAnsiTheme="majorHAnsi" w:cstheme="majorHAnsi"/>
        </w:rPr>
        <w:t>urbines centrifuges à rotation libre</w:t>
      </w:r>
      <w:r w:rsidR="00112584">
        <w:rPr>
          <w:rFonts w:asciiTheme="majorHAnsi" w:hAnsiTheme="majorHAnsi" w:cstheme="majorHAnsi"/>
        </w:rPr>
        <w:t>, roue à action.</w:t>
      </w:r>
    </w:p>
    <w:p w14:paraId="4EF66CA7" w14:textId="48311E43" w:rsidR="00171E66" w:rsidRPr="00171E66" w:rsidRDefault="00171E66" w:rsidP="00171E6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171E66">
        <w:rPr>
          <w:rFonts w:asciiTheme="majorHAnsi" w:hAnsiTheme="majorHAnsi" w:cstheme="majorHAnsi"/>
        </w:rPr>
        <w:t>oteur EC de classe IE</w:t>
      </w:r>
      <w:r w:rsidR="00723229">
        <w:rPr>
          <w:rFonts w:asciiTheme="majorHAnsi" w:hAnsiTheme="majorHAnsi" w:cstheme="majorHAnsi"/>
        </w:rPr>
        <w:t>5</w:t>
      </w:r>
      <w:r w:rsidRPr="00171E66">
        <w:rPr>
          <w:rFonts w:asciiTheme="majorHAnsi" w:hAnsiTheme="majorHAnsi" w:cstheme="majorHAnsi"/>
        </w:rPr>
        <w:t xml:space="preserve"> (Ultra Premium </w:t>
      </w:r>
      <w:proofErr w:type="spellStart"/>
      <w:r w:rsidRPr="00171E66">
        <w:rPr>
          <w:rFonts w:asciiTheme="majorHAnsi" w:hAnsiTheme="majorHAnsi" w:cstheme="majorHAnsi"/>
        </w:rPr>
        <w:t>Efficiency</w:t>
      </w:r>
      <w:proofErr w:type="spellEnd"/>
      <w:r w:rsidRPr="00171E66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à entraînement direct.</w:t>
      </w:r>
    </w:p>
    <w:p w14:paraId="0648E179" w14:textId="6BF57F4A" w:rsidR="00584FF8" w:rsidRP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2738A77F" w14:textId="5B7918AC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 w:rsidRPr="00584FF8">
        <w:rPr>
          <w:rFonts w:asciiTheme="majorHAnsi" w:hAnsiTheme="majorHAnsi" w:cstheme="majorHAnsi"/>
          <w:u w:val="single"/>
        </w:rPr>
        <w:t xml:space="preserve">Echangeur </w:t>
      </w:r>
      <w:proofErr w:type="spellStart"/>
      <w:r w:rsidRPr="00584FF8">
        <w:rPr>
          <w:rFonts w:asciiTheme="majorHAnsi" w:hAnsiTheme="majorHAnsi" w:cstheme="majorHAnsi"/>
          <w:u w:val="single"/>
        </w:rPr>
        <w:t>contre-flux</w:t>
      </w:r>
      <w:proofErr w:type="spellEnd"/>
      <w:r w:rsidRPr="00584FF8">
        <w:rPr>
          <w:rFonts w:asciiTheme="majorHAnsi" w:hAnsiTheme="majorHAnsi" w:cstheme="majorHAnsi"/>
          <w:u w:val="single"/>
        </w:rPr>
        <w:t> :</w:t>
      </w:r>
    </w:p>
    <w:p w14:paraId="055DDE8C" w14:textId="77777777" w:rsidR="000B107F" w:rsidRDefault="000B107F" w:rsidP="000B107F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0B107F">
        <w:rPr>
          <w:rFonts w:asciiTheme="majorHAnsi" w:hAnsiTheme="majorHAnsi" w:cstheme="majorHAnsi"/>
        </w:rPr>
        <w:t xml:space="preserve">La récupération d'énergie </w:t>
      </w:r>
      <w:r>
        <w:rPr>
          <w:rFonts w:asciiTheme="majorHAnsi" w:hAnsiTheme="majorHAnsi" w:cstheme="majorHAnsi"/>
        </w:rPr>
        <w:t xml:space="preserve">se fait via </w:t>
      </w:r>
      <w:r w:rsidRPr="000B107F">
        <w:rPr>
          <w:rFonts w:asciiTheme="majorHAnsi" w:hAnsiTheme="majorHAnsi" w:cstheme="majorHAnsi"/>
        </w:rPr>
        <w:t xml:space="preserve">un échangeur de chaleur à </w:t>
      </w:r>
      <w:proofErr w:type="spellStart"/>
      <w:r w:rsidRPr="000B107F">
        <w:rPr>
          <w:rFonts w:asciiTheme="majorHAnsi" w:hAnsiTheme="majorHAnsi" w:cstheme="majorHAnsi"/>
        </w:rPr>
        <w:t>contre-flux</w:t>
      </w:r>
      <w:proofErr w:type="spellEnd"/>
      <w:r w:rsidRPr="000B107F">
        <w:rPr>
          <w:rFonts w:asciiTheme="majorHAnsi" w:hAnsiTheme="majorHAnsi" w:cstheme="majorHAnsi"/>
        </w:rPr>
        <w:t xml:space="preserve"> en aluminium</w:t>
      </w:r>
    </w:p>
    <w:p w14:paraId="2C6FF59E" w14:textId="5D5601E5" w:rsidR="000B107F" w:rsidRDefault="000B107F" w:rsidP="000B107F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Rendement très élevé, jusqu’à 95% d’efficacité.</w:t>
      </w:r>
    </w:p>
    <w:p w14:paraId="5F0FFD06" w14:textId="57AFA418" w:rsidR="00FD2CEF" w:rsidRPr="00112584" w:rsidRDefault="00FD2CEF" w:rsidP="00FD2CEF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112584">
        <w:rPr>
          <w:rFonts w:asciiTheme="majorHAnsi" w:hAnsiTheme="majorHAnsi" w:cstheme="majorHAnsi"/>
        </w:rPr>
        <w:t xml:space="preserve">Un </w:t>
      </w:r>
      <w:r>
        <w:rPr>
          <w:rFonts w:asciiTheme="majorHAnsi" w:hAnsiTheme="majorHAnsi" w:cstheme="majorHAnsi"/>
        </w:rPr>
        <w:t>bypass</w:t>
      </w:r>
      <w:r w:rsidRPr="00112584">
        <w:rPr>
          <w:rFonts w:asciiTheme="majorHAnsi" w:hAnsiTheme="majorHAnsi" w:cstheme="majorHAnsi"/>
        </w:rPr>
        <w:t xml:space="preserve"> intégré </w:t>
      </w:r>
      <w:r>
        <w:rPr>
          <w:rFonts w:asciiTheme="majorHAnsi" w:hAnsiTheme="majorHAnsi" w:cstheme="majorHAnsi"/>
        </w:rPr>
        <w:t xml:space="preserve">permet de </w:t>
      </w:r>
      <w:r w:rsidRPr="00112584">
        <w:rPr>
          <w:rFonts w:asciiTheme="majorHAnsi" w:hAnsiTheme="majorHAnsi" w:cstheme="majorHAnsi"/>
        </w:rPr>
        <w:t>diriger l’air extérieur autour de l’échangeur de chaleur selon les besoin</w:t>
      </w:r>
      <w:r>
        <w:rPr>
          <w:rFonts w:asciiTheme="majorHAnsi" w:hAnsiTheme="majorHAnsi" w:cstheme="majorHAnsi"/>
        </w:rPr>
        <w:t>s</w:t>
      </w:r>
      <w:r w:rsidRPr="00112584">
        <w:rPr>
          <w:rFonts w:asciiTheme="majorHAnsi" w:hAnsiTheme="majorHAnsi" w:cstheme="majorHAnsi"/>
        </w:rPr>
        <w:t xml:space="preserve">. Par exemple pour réguler la température, pour le refroidissement nocturne et le </w:t>
      </w:r>
      <w:r w:rsidR="00E41150" w:rsidRPr="00D17F03">
        <w:rPr>
          <w:rFonts w:asciiTheme="majorHAnsi" w:hAnsiTheme="majorHAnsi" w:cstheme="majorHAnsi"/>
        </w:rPr>
        <w:t>mode</w:t>
      </w:r>
      <w:r w:rsidR="00E41150">
        <w:rPr>
          <w:rFonts w:asciiTheme="majorHAnsi" w:hAnsiTheme="majorHAnsi" w:cstheme="majorHAnsi"/>
        </w:rPr>
        <w:t xml:space="preserve"> </w:t>
      </w:r>
      <w:r w:rsidRPr="00112584">
        <w:rPr>
          <w:rFonts w:asciiTheme="majorHAnsi" w:hAnsiTheme="majorHAnsi" w:cstheme="majorHAnsi"/>
        </w:rPr>
        <w:t>dégivrage</w:t>
      </w:r>
      <w:r w:rsidR="00974894">
        <w:rPr>
          <w:rFonts w:asciiTheme="majorHAnsi" w:hAnsiTheme="majorHAnsi" w:cstheme="majorHAnsi"/>
        </w:rPr>
        <w:t>.</w:t>
      </w:r>
    </w:p>
    <w:p w14:paraId="3753CFD1" w14:textId="25585ED7" w:rsidR="000D0947" w:rsidRPr="00FD2CEF" w:rsidRDefault="000D0947" w:rsidP="00FD2CEF">
      <w:pPr>
        <w:pStyle w:val="Paragraphedeliste"/>
        <w:spacing w:after="0"/>
        <w:ind w:left="1004"/>
        <w:jc w:val="both"/>
        <w:rPr>
          <w:rFonts w:asciiTheme="majorHAnsi" w:hAnsiTheme="majorHAnsi" w:cstheme="majorHAnsi"/>
        </w:rPr>
      </w:pPr>
    </w:p>
    <w:p w14:paraId="4A3B36BF" w14:textId="59499163" w:rsidR="000D0947" w:rsidRDefault="000D0947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By-pass :</w:t>
      </w:r>
    </w:p>
    <w:p w14:paraId="765B627F" w14:textId="5954B63A" w:rsidR="007A52A0" w:rsidRPr="007A52A0" w:rsidRDefault="007A52A0" w:rsidP="007A52A0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</w:rPr>
      </w:pPr>
      <w:r w:rsidRPr="007A52A0">
        <w:rPr>
          <w:rFonts w:asciiTheme="majorHAnsi" w:hAnsiTheme="majorHAnsi" w:cstheme="majorHAnsi"/>
        </w:rPr>
        <w:t>Bypass intégré pour moduler la récupération de chaleur selon les besoins</w:t>
      </w:r>
      <w:r>
        <w:rPr>
          <w:rFonts w:asciiTheme="majorHAnsi" w:hAnsiTheme="majorHAnsi" w:cstheme="majorHAnsi"/>
        </w:rPr>
        <w:t>.</w:t>
      </w:r>
    </w:p>
    <w:p w14:paraId="7B45CACB" w14:textId="3F81BC57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6F233357" w14:textId="34F06C91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 w:rsidRPr="00584FF8">
        <w:rPr>
          <w:rFonts w:asciiTheme="majorHAnsi" w:hAnsiTheme="majorHAnsi" w:cstheme="majorHAnsi"/>
          <w:u w:val="single"/>
        </w:rPr>
        <w:t>Filtration :</w:t>
      </w:r>
    </w:p>
    <w:p w14:paraId="4252B723" w14:textId="7F3E1D9F" w:rsidR="004B66AB" w:rsidRDefault="00613F10" w:rsidP="00613F10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613F10">
        <w:rPr>
          <w:rFonts w:asciiTheme="majorHAnsi" w:hAnsiTheme="majorHAnsi" w:cstheme="majorHAnsi"/>
        </w:rPr>
        <w:t xml:space="preserve">Filtre </w:t>
      </w:r>
      <w:r>
        <w:rPr>
          <w:rFonts w:asciiTheme="majorHAnsi" w:hAnsiTheme="majorHAnsi" w:cstheme="majorHAnsi"/>
        </w:rPr>
        <w:t>standard sur air neuf :</w:t>
      </w:r>
      <w:r w:rsidR="004B66AB">
        <w:rPr>
          <w:rFonts w:asciiTheme="majorHAnsi" w:hAnsiTheme="majorHAnsi" w:cstheme="majorHAnsi"/>
        </w:rPr>
        <w:t xml:space="preserve"> </w:t>
      </w:r>
      <w:r w:rsidRPr="00973417">
        <w:rPr>
          <w:rFonts w:asciiTheme="majorHAnsi" w:hAnsiTheme="majorHAnsi" w:cstheme="majorHAnsi"/>
          <w:b/>
          <w:bCs/>
        </w:rPr>
        <w:t xml:space="preserve">ePM1 </w:t>
      </w:r>
      <w:r w:rsidR="00EC5610">
        <w:rPr>
          <w:rFonts w:asciiTheme="majorHAnsi" w:hAnsiTheme="majorHAnsi" w:cstheme="majorHAnsi"/>
          <w:b/>
          <w:bCs/>
        </w:rPr>
        <w:t>5</w:t>
      </w:r>
      <w:r w:rsidR="00723229">
        <w:rPr>
          <w:rFonts w:asciiTheme="majorHAnsi" w:hAnsiTheme="majorHAnsi" w:cstheme="majorHAnsi"/>
          <w:b/>
          <w:bCs/>
        </w:rPr>
        <w:t>5</w:t>
      </w:r>
      <w:r w:rsidRPr="00973417">
        <w:rPr>
          <w:rFonts w:asciiTheme="majorHAnsi" w:hAnsiTheme="majorHAnsi" w:cstheme="majorHAnsi"/>
          <w:b/>
          <w:bCs/>
        </w:rPr>
        <w:t>%</w:t>
      </w:r>
      <w:r w:rsidRPr="00613F10">
        <w:rPr>
          <w:rFonts w:asciiTheme="majorHAnsi" w:hAnsiTheme="majorHAnsi" w:cstheme="majorHAnsi"/>
        </w:rPr>
        <w:t xml:space="preserve"> (F7)</w:t>
      </w:r>
      <w:r w:rsidR="004B66AB">
        <w:rPr>
          <w:rFonts w:asciiTheme="majorHAnsi" w:hAnsiTheme="majorHAnsi" w:cstheme="majorHAnsi"/>
        </w:rPr>
        <w:t>.</w:t>
      </w:r>
    </w:p>
    <w:p w14:paraId="0D036728" w14:textId="3A02B0EE" w:rsidR="00FE5913" w:rsidRDefault="00FE5913" w:rsidP="00FE5913">
      <w:pPr>
        <w:pStyle w:val="Paragraphedeliste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Filtre optionnel sur air neuf : </w:t>
      </w:r>
      <w:r w:rsidRPr="00FE5913">
        <w:rPr>
          <w:rFonts w:asciiTheme="majorHAnsi" w:hAnsiTheme="majorHAnsi" w:cstheme="majorHAnsi"/>
          <w:b/>
          <w:bCs/>
        </w:rPr>
        <w:t>ePM1 80% (F9)</w:t>
      </w:r>
      <w:r w:rsidR="00CE2DFC">
        <w:rPr>
          <w:rFonts w:asciiTheme="majorHAnsi" w:hAnsiTheme="majorHAnsi" w:cstheme="majorHAnsi"/>
          <w:b/>
          <w:bCs/>
        </w:rPr>
        <w:t>.</w:t>
      </w:r>
    </w:p>
    <w:p w14:paraId="14D5967E" w14:textId="72148FB7" w:rsidR="00613F10" w:rsidRDefault="004B66AB" w:rsidP="00613F10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Filtre standard sur air extrait : </w:t>
      </w:r>
      <w:r w:rsidR="00613F10" w:rsidRPr="00973417">
        <w:rPr>
          <w:rFonts w:asciiTheme="majorHAnsi" w:hAnsiTheme="majorHAnsi" w:cstheme="majorHAnsi"/>
          <w:b/>
          <w:bCs/>
        </w:rPr>
        <w:t xml:space="preserve">ePM10 </w:t>
      </w:r>
      <w:r w:rsidR="00723229">
        <w:rPr>
          <w:rFonts w:asciiTheme="majorHAnsi" w:hAnsiTheme="majorHAnsi" w:cstheme="majorHAnsi"/>
          <w:b/>
          <w:bCs/>
        </w:rPr>
        <w:t>60</w:t>
      </w:r>
      <w:r w:rsidR="00613F10" w:rsidRPr="00973417">
        <w:rPr>
          <w:rFonts w:asciiTheme="majorHAnsi" w:hAnsiTheme="majorHAnsi" w:cstheme="majorHAnsi"/>
          <w:b/>
          <w:bCs/>
        </w:rPr>
        <w:t>%</w:t>
      </w:r>
      <w:r w:rsidR="00613F10" w:rsidRPr="00613F10">
        <w:rPr>
          <w:rFonts w:asciiTheme="majorHAnsi" w:hAnsiTheme="majorHAnsi" w:cstheme="majorHAnsi"/>
        </w:rPr>
        <w:t xml:space="preserve"> (M5). </w:t>
      </w:r>
    </w:p>
    <w:p w14:paraId="19DA43D0" w14:textId="26D7A5DC" w:rsidR="00FE5913" w:rsidRPr="00FE5913" w:rsidRDefault="00FE5913" w:rsidP="009D1AB8">
      <w:pPr>
        <w:pStyle w:val="Paragraphedeliste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FE5913">
        <w:rPr>
          <w:rFonts w:asciiTheme="majorHAnsi" w:hAnsiTheme="majorHAnsi" w:cstheme="majorHAnsi"/>
        </w:rPr>
        <w:t xml:space="preserve">Filtre optionnel sur air </w:t>
      </w:r>
      <w:r w:rsidR="00CE2DFC">
        <w:rPr>
          <w:rFonts w:asciiTheme="majorHAnsi" w:hAnsiTheme="majorHAnsi" w:cstheme="majorHAnsi"/>
        </w:rPr>
        <w:t>extrait</w:t>
      </w:r>
      <w:r w:rsidRPr="00FE5913">
        <w:rPr>
          <w:rFonts w:asciiTheme="majorHAnsi" w:hAnsiTheme="majorHAnsi" w:cstheme="majorHAnsi"/>
        </w:rPr>
        <w:t xml:space="preserve"> : </w:t>
      </w:r>
      <w:r w:rsidRPr="00FE5913">
        <w:rPr>
          <w:rFonts w:asciiTheme="majorHAnsi" w:hAnsiTheme="majorHAnsi" w:cstheme="majorHAnsi"/>
          <w:b/>
          <w:bCs/>
        </w:rPr>
        <w:t>ePM1 55 % (F7)</w:t>
      </w:r>
      <w:r w:rsidRPr="00FE5913">
        <w:rPr>
          <w:rFonts w:asciiTheme="majorHAnsi" w:hAnsiTheme="majorHAnsi" w:cstheme="majorHAnsi"/>
        </w:rPr>
        <w:t xml:space="preserve"> &amp; </w:t>
      </w:r>
      <w:r w:rsidRPr="00FE5913">
        <w:rPr>
          <w:rFonts w:asciiTheme="majorHAnsi" w:hAnsiTheme="majorHAnsi" w:cstheme="majorHAnsi"/>
          <w:b/>
          <w:bCs/>
        </w:rPr>
        <w:t>ePM1 80% (F9)</w:t>
      </w:r>
      <w:r w:rsidR="00CE2DFC">
        <w:rPr>
          <w:rFonts w:asciiTheme="majorHAnsi" w:hAnsiTheme="majorHAnsi" w:cstheme="majorHAnsi"/>
          <w:b/>
          <w:bCs/>
        </w:rPr>
        <w:t>.</w:t>
      </w:r>
    </w:p>
    <w:p w14:paraId="22FD0E82" w14:textId="77777777" w:rsidR="00723229" w:rsidRDefault="00723229" w:rsidP="00723229">
      <w:pPr>
        <w:pStyle w:val="Paragraphedeliste"/>
        <w:spacing w:after="0"/>
        <w:ind w:left="1004"/>
        <w:jc w:val="both"/>
        <w:rPr>
          <w:rFonts w:asciiTheme="majorHAnsi" w:hAnsiTheme="majorHAnsi" w:cstheme="majorHAnsi"/>
        </w:rPr>
      </w:pPr>
    </w:p>
    <w:p w14:paraId="36AFA14F" w14:textId="1C9887AD" w:rsidR="00723229" w:rsidRPr="00723229" w:rsidRDefault="00FE5913" w:rsidP="000011EE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Préfiltres optionnels </w:t>
      </w:r>
      <w:r w:rsidR="00723229" w:rsidRPr="00723229">
        <w:rPr>
          <w:rFonts w:asciiTheme="majorHAnsi" w:hAnsiTheme="majorHAnsi" w:cstheme="majorHAnsi"/>
          <w:b/>
          <w:bCs/>
        </w:rPr>
        <w:t xml:space="preserve">sur air </w:t>
      </w:r>
      <w:proofErr w:type="gramStart"/>
      <w:r w:rsidR="00723229" w:rsidRPr="00723229">
        <w:rPr>
          <w:rFonts w:asciiTheme="majorHAnsi" w:hAnsiTheme="majorHAnsi" w:cstheme="majorHAnsi"/>
          <w:b/>
          <w:bCs/>
        </w:rPr>
        <w:t>neuf</w:t>
      </w:r>
      <w:r w:rsidR="004B66AB" w:rsidRPr="00723229">
        <w:rPr>
          <w:rFonts w:asciiTheme="majorHAnsi" w:hAnsiTheme="majorHAnsi" w:cstheme="majorHAnsi"/>
        </w:rPr>
        <w:t>:</w:t>
      </w:r>
      <w:proofErr w:type="gramEnd"/>
      <w:r w:rsidR="004B66AB" w:rsidRPr="00723229">
        <w:rPr>
          <w:rFonts w:asciiTheme="majorHAnsi" w:hAnsiTheme="majorHAnsi" w:cstheme="majorHAnsi"/>
        </w:rPr>
        <w:t xml:space="preserve"> </w:t>
      </w:r>
    </w:p>
    <w:p w14:paraId="2C7EA94C" w14:textId="77777777" w:rsidR="00723229" w:rsidRDefault="00723229" w:rsidP="00723229">
      <w:pPr>
        <w:pStyle w:val="Paragraphedeliste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723229">
        <w:rPr>
          <w:rFonts w:asciiTheme="majorHAnsi" w:hAnsiTheme="majorHAnsi" w:cstheme="majorHAnsi"/>
          <w:b/>
          <w:bCs/>
        </w:rPr>
        <w:lastRenderedPageBreak/>
        <w:t>ISO grossier 85 %</w:t>
      </w:r>
      <w:r w:rsidRPr="00723229">
        <w:rPr>
          <w:rFonts w:asciiTheme="majorHAnsi" w:hAnsiTheme="majorHAnsi" w:cstheme="majorHAnsi"/>
        </w:rPr>
        <w:t xml:space="preserve"> (G4)</w:t>
      </w:r>
    </w:p>
    <w:p w14:paraId="5A3103ED" w14:textId="3318F5F1" w:rsidR="00723229" w:rsidRDefault="00723229" w:rsidP="00723229">
      <w:pPr>
        <w:pStyle w:val="Paragraphedeliste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723229">
        <w:rPr>
          <w:rFonts w:asciiTheme="majorHAnsi" w:hAnsiTheme="majorHAnsi" w:cstheme="majorHAnsi"/>
          <w:b/>
          <w:bCs/>
        </w:rPr>
        <w:t>ePM10 60%</w:t>
      </w:r>
      <w:r w:rsidRPr="00723229">
        <w:rPr>
          <w:rFonts w:asciiTheme="majorHAnsi" w:hAnsiTheme="majorHAnsi" w:cstheme="majorHAnsi"/>
        </w:rPr>
        <w:t xml:space="preserve"> (M5)</w:t>
      </w:r>
    </w:p>
    <w:p w14:paraId="337464B2" w14:textId="5F9FE402" w:rsidR="00723229" w:rsidRPr="00723229" w:rsidRDefault="00723229" w:rsidP="00723229">
      <w:pPr>
        <w:pStyle w:val="Paragraphedeliste"/>
        <w:numPr>
          <w:ilvl w:val="1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723229">
        <w:rPr>
          <w:rFonts w:asciiTheme="majorHAnsi" w:hAnsiTheme="majorHAnsi" w:cstheme="majorHAnsi"/>
          <w:b/>
          <w:bCs/>
        </w:rPr>
        <w:t>ePM1 55%</w:t>
      </w:r>
      <w:r w:rsidRPr="00723229">
        <w:rPr>
          <w:rFonts w:asciiTheme="majorHAnsi" w:hAnsiTheme="majorHAnsi" w:cstheme="majorHAnsi"/>
        </w:rPr>
        <w:t xml:space="preserve"> (F7)</w:t>
      </w:r>
    </w:p>
    <w:p w14:paraId="5508C32A" w14:textId="77777777" w:rsidR="00723229" w:rsidRDefault="00723229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6010FC0F" w14:textId="36D8EE6D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 w:rsidRPr="00584FF8">
        <w:rPr>
          <w:rFonts w:asciiTheme="majorHAnsi" w:hAnsiTheme="majorHAnsi" w:cstheme="majorHAnsi"/>
          <w:u w:val="single"/>
        </w:rPr>
        <w:t>R</w:t>
      </w:r>
      <w:r>
        <w:rPr>
          <w:rFonts w:asciiTheme="majorHAnsi" w:hAnsiTheme="majorHAnsi" w:cstheme="majorHAnsi"/>
          <w:u w:val="single"/>
        </w:rPr>
        <w:t>é</w:t>
      </w:r>
      <w:r w:rsidRPr="00584FF8">
        <w:rPr>
          <w:rFonts w:asciiTheme="majorHAnsi" w:hAnsiTheme="majorHAnsi" w:cstheme="majorHAnsi"/>
          <w:u w:val="single"/>
        </w:rPr>
        <w:t>gulation, communication :</w:t>
      </w:r>
    </w:p>
    <w:p w14:paraId="552E14B0" w14:textId="4F098398" w:rsidR="004E7E0F" w:rsidRPr="004E7E0F" w:rsidRDefault="004E7E0F" w:rsidP="004E7E0F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4E7E0F">
        <w:rPr>
          <w:rFonts w:asciiTheme="majorHAnsi" w:hAnsiTheme="majorHAnsi" w:cstheme="majorHAnsi"/>
        </w:rPr>
        <w:t xml:space="preserve">Les centrales </w:t>
      </w:r>
      <w:r>
        <w:rPr>
          <w:rFonts w:asciiTheme="majorHAnsi" w:hAnsiTheme="majorHAnsi" w:cstheme="majorHAnsi"/>
        </w:rPr>
        <w:t xml:space="preserve">seront </w:t>
      </w:r>
      <w:r w:rsidRPr="004E7E0F">
        <w:rPr>
          <w:rFonts w:asciiTheme="majorHAnsi" w:hAnsiTheme="majorHAnsi" w:cstheme="majorHAnsi"/>
        </w:rPr>
        <w:t xml:space="preserve">DEX3000 </w:t>
      </w:r>
      <w:r>
        <w:rPr>
          <w:rFonts w:asciiTheme="majorHAnsi" w:hAnsiTheme="majorHAnsi" w:cstheme="majorHAnsi"/>
        </w:rPr>
        <w:t>seront</w:t>
      </w:r>
      <w:r w:rsidRPr="004E7E0F">
        <w:rPr>
          <w:rFonts w:asciiTheme="majorHAnsi" w:hAnsiTheme="majorHAnsi" w:cstheme="majorHAnsi"/>
        </w:rPr>
        <w:t xml:space="preserve"> équipées du </w:t>
      </w:r>
      <w:r w:rsidRPr="00D60B44">
        <w:rPr>
          <w:rFonts w:asciiTheme="majorHAnsi" w:hAnsiTheme="majorHAnsi" w:cstheme="majorHAnsi"/>
          <w:b/>
          <w:bCs/>
        </w:rPr>
        <w:t xml:space="preserve">système de régulation intégré </w:t>
      </w:r>
      <w:proofErr w:type="spellStart"/>
      <w:r w:rsidRPr="00D60B44">
        <w:rPr>
          <w:rFonts w:asciiTheme="majorHAnsi" w:hAnsiTheme="majorHAnsi" w:cstheme="majorHAnsi"/>
          <w:b/>
          <w:bCs/>
        </w:rPr>
        <w:t>EXcon</w:t>
      </w:r>
      <w:proofErr w:type="spellEnd"/>
      <w:r>
        <w:rPr>
          <w:rFonts w:asciiTheme="majorHAnsi" w:hAnsiTheme="majorHAnsi" w:cstheme="majorHAnsi"/>
        </w:rPr>
        <w:t>, commun à de nombreuses centrales de la gamme Aldes.</w:t>
      </w:r>
    </w:p>
    <w:p w14:paraId="2FF4ED4E" w14:textId="0D83E720" w:rsidR="004E7E0F" w:rsidRPr="00D60B44" w:rsidRDefault="004E7E0F" w:rsidP="004E7E0F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4E7E0F">
        <w:rPr>
          <w:rFonts w:asciiTheme="majorHAnsi" w:hAnsiTheme="majorHAnsi" w:cstheme="majorHAnsi"/>
        </w:rPr>
        <w:t>Cette commande</w:t>
      </w:r>
      <w:r>
        <w:rPr>
          <w:rFonts w:asciiTheme="majorHAnsi" w:hAnsiTheme="majorHAnsi" w:cstheme="majorHAnsi"/>
        </w:rPr>
        <w:t xml:space="preserve"> garanti le fonctionnement autonome de la centrale, y compris</w:t>
      </w:r>
      <w:r w:rsidRPr="004E7E0F">
        <w:rPr>
          <w:rFonts w:asciiTheme="majorHAnsi" w:hAnsiTheme="majorHAnsi" w:cstheme="majorHAnsi"/>
        </w:rPr>
        <w:t xml:space="preserve"> en </w:t>
      </w:r>
      <w:r w:rsidRPr="00D60B44">
        <w:rPr>
          <w:rFonts w:asciiTheme="majorHAnsi" w:hAnsiTheme="majorHAnsi" w:cstheme="majorHAnsi"/>
          <w:b/>
          <w:bCs/>
        </w:rPr>
        <w:t>mode de ventilation à débit variable</w:t>
      </w:r>
      <w:r w:rsidR="00D60B44" w:rsidRPr="00D60B44">
        <w:rPr>
          <w:rFonts w:asciiTheme="majorHAnsi" w:hAnsiTheme="majorHAnsi" w:cstheme="majorHAnsi"/>
          <w:b/>
          <w:bCs/>
        </w:rPr>
        <w:t>.</w:t>
      </w:r>
    </w:p>
    <w:p w14:paraId="446384E5" w14:textId="537EF489" w:rsidR="00336581" w:rsidRDefault="004E7E0F" w:rsidP="004E7E0F">
      <w:pPr>
        <w:pStyle w:val="Paragraphedeliste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Elle assure les gestions suivantes :</w:t>
      </w:r>
    </w:p>
    <w:p w14:paraId="32E11C37" w14:textId="77777777" w:rsidR="00D60B44" w:rsidRPr="00D60B44" w:rsidRDefault="00D60B44" w:rsidP="00D60B44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D60B44">
        <w:rPr>
          <w:rFonts w:asciiTheme="majorHAnsi" w:hAnsiTheme="majorHAnsi" w:cstheme="majorHAnsi"/>
          <w:b/>
          <w:bCs/>
        </w:rPr>
        <w:t>Serveur WEB :</w:t>
      </w:r>
    </w:p>
    <w:p w14:paraId="01042E06" w14:textId="53910421" w:rsidR="00D60B44" w:rsidRPr="00D60B44" w:rsidRDefault="00D60B44" w:rsidP="00D60B44">
      <w:pPr>
        <w:pStyle w:val="Paragraphedeliste"/>
        <w:numPr>
          <w:ilvl w:val="2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D60B44">
        <w:rPr>
          <w:rFonts w:asciiTheme="majorHAnsi" w:hAnsiTheme="majorHAnsi" w:cstheme="majorHAnsi"/>
        </w:rPr>
        <w:t xml:space="preserve">Le </w:t>
      </w:r>
      <w:r w:rsidRPr="00D60B44">
        <w:rPr>
          <w:rFonts w:asciiTheme="majorHAnsi" w:hAnsiTheme="majorHAnsi" w:cstheme="majorHAnsi"/>
          <w:b/>
          <w:bCs/>
        </w:rPr>
        <w:t>serveur WEB</w:t>
      </w:r>
      <w:r w:rsidRPr="00D60B44">
        <w:rPr>
          <w:rFonts w:asciiTheme="majorHAnsi" w:hAnsiTheme="majorHAnsi" w:cstheme="majorHAnsi"/>
        </w:rPr>
        <w:t xml:space="preserve"> permet de monitorer et contrôler la centrale depuis un centre de contrôle distant. Plusieurs centrales peuvent être monitorées </w:t>
      </w:r>
      <w:r>
        <w:rPr>
          <w:rFonts w:asciiTheme="majorHAnsi" w:hAnsiTheme="majorHAnsi" w:cstheme="majorHAnsi"/>
        </w:rPr>
        <w:t>simultanément.</w:t>
      </w:r>
    </w:p>
    <w:p w14:paraId="2555F0E0" w14:textId="28810ED3" w:rsidR="00D60B44" w:rsidRPr="00D60B44" w:rsidRDefault="00D60B44" w:rsidP="00D60B44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D60B44">
        <w:rPr>
          <w:rFonts w:asciiTheme="majorHAnsi" w:hAnsiTheme="majorHAnsi" w:cstheme="majorHAnsi"/>
          <w:b/>
          <w:bCs/>
        </w:rPr>
        <w:t>Unité de commande manuelle :</w:t>
      </w:r>
    </w:p>
    <w:p w14:paraId="6D067BA1" w14:textId="1B6AAB15" w:rsidR="00D60B44" w:rsidRPr="00D60B44" w:rsidRDefault="00D60B44" w:rsidP="00D60B44">
      <w:pPr>
        <w:pStyle w:val="Paragraphedeliste"/>
        <w:numPr>
          <w:ilvl w:val="2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D60B44">
        <w:rPr>
          <w:rFonts w:asciiTheme="majorHAnsi" w:hAnsiTheme="majorHAnsi" w:cstheme="majorHAnsi"/>
        </w:rPr>
        <w:t xml:space="preserve">Une </w:t>
      </w:r>
      <w:r w:rsidRPr="00D60B44">
        <w:rPr>
          <w:rFonts w:asciiTheme="majorHAnsi" w:hAnsiTheme="majorHAnsi" w:cstheme="majorHAnsi"/>
          <w:b/>
          <w:bCs/>
        </w:rPr>
        <w:t>IHM à écran tactile</w:t>
      </w:r>
      <w:r w:rsidRPr="00D60B44">
        <w:rPr>
          <w:rFonts w:asciiTheme="majorHAnsi" w:hAnsiTheme="majorHAnsi" w:cstheme="majorHAnsi"/>
        </w:rPr>
        <w:t xml:space="preserve"> est disponible en accessoire</w:t>
      </w:r>
      <w:r>
        <w:rPr>
          <w:rFonts w:asciiTheme="majorHAnsi" w:hAnsiTheme="majorHAnsi" w:cstheme="majorHAnsi"/>
        </w:rPr>
        <w:t xml:space="preserve"> avec son câble de raccordement</w:t>
      </w:r>
      <w:r w:rsidRPr="00D60B44">
        <w:rPr>
          <w:rFonts w:asciiTheme="majorHAnsi" w:hAnsiTheme="majorHAnsi" w:cstheme="majorHAnsi"/>
        </w:rPr>
        <w:t>.</w:t>
      </w:r>
    </w:p>
    <w:p w14:paraId="31232C68" w14:textId="77777777" w:rsidR="00D60B44" w:rsidRPr="00D60B44" w:rsidRDefault="00D60B44" w:rsidP="00D60B44">
      <w:pPr>
        <w:spacing w:after="0"/>
        <w:jc w:val="both"/>
        <w:rPr>
          <w:rFonts w:asciiTheme="majorHAnsi" w:hAnsiTheme="majorHAnsi" w:cstheme="majorHAnsi"/>
        </w:rPr>
      </w:pPr>
    </w:p>
    <w:p w14:paraId="06F67616" w14:textId="305D10C1" w:rsidR="000D0947" w:rsidRDefault="000D0947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Accessoires</w:t>
      </w:r>
      <w:r w:rsidR="003C293A">
        <w:rPr>
          <w:rFonts w:asciiTheme="majorHAnsi" w:hAnsiTheme="majorHAnsi" w:cstheme="majorHAnsi"/>
          <w:u w:val="single"/>
        </w:rPr>
        <w:t>/Options</w:t>
      </w:r>
      <w:r>
        <w:rPr>
          <w:rFonts w:asciiTheme="majorHAnsi" w:hAnsiTheme="majorHAnsi" w:cstheme="majorHAnsi"/>
          <w:u w:val="single"/>
        </w:rPr>
        <w:t> :</w:t>
      </w:r>
    </w:p>
    <w:p w14:paraId="0FB190A9" w14:textId="2A0753A6" w:rsidR="00613F10" w:rsidRDefault="00613F10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0030"/>
      </w:tblGrid>
      <w:tr w:rsidR="00112584" w:rsidRPr="0025309C" w14:paraId="5D87983A" w14:textId="77777777" w:rsidTr="00112584">
        <w:tc>
          <w:tcPr>
            <w:tcW w:w="10030" w:type="dxa"/>
          </w:tcPr>
          <w:p w14:paraId="55AA4061" w14:textId="77777777" w:rsidR="00112584" w:rsidRPr="0025309C" w:rsidRDefault="00112584" w:rsidP="00D8350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12584" w:rsidRPr="0025309C" w14:paraId="7BF4E8E0" w14:textId="77777777" w:rsidTr="00112584">
        <w:tc>
          <w:tcPr>
            <w:tcW w:w="10030" w:type="dxa"/>
            <w:shd w:val="clear" w:color="auto" w:fill="92CDDC" w:themeFill="accent5" w:themeFillTint="99"/>
          </w:tcPr>
          <w:p w14:paraId="35E7D139" w14:textId="5C899BA1" w:rsidR="00112584" w:rsidRPr="0025309C" w:rsidRDefault="00112584" w:rsidP="00D8350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5309C">
              <w:rPr>
                <w:rFonts w:asciiTheme="majorHAnsi" w:hAnsiTheme="majorHAnsi" w:cstheme="majorHAnsi"/>
                <w:b/>
                <w:bCs/>
              </w:rPr>
              <w:t>Batteries :</w:t>
            </w:r>
          </w:p>
        </w:tc>
      </w:tr>
      <w:tr w:rsidR="00CE3CE6" w:rsidRPr="0025309C" w14:paraId="4DDD9921" w14:textId="77777777" w:rsidTr="00112584">
        <w:tc>
          <w:tcPr>
            <w:tcW w:w="10030" w:type="dxa"/>
          </w:tcPr>
          <w:p w14:paraId="23995EFB" w14:textId="2DCF592F" w:rsidR="00CE3CE6" w:rsidRPr="00CE3CE6" w:rsidRDefault="00BF4C7E" w:rsidP="00BF4C7E">
            <w:pPr>
              <w:jc w:val="both"/>
              <w:rPr>
                <w:rFonts w:asciiTheme="majorHAnsi" w:hAnsiTheme="majorHAnsi" w:cstheme="majorHAnsi"/>
              </w:rPr>
            </w:pPr>
            <w:r w:rsidRPr="00BF4C7E">
              <w:rPr>
                <w:rFonts w:asciiTheme="majorHAnsi" w:hAnsiTheme="majorHAnsi" w:cstheme="majorHAnsi"/>
              </w:rPr>
              <w:t>Batterie électrique : (2 tailles disponibles).</w:t>
            </w:r>
          </w:p>
        </w:tc>
      </w:tr>
      <w:tr w:rsidR="00112584" w:rsidRPr="0025309C" w14:paraId="3E055C07" w14:textId="77777777" w:rsidTr="00112584">
        <w:tc>
          <w:tcPr>
            <w:tcW w:w="10030" w:type="dxa"/>
          </w:tcPr>
          <w:p w14:paraId="7D96DD66" w14:textId="4D1009AA" w:rsidR="00112584" w:rsidRPr="00C5301D" w:rsidRDefault="00974894" w:rsidP="00CE3CE6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7520">
              <w:rPr>
                <w:rFonts w:asciiTheme="majorHAnsi" w:hAnsiTheme="majorHAnsi" w:cstheme="majorHAnsi"/>
              </w:rPr>
              <w:t>Batterie à eau : solution change-over chaud / froid.</w:t>
            </w:r>
          </w:p>
        </w:tc>
      </w:tr>
      <w:tr w:rsidR="00FE5913" w:rsidRPr="0025309C" w14:paraId="1D7412A5" w14:textId="77777777" w:rsidTr="00112584">
        <w:tc>
          <w:tcPr>
            <w:tcW w:w="10030" w:type="dxa"/>
            <w:shd w:val="clear" w:color="auto" w:fill="92CDDC" w:themeFill="accent5" w:themeFillTint="99"/>
          </w:tcPr>
          <w:p w14:paraId="1B68C5AC" w14:textId="554C7D60" w:rsidR="00FE5913" w:rsidRPr="0025309C" w:rsidRDefault="00FE5913" w:rsidP="00D8350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Filtres en option :</w:t>
            </w:r>
          </w:p>
        </w:tc>
      </w:tr>
      <w:tr w:rsidR="00FE5913" w:rsidRPr="0025309C" w14:paraId="017973FC" w14:textId="77777777" w:rsidTr="00FE5913">
        <w:tc>
          <w:tcPr>
            <w:tcW w:w="10030" w:type="dxa"/>
            <w:shd w:val="clear" w:color="auto" w:fill="auto"/>
          </w:tcPr>
          <w:p w14:paraId="15232CC6" w14:textId="255706C8" w:rsidR="00FE5913" w:rsidRPr="00FE5913" w:rsidRDefault="00FE5913" w:rsidP="00D8350A">
            <w:pPr>
              <w:jc w:val="both"/>
              <w:rPr>
                <w:rFonts w:asciiTheme="majorHAnsi" w:hAnsiTheme="majorHAnsi" w:cstheme="majorHAnsi"/>
              </w:rPr>
            </w:pPr>
            <w:r w:rsidRPr="00FE5913">
              <w:rPr>
                <w:rFonts w:asciiTheme="majorHAnsi" w:hAnsiTheme="majorHAnsi" w:cstheme="majorHAnsi"/>
              </w:rPr>
              <w:t>Sur air neuf 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913">
              <w:rPr>
                <w:rFonts w:asciiTheme="majorHAnsi" w:hAnsiTheme="majorHAnsi" w:cstheme="majorHAnsi"/>
              </w:rPr>
              <w:t>ePM1 80% (F9)</w:t>
            </w:r>
          </w:p>
        </w:tc>
      </w:tr>
      <w:tr w:rsidR="00FE5913" w:rsidRPr="0025309C" w14:paraId="2BA69551" w14:textId="77777777" w:rsidTr="00FE5913">
        <w:tc>
          <w:tcPr>
            <w:tcW w:w="10030" w:type="dxa"/>
            <w:shd w:val="clear" w:color="auto" w:fill="auto"/>
          </w:tcPr>
          <w:p w14:paraId="3B7C53C6" w14:textId="21926DB5" w:rsidR="00FE5913" w:rsidRPr="00FE5913" w:rsidRDefault="00FE5913" w:rsidP="00D8350A">
            <w:pPr>
              <w:jc w:val="both"/>
              <w:rPr>
                <w:rFonts w:asciiTheme="majorHAnsi" w:hAnsiTheme="majorHAnsi" w:cstheme="majorHAnsi"/>
              </w:rPr>
            </w:pPr>
            <w:r w:rsidRPr="00FE5913">
              <w:rPr>
                <w:rFonts w:asciiTheme="majorHAnsi" w:hAnsiTheme="majorHAnsi" w:cstheme="majorHAnsi"/>
              </w:rPr>
              <w:t>Sur air extrait 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E5913" w:rsidRPr="0025309C" w14:paraId="2793BBBD" w14:textId="77777777" w:rsidTr="00FE5913">
        <w:tc>
          <w:tcPr>
            <w:tcW w:w="10030" w:type="dxa"/>
            <w:shd w:val="clear" w:color="auto" w:fill="auto"/>
          </w:tcPr>
          <w:p w14:paraId="24BDFCB0" w14:textId="3C793558" w:rsidR="00FE5913" w:rsidRPr="00FE5913" w:rsidRDefault="00FE5913" w:rsidP="00D835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FE5913">
              <w:rPr>
                <w:rFonts w:asciiTheme="majorHAnsi" w:hAnsiTheme="majorHAnsi" w:cstheme="majorHAnsi"/>
              </w:rPr>
              <w:t>ePM1 55 % (F7)</w:t>
            </w:r>
          </w:p>
        </w:tc>
      </w:tr>
      <w:tr w:rsidR="00FE5913" w:rsidRPr="0025309C" w14:paraId="0AB43404" w14:textId="77777777" w:rsidTr="00FE5913">
        <w:tc>
          <w:tcPr>
            <w:tcW w:w="10030" w:type="dxa"/>
            <w:shd w:val="clear" w:color="auto" w:fill="auto"/>
          </w:tcPr>
          <w:p w14:paraId="763C8481" w14:textId="5076F913" w:rsidR="00FE5913" w:rsidRPr="00FE5913" w:rsidRDefault="00FE5913" w:rsidP="00D835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FE5913">
              <w:rPr>
                <w:rFonts w:asciiTheme="majorHAnsi" w:hAnsiTheme="majorHAnsi" w:cstheme="majorHAnsi"/>
              </w:rPr>
              <w:t>ePM1 80% (F9)</w:t>
            </w:r>
          </w:p>
        </w:tc>
      </w:tr>
      <w:tr w:rsidR="00112584" w:rsidRPr="0025309C" w14:paraId="3162C112" w14:textId="77777777" w:rsidTr="00112584">
        <w:tc>
          <w:tcPr>
            <w:tcW w:w="10030" w:type="dxa"/>
            <w:shd w:val="clear" w:color="auto" w:fill="92CDDC" w:themeFill="accent5" w:themeFillTint="99"/>
          </w:tcPr>
          <w:p w14:paraId="532FA445" w14:textId="4FAF83A9" w:rsidR="00112584" w:rsidRPr="0025309C" w:rsidRDefault="0056785B" w:rsidP="00D8350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Préf</w:t>
            </w:r>
            <w:r w:rsidR="00112584" w:rsidRPr="0025309C">
              <w:rPr>
                <w:rFonts w:asciiTheme="majorHAnsi" w:hAnsiTheme="majorHAnsi" w:cstheme="majorHAnsi"/>
                <w:b/>
                <w:bCs/>
              </w:rPr>
              <w:t>iltres</w:t>
            </w:r>
            <w:r w:rsidR="00112584">
              <w:rPr>
                <w:rFonts w:asciiTheme="majorHAnsi" w:hAnsiTheme="majorHAnsi" w:cstheme="majorHAnsi"/>
                <w:b/>
                <w:bCs/>
              </w:rPr>
              <w:t> </w:t>
            </w:r>
            <w:r w:rsidR="0094725B">
              <w:rPr>
                <w:rFonts w:asciiTheme="majorHAnsi" w:hAnsiTheme="majorHAnsi" w:cstheme="majorHAnsi"/>
                <w:b/>
                <w:bCs/>
              </w:rPr>
              <w:t xml:space="preserve">supplémentaires sur air neuf </w:t>
            </w:r>
            <w:r w:rsidR="00112584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112584" w:rsidRPr="0025309C" w14:paraId="69277A2E" w14:textId="77777777" w:rsidTr="00112584">
        <w:tc>
          <w:tcPr>
            <w:tcW w:w="10030" w:type="dxa"/>
          </w:tcPr>
          <w:p w14:paraId="3495A64F" w14:textId="564C5983" w:rsidR="00112584" w:rsidRPr="0025309C" w:rsidRDefault="0094725B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ISO grossier 85 % (G4)</w:t>
            </w:r>
          </w:p>
        </w:tc>
      </w:tr>
      <w:tr w:rsidR="0094725B" w:rsidRPr="0025309C" w14:paraId="0F99EF6B" w14:textId="77777777" w:rsidTr="00112584">
        <w:tc>
          <w:tcPr>
            <w:tcW w:w="10030" w:type="dxa"/>
          </w:tcPr>
          <w:p w14:paraId="37BE0386" w14:textId="5C249EA6" w:rsidR="0094725B" w:rsidRPr="0025309C" w:rsidRDefault="0094725B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ePM10 60 % (M5)</w:t>
            </w:r>
          </w:p>
        </w:tc>
      </w:tr>
      <w:tr w:rsidR="0094725B" w:rsidRPr="0025309C" w14:paraId="742DD361" w14:textId="77777777" w:rsidTr="00112584">
        <w:tc>
          <w:tcPr>
            <w:tcW w:w="10030" w:type="dxa"/>
          </w:tcPr>
          <w:p w14:paraId="6FED0D8D" w14:textId="727285EE" w:rsidR="0094725B" w:rsidRPr="0025309C" w:rsidRDefault="0094725B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ePM1 55 % (F7)</w:t>
            </w:r>
          </w:p>
        </w:tc>
      </w:tr>
      <w:tr w:rsidR="00112584" w:rsidRPr="0025309C" w14:paraId="7E355808" w14:textId="77777777" w:rsidTr="00112584">
        <w:tc>
          <w:tcPr>
            <w:tcW w:w="10030" w:type="dxa"/>
            <w:shd w:val="clear" w:color="auto" w:fill="92CDDC" w:themeFill="accent5" w:themeFillTint="99"/>
          </w:tcPr>
          <w:p w14:paraId="1F4CA0CC" w14:textId="0A46921F" w:rsidR="00112584" w:rsidRPr="00112584" w:rsidRDefault="00112584" w:rsidP="00D8350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12584">
              <w:rPr>
                <w:rFonts w:asciiTheme="majorHAnsi" w:hAnsiTheme="majorHAnsi" w:cstheme="majorHAnsi"/>
                <w:b/>
                <w:bCs/>
              </w:rPr>
              <w:t>Accessoires :</w:t>
            </w:r>
          </w:p>
        </w:tc>
      </w:tr>
      <w:tr w:rsidR="0094725B" w:rsidRPr="0094725B" w14:paraId="3CA5C585" w14:textId="77777777" w:rsidTr="00112584">
        <w:tc>
          <w:tcPr>
            <w:tcW w:w="10030" w:type="dxa"/>
          </w:tcPr>
          <w:p w14:paraId="36A2C31F" w14:textId="64A3EBCF" w:rsidR="00112584" w:rsidRPr="0094725B" w:rsidRDefault="00D60B44" w:rsidP="00D835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IHM </w:t>
            </w:r>
            <w:r w:rsidR="009E669E" w:rsidRPr="0094725B">
              <w:rPr>
                <w:rFonts w:asciiTheme="majorHAnsi" w:hAnsiTheme="majorHAnsi" w:cstheme="majorHAnsi"/>
              </w:rPr>
              <w:t>Commande manuelle écran tactile.</w:t>
            </w:r>
          </w:p>
        </w:tc>
      </w:tr>
      <w:tr w:rsidR="0094725B" w:rsidRPr="0094725B" w14:paraId="10A9486D" w14:textId="77777777" w:rsidTr="00112584">
        <w:tc>
          <w:tcPr>
            <w:tcW w:w="10030" w:type="dxa"/>
          </w:tcPr>
          <w:p w14:paraId="1637C7FC" w14:textId="061DCB6B" w:rsidR="00112584" w:rsidRPr="00717520" w:rsidRDefault="009D11FC" w:rsidP="00D8350A">
            <w:pPr>
              <w:jc w:val="both"/>
              <w:rPr>
                <w:rFonts w:asciiTheme="majorHAnsi" w:hAnsiTheme="majorHAnsi" w:cstheme="majorHAnsi"/>
              </w:rPr>
            </w:pPr>
            <w:bookmarkStart w:id="0" w:name="_Hlk128489644"/>
            <w:r w:rsidRPr="009D11FC">
              <w:rPr>
                <w:rFonts w:asciiTheme="majorHAnsi" w:hAnsiTheme="majorHAnsi" w:cstheme="majorHAnsi"/>
              </w:rPr>
              <w:t xml:space="preserve">Registre motorisé </w:t>
            </w:r>
            <w:r>
              <w:rPr>
                <w:rFonts w:asciiTheme="majorHAnsi" w:hAnsiTheme="majorHAnsi" w:cstheme="majorHAnsi"/>
              </w:rPr>
              <w:t>a</w:t>
            </w:r>
            <w:r w:rsidRPr="009D11FC">
              <w:rPr>
                <w:rFonts w:asciiTheme="majorHAnsi" w:hAnsiTheme="majorHAnsi" w:cstheme="majorHAnsi"/>
              </w:rPr>
              <w:t xml:space="preserve">ir Neuf et/ou </w:t>
            </w:r>
            <w:r>
              <w:rPr>
                <w:rFonts w:asciiTheme="majorHAnsi" w:hAnsiTheme="majorHAnsi" w:cstheme="majorHAnsi"/>
              </w:rPr>
              <w:t>a</w:t>
            </w:r>
            <w:r w:rsidRPr="009D11FC">
              <w:rPr>
                <w:rFonts w:asciiTheme="majorHAnsi" w:hAnsiTheme="majorHAnsi" w:cstheme="majorHAnsi"/>
              </w:rPr>
              <w:t>ir rejeté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bookmarkEnd w:id="0"/>
      <w:tr w:rsidR="0094725B" w:rsidRPr="0094725B" w14:paraId="1F62913C" w14:textId="77777777" w:rsidTr="00112584">
        <w:tc>
          <w:tcPr>
            <w:tcW w:w="10030" w:type="dxa"/>
          </w:tcPr>
          <w:p w14:paraId="4DCA8B6C" w14:textId="7DB74105" w:rsidR="00112584" w:rsidRPr="0094725B" w:rsidRDefault="009E669E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Pompe à condensats.</w:t>
            </w:r>
          </w:p>
        </w:tc>
      </w:tr>
      <w:tr w:rsidR="0094725B" w:rsidRPr="0094725B" w14:paraId="434EFB09" w14:textId="77777777" w:rsidTr="00112584">
        <w:tc>
          <w:tcPr>
            <w:tcW w:w="10030" w:type="dxa"/>
          </w:tcPr>
          <w:p w14:paraId="16313081" w14:textId="6C877EB7" w:rsidR="00112584" w:rsidRPr="0094725B" w:rsidRDefault="009E669E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 xml:space="preserve">Boitier de </w:t>
            </w:r>
            <w:r w:rsidRPr="00C85872">
              <w:rPr>
                <w:rFonts w:asciiTheme="majorHAnsi" w:hAnsiTheme="majorHAnsi" w:cstheme="majorHAnsi"/>
              </w:rPr>
              <w:t>raccordement de gaines</w:t>
            </w:r>
            <w:r w:rsidR="00166149" w:rsidRPr="00C85872">
              <w:rPr>
                <w:rFonts w:asciiTheme="majorHAnsi" w:hAnsiTheme="majorHAnsi" w:cstheme="majorHAnsi"/>
              </w:rPr>
              <w:t xml:space="preserve"> CONBOX</w:t>
            </w:r>
            <w:r w:rsidRPr="00C85872">
              <w:rPr>
                <w:rFonts w:asciiTheme="majorHAnsi" w:hAnsiTheme="majorHAnsi" w:cstheme="majorHAnsi"/>
              </w:rPr>
              <w:t xml:space="preserve"> (hors raccordement standard).</w:t>
            </w:r>
          </w:p>
        </w:tc>
      </w:tr>
      <w:tr w:rsidR="0094725B" w:rsidRPr="0094725B" w14:paraId="005152E6" w14:textId="77777777" w:rsidTr="00112584">
        <w:tc>
          <w:tcPr>
            <w:tcW w:w="10030" w:type="dxa"/>
          </w:tcPr>
          <w:p w14:paraId="0AB44001" w14:textId="28E78EAC" w:rsidR="00112584" w:rsidRPr="0094725B" w:rsidRDefault="009E669E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Fixation murale.</w:t>
            </w:r>
          </w:p>
        </w:tc>
      </w:tr>
      <w:tr w:rsidR="0094725B" w:rsidRPr="0094725B" w14:paraId="20D92FA1" w14:textId="77777777" w:rsidTr="00112584">
        <w:tc>
          <w:tcPr>
            <w:tcW w:w="10030" w:type="dxa"/>
          </w:tcPr>
          <w:p w14:paraId="520E8370" w14:textId="2303AE6B" w:rsidR="00112584" w:rsidRPr="0094725B" w:rsidRDefault="00112584" w:rsidP="00D8350A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Capteur de CO</w:t>
            </w:r>
            <w:r w:rsidRPr="0094725B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</w:tr>
      <w:tr w:rsidR="0094725B" w:rsidRPr="0094725B" w14:paraId="518D2744" w14:textId="77777777" w:rsidTr="00112584">
        <w:tc>
          <w:tcPr>
            <w:tcW w:w="10030" w:type="dxa"/>
          </w:tcPr>
          <w:p w14:paraId="3DCA719D" w14:textId="7BE50DC0" w:rsidR="00112584" w:rsidRPr="0094725B" w:rsidRDefault="009E669E" w:rsidP="0025309C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Grille extérieure aluminium</w:t>
            </w:r>
            <w:r w:rsidR="00851DAB">
              <w:rPr>
                <w:rFonts w:asciiTheme="majorHAnsi" w:hAnsiTheme="majorHAnsi" w:cstheme="majorHAnsi"/>
              </w:rPr>
              <w:t xml:space="preserve"> </w:t>
            </w:r>
            <w:r w:rsidR="00851DAB" w:rsidRPr="00C85872">
              <w:rPr>
                <w:rFonts w:asciiTheme="majorHAnsi" w:hAnsiTheme="majorHAnsi" w:cstheme="majorHAnsi"/>
              </w:rPr>
              <w:t>type AR637</w:t>
            </w:r>
          </w:p>
        </w:tc>
      </w:tr>
      <w:tr w:rsidR="0094725B" w:rsidRPr="0094725B" w14:paraId="5E4B97C0" w14:textId="77777777" w:rsidTr="00112584">
        <w:tc>
          <w:tcPr>
            <w:tcW w:w="10030" w:type="dxa"/>
          </w:tcPr>
          <w:p w14:paraId="63FB2C64" w14:textId="34D02B51" w:rsidR="00112584" w:rsidRPr="0094725B" w:rsidRDefault="009E669E" w:rsidP="0025309C">
            <w:pPr>
              <w:jc w:val="both"/>
              <w:rPr>
                <w:rFonts w:asciiTheme="majorHAnsi" w:hAnsiTheme="majorHAnsi" w:cstheme="majorHAnsi"/>
              </w:rPr>
            </w:pPr>
            <w:r w:rsidRPr="0094725B">
              <w:rPr>
                <w:rFonts w:asciiTheme="majorHAnsi" w:hAnsiTheme="majorHAnsi" w:cstheme="majorHAnsi"/>
              </w:rPr>
              <w:t>Sortie de toit air neuf/</w:t>
            </w:r>
            <w:r w:rsidR="003C293A" w:rsidRPr="0094725B">
              <w:rPr>
                <w:rFonts w:asciiTheme="majorHAnsi" w:hAnsiTheme="majorHAnsi" w:cstheme="majorHAnsi"/>
              </w:rPr>
              <w:t>air rejeté</w:t>
            </w:r>
          </w:p>
        </w:tc>
      </w:tr>
      <w:tr w:rsidR="00D60B44" w:rsidRPr="0094725B" w14:paraId="1FD42A6D" w14:textId="77777777" w:rsidTr="00112584">
        <w:tc>
          <w:tcPr>
            <w:tcW w:w="10030" w:type="dxa"/>
          </w:tcPr>
          <w:p w14:paraId="09B27F8E" w14:textId="5D437973" w:rsidR="00D60B44" w:rsidRPr="0094725B" w:rsidRDefault="00D60B44" w:rsidP="0025309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Détecteur de mouvement</w:t>
            </w:r>
          </w:p>
        </w:tc>
      </w:tr>
    </w:tbl>
    <w:p w14:paraId="7620E03E" w14:textId="77777777" w:rsidR="00613F10" w:rsidRPr="0094725B" w:rsidRDefault="00613F10" w:rsidP="00D8350A">
      <w:pPr>
        <w:spacing w:after="0"/>
        <w:ind w:left="284"/>
        <w:jc w:val="both"/>
        <w:rPr>
          <w:rFonts w:asciiTheme="majorHAnsi" w:hAnsiTheme="majorHAnsi" w:cstheme="majorHAnsi"/>
          <w:u w:val="single"/>
        </w:rPr>
      </w:pPr>
    </w:p>
    <w:p w14:paraId="71415B18" w14:textId="7350A43F" w:rsidR="00584FF8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77BA00E4" w14:textId="3B9A7E37" w:rsidR="00584FF8" w:rsidRDefault="00584FF8" w:rsidP="00005186">
      <w:pPr>
        <w:pStyle w:val="Paragraphedeliste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Encombrement :</w:t>
      </w:r>
    </w:p>
    <w:p w14:paraId="30E8CDDC" w14:textId="3274F39E" w:rsidR="000D0947" w:rsidRDefault="000D0947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4BB2CA7E" w14:textId="4D938171" w:rsidR="00424D7D" w:rsidRDefault="00871BB7" w:rsidP="00D8350A">
      <w:pPr>
        <w:spacing w:after="0"/>
        <w:ind w:left="284"/>
        <w:jc w:val="both"/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37237AA1" wp14:editId="2372FEDE">
            <wp:extent cx="3012973" cy="1656000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297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BB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B7CFBF" wp14:editId="67F471E7">
            <wp:extent cx="3456250" cy="169200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625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14F7" w14:textId="3B2EE3F5" w:rsidR="00424D7D" w:rsidRDefault="00424D7D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3CD7C70A" w14:textId="473B9ABA" w:rsidR="00424D7D" w:rsidRDefault="00424D7D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2C5A758D" w14:textId="255C64C3" w:rsidR="00AA200D" w:rsidRDefault="00AA200D" w:rsidP="00AA200D">
      <w:pPr>
        <w:spacing w:after="0"/>
        <w:ind w:left="284"/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10104" w:type="dxa"/>
        <w:tblInd w:w="284" w:type="dxa"/>
        <w:tblLook w:val="04A0" w:firstRow="1" w:lastRow="0" w:firstColumn="1" w:lastColumn="0" w:noHBand="0" w:noVBand="1"/>
      </w:tblPr>
      <w:tblGrid>
        <w:gridCol w:w="1170"/>
        <w:gridCol w:w="1048"/>
        <w:gridCol w:w="1231"/>
        <w:gridCol w:w="1420"/>
        <w:gridCol w:w="1818"/>
        <w:gridCol w:w="1672"/>
        <w:gridCol w:w="1024"/>
        <w:gridCol w:w="815"/>
      </w:tblGrid>
      <w:tr w:rsidR="00BA2514" w14:paraId="01605862" w14:textId="7EF1F264" w:rsidTr="00BA2514">
        <w:tc>
          <w:tcPr>
            <w:tcW w:w="1153" w:type="dxa"/>
            <w:shd w:val="clear" w:color="auto" w:fill="D9D9D9" w:themeFill="background1" w:themeFillShade="D9"/>
          </w:tcPr>
          <w:p w14:paraId="63404350" w14:textId="22073A14" w:rsidR="00BA2514" w:rsidRPr="00AA200D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200D">
              <w:rPr>
                <w:rFonts w:asciiTheme="majorHAnsi" w:hAnsiTheme="majorHAnsi" w:cstheme="majorHAnsi"/>
                <w:b/>
                <w:bCs/>
              </w:rPr>
              <w:t>Modèle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7BB3DAA0" w14:textId="77777777" w:rsidR="00BA2514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Hauteur</w:t>
            </w:r>
          </w:p>
          <w:p w14:paraId="33634548" w14:textId="3DD72DD4" w:rsidR="00BA2514" w:rsidRPr="00AA200D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200D">
              <w:rPr>
                <w:rFonts w:asciiTheme="majorHAnsi" w:hAnsiTheme="majorHAnsi" w:cstheme="majorHAnsi"/>
                <w:b/>
                <w:bCs/>
              </w:rPr>
              <w:t>(</w:t>
            </w:r>
            <w:proofErr w:type="gramStart"/>
            <w:r w:rsidRPr="00AA200D">
              <w:rPr>
                <w:rFonts w:asciiTheme="majorHAnsi" w:hAnsiTheme="majorHAnsi" w:cstheme="majorHAnsi"/>
                <w:b/>
                <w:bCs/>
              </w:rPr>
              <w:t>mm</w:t>
            </w:r>
            <w:proofErr w:type="gramEnd"/>
            <w:r w:rsidRPr="00AA200D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0265A03F" w14:textId="00C59FEA" w:rsidR="00BA2514" w:rsidRPr="00AA200D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Longueur</w:t>
            </w:r>
            <w:r w:rsidRPr="00AA200D">
              <w:rPr>
                <w:rFonts w:asciiTheme="majorHAnsi" w:hAnsiTheme="majorHAnsi" w:cstheme="majorHAnsi"/>
                <w:b/>
                <w:bCs/>
              </w:rPr>
              <w:t xml:space="preserve"> (mm)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0FC13023" w14:textId="427DD296" w:rsidR="00BA2514" w:rsidRPr="00AA200D" w:rsidRDefault="00BA2514" w:rsidP="00085379">
            <w:pPr>
              <w:spacing w:line="276" w:lineRule="auto"/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Profondeur</w:t>
            </w:r>
            <w:r w:rsidRPr="00AA200D">
              <w:rPr>
                <w:rFonts w:asciiTheme="majorHAnsi" w:hAnsiTheme="majorHAnsi" w:cstheme="majorHAnsi"/>
                <w:b/>
                <w:bCs/>
              </w:rPr>
              <w:t xml:space="preserve"> (mm)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25F4DEE1" w14:textId="66794AB2" w:rsidR="00BA2514" w:rsidRDefault="00BA2514" w:rsidP="00BA251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Encombrement porte ouverte D (mm)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62B6C3EB" w14:textId="77777777" w:rsidR="00BA2514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Ø raccordement</w:t>
            </w:r>
          </w:p>
          <w:p w14:paraId="79610391" w14:textId="7FF7DBC3" w:rsidR="00BA2514" w:rsidRPr="00AA200D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mm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777355CC" w14:textId="77777777" w:rsidR="00BA2514" w:rsidRDefault="00BA2514" w:rsidP="00BA251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Entraxe</w:t>
            </w:r>
          </w:p>
          <w:p w14:paraId="1EAF59C3" w14:textId="79690455" w:rsidR="00BA2514" w:rsidRDefault="00BA2514" w:rsidP="00BA251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Ø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racc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FEDC484" w14:textId="481361FC" w:rsidR="00BA2514" w:rsidRDefault="00BA2514" w:rsidP="00BA251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mm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22ECE209" w14:textId="07EED1A8" w:rsidR="00BA2514" w:rsidRDefault="00BA2514" w:rsidP="000853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Poids (Kg)</w:t>
            </w:r>
          </w:p>
        </w:tc>
      </w:tr>
      <w:tr w:rsidR="00BA2514" w14:paraId="68A42B2D" w14:textId="23639A22" w:rsidTr="00BA2514">
        <w:tc>
          <w:tcPr>
            <w:tcW w:w="1153" w:type="dxa"/>
            <w:vAlign w:val="center"/>
          </w:tcPr>
          <w:p w14:paraId="682B4B6A" w14:textId="6E0D8C24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 xml:space="preserve">DEX3060 </w:t>
            </w: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Standard</w:t>
            </w:r>
          </w:p>
        </w:tc>
        <w:tc>
          <w:tcPr>
            <w:tcW w:w="1034" w:type="dxa"/>
            <w:vAlign w:val="center"/>
          </w:tcPr>
          <w:p w14:paraId="5FF91AF7" w14:textId="645BC762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14" w:type="dxa"/>
            <w:vAlign w:val="center"/>
          </w:tcPr>
          <w:p w14:paraId="728C6BE4" w14:textId="5EACD0D0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1830</w:t>
            </w:r>
          </w:p>
        </w:tc>
        <w:tc>
          <w:tcPr>
            <w:tcW w:w="1399" w:type="dxa"/>
            <w:vAlign w:val="center"/>
          </w:tcPr>
          <w:p w14:paraId="1013F4D4" w14:textId="73612368" w:rsidR="00BA2514" w:rsidRDefault="00BA2514" w:rsidP="00BA2514">
            <w:pPr>
              <w:spacing w:line="276" w:lineRule="auto"/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1 183</w:t>
            </w:r>
          </w:p>
        </w:tc>
        <w:tc>
          <w:tcPr>
            <w:tcW w:w="1790" w:type="dxa"/>
            <w:vAlign w:val="center"/>
          </w:tcPr>
          <w:p w14:paraId="2499654F" w14:textId="18E0D7CC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1 572</w:t>
            </w:r>
          </w:p>
        </w:tc>
        <w:tc>
          <w:tcPr>
            <w:tcW w:w="1647" w:type="dxa"/>
            <w:vAlign w:val="center"/>
          </w:tcPr>
          <w:p w14:paraId="01F81C2B" w14:textId="13DE8B1A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315</w:t>
            </w:r>
          </w:p>
        </w:tc>
        <w:tc>
          <w:tcPr>
            <w:tcW w:w="1010" w:type="dxa"/>
            <w:vAlign w:val="center"/>
          </w:tcPr>
          <w:p w14:paraId="1E0A15F6" w14:textId="6E324C41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1 2</w:t>
            </w:r>
            <w:r w:rsidR="00157DA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857" w:type="dxa"/>
            <w:vAlign w:val="center"/>
          </w:tcPr>
          <w:p w14:paraId="3F1CD19C" w14:textId="6D6A31EC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</w:p>
        </w:tc>
      </w:tr>
      <w:tr w:rsidR="00BA2514" w14:paraId="7A6C8135" w14:textId="52794645" w:rsidTr="00BA2514">
        <w:tc>
          <w:tcPr>
            <w:tcW w:w="1153" w:type="dxa"/>
            <w:vAlign w:val="center"/>
          </w:tcPr>
          <w:p w14:paraId="693A6288" w14:textId="7777777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 xml:space="preserve">DEX3060 </w:t>
            </w:r>
          </w:p>
          <w:p w14:paraId="7D194618" w14:textId="5B29EB90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Intégré</w:t>
            </w:r>
          </w:p>
        </w:tc>
        <w:tc>
          <w:tcPr>
            <w:tcW w:w="1034" w:type="dxa"/>
            <w:vAlign w:val="center"/>
          </w:tcPr>
          <w:p w14:paraId="4DA3045F" w14:textId="60A57C76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14" w:type="dxa"/>
            <w:vAlign w:val="center"/>
          </w:tcPr>
          <w:p w14:paraId="01EBA1E2" w14:textId="0DA29920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1830</w:t>
            </w:r>
          </w:p>
        </w:tc>
        <w:tc>
          <w:tcPr>
            <w:tcW w:w="1399" w:type="dxa"/>
            <w:vAlign w:val="center"/>
          </w:tcPr>
          <w:p w14:paraId="47AE07C2" w14:textId="02D2DBA5" w:rsidR="00BA2514" w:rsidRDefault="00BA2514" w:rsidP="00BA2514">
            <w:pPr>
              <w:spacing w:line="276" w:lineRule="auto"/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1 310</w:t>
            </w:r>
          </w:p>
        </w:tc>
        <w:tc>
          <w:tcPr>
            <w:tcW w:w="1790" w:type="dxa"/>
            <w:vAlign w:val="center"/>
          </w:tcPr>
          <w:p w14:paraId="587B8462" w14:textId="78EC3A4E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47" w:type="dxa"/>
            <w:vAlign w:val="center"/>
          </w:tcPr>
          <w:p w14:paraId="31298BBF" w14:textId="21F66C52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315</w:t>
            </w:r>
          </w:p>
        </w:tc>
        <w:tc>
          <w:tcPr>
            <w:tcW w:w="1010" w:type="dxa"/>
            <w:vAlign w:val="center"/>
          </w:tcPr>
          <w:p w14:paraId="5748AD85" w14:textId="0246DB8B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1 2</w:t>
            </w:r>
            <w:r w:rsidR="00157DA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857" w:type="dxa"/>
            <w:vAlign w:val="center"/>
          </w:tcPr>
          <w:p w14:paraId="1189AE32" w14:textId="548A4367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</w:p>
        </w:tc>
      </w:tr>
      <w:tr w:rsidR="00BA2514" w14:paraId="505D141F" w14:textId="2C0A7F7F" w:rsidTr="00BA2514">
        <w:tc>
          <w:tcPr>
            <w:tcW w:w="1153" w:type="dxa"/>
            <w:shd w:val="clear" w:color="auto" w:fill="BFBFBF" w:themeFill="background1" w:themeFillShade="BF"/>
            <w:vAlign w:val="center"/>
          </w:tcPr>
          <w:p w14:paraId="17B930BB" w14:textId="7777777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>DEX3090</w:t>
            </w:r>
          </w:p>
          <w:p w14:paraId="2FA5B608" w14:textId="62BC370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Standard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</w:tcPr>
          <w:p w14:paraId="03451A6A" w14:textId="58CF9B09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0D130F41" w14:textId="0D831A18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2 206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2F3CF3AE" w14:textId="5B98704A" w:rsidR="00BA2514" w:rsidRDefault="00BA2514" w:rsidP="00BA2514">
            <w:pPr>
              <w:spacing w:line="276" w:lineRule="auto"/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1 183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7C585F60" w14:textId="0528EE2E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1 577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49B697BD" w14:textId="072A2EA2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315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098E9AE6" w14:textId="474FDB87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</w:t>
            </w:r>
            <w:r w:rsidR="00157DAC">
              <w:rPr>
                <w:rFonts w:asciiTheme="majorHAnsi" w:hAnsiTheme="majorHAnsi" w:cstheme="majorHAnsi"/>
              </w:rPr>
              <w:t>640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29CA0162" w14:textId="3DF560C8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</w:p>
        </w:tc>
      </w:tr>
      <w:tr w:rsidR="00BA2514" w14:paraId="62F6D58E" w14:textId="2EC19AC0" w:rsidTr="00BA2514">
        <w:tc>
          <w:tcPr>
            <w:tcW w:w="1153" w:type="dxa"/>
            <w:shd w:val="clear" w:color="auto" w:fill="BFBFBF" w:themeFill="background1" w:themeFillShade="BF"/>
            <w:vAlign w:val="center"/>
          </w:tcPr>
          <w:p w14:paraId="786B7C2E" w14:textId="7777777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>DEX3090</w:t>
            </w:r>
          </w:p>
          <w:p w14:paraId="1DD9C384" w14:textId="3CAB0DE3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Intégré</w:t>
            </w:r>
          </w:p>
        </w:tc>
        <w:tc>
          <w:tcPr>
            <w:tcW w:w="1034" w:type="dxa"/>
            <w:shd w:val="clear" w:color="auto" w:fill="BFBFBF" w:themeFill="background1" w:themeFillShade="BF"/>
            <w:vAlign w:val="center"/>
          </w:tcPr>
          <w:p w14:paraId="462E5D71" w14:textId="1EE3D37F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7BC3A49E" w14:textId="798CB187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2 206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1B8F492C" w14:textId="0A50F5A4" w:rsidR="00BA2514" w:rsidRDefault="00BA2514" w:rsidP="00BA2514">
            <w:pPr>
              <w:spacing w:line="276" w:lineRule="auto"/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1 310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4FCCA000" w14:textId="1C049FB4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2569B81B" w14:textId="6500FA0D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315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271C2026" w14:textId="294DE5E4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</w:t>
            </w:r>
            <w:r w:rsidR="00157DAC">
              <w:rPr>
                <w:rFonts w:asciiTheme="majorHAnsi" w:hAnsiTheme="majorHAnsi" w:cstheme="majorHAnsi"/>
              </w:rPr>
              <w:t>640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545A9316" w14:textId="05304037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</w:p>
        </w:tc>
      </w:tr>
      <w:tr w:rsidR="00BA2514" w14:paraId="1E4F5FE3" w14:textId="131B4F9C" w:rsidTr="00BA2514">
        <w:tc>
          <w:tcPr>
            <w:tcW w:w="1153" w:type="dxa"/>
            <w:vAlign w:val="center"/>
          </w:tcPr>
          <w:p w14:paraId="21BA14A3" w14:textId="7777777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>DEX3120</w:t>
            </w:r>
          </w:p>
          <w:p w14:paraId="326B87BF" w14:textId="7F23B4E9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Standard</w:t>
            </w:r>
          </w:p>
        </w:tc>
        <w:tc>
          <w:tcPr>
            <w:tcW w:w="1034" w:type="dxa"/>
            <w:vAlign w:val="center"/>
          </w:tcPr>
          <w:p w14:paraId="62437816" w14:textId="6C9658C6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600</w:t>
            </w:r>
          </w:p>
        </w:tc>
        <w:tc>
          <w:tcPr>
            <w:tcW w:w="1214" w:type="dxa"/>
            <w:vAlign w:val="center"/>
          </w:tcPr>
          <w:p w14:paraId="5162CBB1" w14:textId="25838BB2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2 406</w:t>
            </w:r>
          </w:p>
        </w:tc>
        <w:tc>
          <w:tcPr>
            <w:tcW w:w="1399" w:type="dxa"/>
            <w:vAlign w:val="center"/>
          </w:tcPr>
          <w:p w14:paraId="562D2E20" w14:textId="0F85127C" w:rsidR="00BA2514" w:rsidRDefault="00BA2514" w:rsidP="00BA2514">
            <w:pPr>
              <w:spacing w:line="276" w:lineRule="auto"/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1 463</w:t>
            </w:r>
          </w:p>
        </w:tc>
        <w:tc>
          <w:tcPr>
            <w:tcW w:w="1790" w:type="dxa"/>
            <w:vAlign w:val="center"/>
          </w:tcPr>
          <w:p w14:paraId="3F570775" w14:textId="5134B26B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1 957</w:t>
            </w:r>
          </w:p>
        </w:tc>
        <w:tc>
          <w:tcPr>
            <w:tcW w:w="1647" w:type="dxa"/>
            <w:vAlign w:val="center"/>
          </w:tcPr>
          <w:p w14:paraId="31C84FA4" w14:textId="3542A8BA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400</w:t>
            </w:r>
          </w:p>
        </w:tc>
        <w:tc>
          <w:tcPr>
            <w:tcW w:w="1010" w:type="dxa"/>
            <w:vAlign w:val="center"/>
          </w:tcPr>
          <w:p w14:paraId="4C422BB8" w14:textId="4826426F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1 8</w:t>
            </w:r>
            <w:r w:rsidR="00157DAC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857" w:type="dxa"/>
            <w:vAlign w:val="center"/>
          </w:tcPr>
          <w:p w14:paraId="19C9BF5C" w14:textId="65F03C32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250</w:t>
            </w:r>
          </w:p>
        </w:tc>
      </w:tr>
      <w:tr w:rsidR="00BA2514" w14:paraId="457271A7" w14:textId="10053A55" w:rsidTr="00BA2514">
        <w:tc>
          <w:tcPr>
            <w:tcW w:w="1153" w:type="dxa"/>
            <w:vAlign w:val="center"/>
          </w:tcPr>
          <w:p w14:paraId="040FA294" w14:textId="77777777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5872">
              <w:rPr>
                <w:rFonts w:asciiTheme="majorHAnsi" w:hAnsiTheme="majorHAnsi" w:cstheme="majorHAnsi"/>
                <w:b/>
                <w:bCs/>
              </w:rPr>
              <w:t>DEX3120</w:t>
            </w:r>
          </w:p>
          <w:p w14:paraId="661E4E45" w14:textId="7F510776" w:rsidR="00BA2514" w:rsidRPr="00C85872" w:rsidRDefault="00BA2514" w:rsidP="00AA200D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85872">
              <w:rPr>
                <w:rFonts w:asciiTheme="majorHAnsi" w:hAnsiTheme="majorHAnsi" w:cstheme="majorHAnsi"/>
                <w:b/>
                <w:bCs/>
                <w:i/>
                <w:iCs/>
              </w:rPr>
              <w:t>Intégré</w:t>
            </w:r>
          </w:p>
        </w:tc>
        <w:tc>
          <w:tcPr>
            <w:tcW w:w="1034" w:type="dxa"/>
            <w:vAlign w:val="center"/>
          </w:tcPr>
          <w:p w14:paraId="33AD9FDC" w14:textId="0F64D5B5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600</w:t>
            </w:r>
          </w:p>
        </w:tc>
        <w:tc>
          <w:tcPr>
            <w:tcW w:w="1214" w:type="dxa"/>
            <w:vAlign w:val="center"/>
          </w:tcPr>
          <w:p w14:paraId="26DA78E4" w14:textId="4292E4AF" w:rsidR="00BA2514" w:rsidRDefault="00BA2514" w:rsidP="00AA20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2 406</w:t>
            </w:r>
          </w:p>
        </w:tc>
        <w:tc>
          <w:tcPr>
            <w:tcW w:w="1399" w:type="dxa"/>
            <w:vAlign w:val="center"/>
          </w:tcPr>
          <w:p w14:paraId="265C7E9F" w14:textId="2A45CBCE" w:rsidR="00BA2514" w:rsidRDefault="00BA2514" w:rsidP="00BA2514">
            <w:pPr>
              <w:ind w:left="-2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1 589</w:t>
            </w:r>
          </w:p>
        </w:tc>
        <w:tc>
          <w:tcPr>
            <w:tcW w:w="1790" w:type="dxa"/>
            <w:vAlign w:val="center"/>
          </w:tcPr>
          <w:p w14:paraId="20945B05" w14:textId="4B077DD9" w:rsidR="00BA2514" w:rsidRDefault="00BA2514" w:rsidP="00BA251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47" w:type="dxa"/>
            <w:vAlign w:val="center"/>
          </w:tcPr>
          <w:p w14:paraId="19E1290C" w14:textId="63A0E561" w:rsidR="00BA2514" w:rsidRPr="00AA200D" w:rsidRDefault="00BA2514" w:rsidP="00BA2514">
            <w:pPr>
              <w:ind w:left="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400</w:t>
            </w:r>
          </w:p>
        </w:tc>
        <w:tc>
          <w:tcPr>
            <w:tcW w:w="1010" w:type="dxa"/>
            <w:vAlign w:val="center"/>
          </w:tcPr>
          <w:p w14:paraId="4226C185" w14:textId="0EBB068A" w:rsidR="00BA2514" w:rsidRDefault="00BA2514" w:rsidP="00BA2514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1 8</w:t>
            </w:r>
            <w:r w:rsidR="00157DAC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857" w:type="dxa"/>
            <w:vAlign w:val="center"/>
          </w:tcPr>
          <w:p w14:paraId="339B9038" w14:textId="0C1FFC82" w:rsidR="00BA2514" w:rsidRDefault="00BA2514" w:rsidP="00BA2514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250</w:t>
            </w:r>
          </w:p>
        </w:tc>
      </w:tr>
    </w:tbl>
    <w:p w14:paraId="30FF290D" w14:textId="77777777" w:rsidR="00424D7D" w:rsidRPr="000D0947" w:rsidRDefault="00424D7D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6FABCB3A" w14:textId="6B32D4E7" w:rsidR="000D0947" w:rsidRDefault="000D0947" w:rsidP="00D8350A">
      <w:pPr>
        <w:spacing w:after="0"/>
        <w:ind w:left="284"/>
        <w:jc w:val="both"/>
        <w:rPr>
          <w:rFonts w:asciiTheme="majorHAnsi" w:hAnsiTheme="majorHAnsi" w:cstheme="majorHAnsi"/>
        </w:rPr>
      </w:pPr>
      <w:r w:rsidRPr="000D0947">
        <w:rPr>
          <w:rFonts w:asciiTheme="majorHAnsi" w:hAnsiTheme="majorHAnsi" w:cstheme="majorHAnsi"/>
        </w:rPr>
        <w:t>Les dimensions et poids sont donnés à titre indicatif. Appelez votre conseiller Aldes pour obtenir les caractéristiques réelles de votre centrale.</w:t>
      </w:r>
    </w:p>
    <w:p w14:paraId="14205BFF" w14:textId="0746BC2A" w:rsidR="00085379" w:rsidRDefault="00085379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72C69B86" w14:textId="61A155F2" w:rsidR="00013718" w:rsidRDefault="00013718" w:rsidP="00013718">
      <w:pPr>
        <w:pStyle w:val="Paragraphedeliste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Les configurations :</w:t>
      </w:r>
      <w:r w:rsidR="00166149">
        <w:rPr>
          <w:rFonts w:asciiTheme="majorHAnsi" w:hAnsiTheme="majorHAnsi" w:cstheme="majorHAnsi"/>
          <w:b/>
          <w:bCs/>
          <w:color w:val="31849B" w:themeColor="accent5" w:themeShade="BF"/>
        </w:rPr>
        <w:t xml:space="preserve"> </w:t>
      </w:r>
      <w:r w:rsidR="00C85872" w:rsidRPr="00C85872">
        <w:rPr>
          <w:rFonts w:asciiTheme="majorHAnsi" w:hAnsiTheme="majorHAnsi" w:cstheme="majorHAnsi"/>
          <w:b/>
          <w:bCs/>
          <w:color w:val="31849B" w:themeColor="accent5" w:themeShade="BF"/>
        </w:rPr>
        <w:t>(</w:t>
      </w:r>
      <w:r w:rsidR="00166149" w:rsidRPr="00C85872">
        <w:rPr>
          <w:rFonts w:asciiTheme="majorHAnsi" w:hAnsiTheme="majorHAnsi" w:cstheme="majorHAnsi"/>
          <w:b/>
          <w:bCs/>
          <w:color w:val="31849B" w:themeColor="accent5" w:themeShade="BF"/>
        </w:rPr>
        <w:t>avec et sans option CONBOX</w:t>
      </w:r>
      <w:r w:rsidR="00C85872" w:rsidRPr="00C85872">
        <w:rPr>
          <w:rFonts w:asciiTheme="majorHAnsi" w:hAnsiTheme="majorHAnsi" w:cstheme="majorHAnsi"/>
          <w:b/>
          <w:bCs/>
          <w:color w:val="31849B" w:themeColor="accent5" w:themeShade="BF"/>
        </w:rPr>
        <w:t>)</w:t>
      </w:r>
    </w:p>
    <w:p w14:paraId="3EA8F4DD" w14:textId="77777777" w:rsidR="00013718" w:rsidRDefault="0001371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26F4A379" w14:textId="1230222A" w:rsidR="0033457B" w:rsidRDefault="0033457B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5B9B6A7D" w14:textId="75FAF72B" w:rsidR="0033457B" w:rsidRPr="000D0947" w:rsidRDefault="00013718" w:rsidP="00013718">
      <w:pPr>
        <w:spacing w:after="0"/>
        <w:ind w:left="284"/>
        <w:jc w:val="center"/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37E930B8" wp14:editId="447E4421">
            <wp:extent cx="5772150" cy="34143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2393" cy="34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1155" w14:textId="6430B1A0" w:rsidR="00584FF8" w:rsidRPr="000D0947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3B1B235D" w14:textId="128AC255" w:rsidR="00584FF8" w:rsidRDefault="00897D7C" w:rsidP="00005186">
      <w:pPr>
        <w:pStyle w:val="Paragraphedeliste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Sélection</w:t>
      </w:r>
      <w:r w:rsidR="00584FF8" w:rsidRPr="00584FF8">
        <w:rPr>
          <w:rFonts w:asciiTheme="majorHAnsi" w:hAnsiTheme="majorHAnsi" w:cstheme="majorHAnsi"/>
          <w:b/>
          <w:bCs/>
          <w:color w:val="31849B" w:themeColor="accent5" w:themeShade="BF"/>
        </w:rPr>
        <w:t xml:space="preserve"> aéraulique :</w:t>
      </w:r>
    </w:p>
    <w:p w14:paraId="704DE9E7" w14:textId="77777777" w:rsidR="00D92071" w:rsidRDefault="00D92071" w:rsidP="00D92071">
      <w:pPr>
        <w:pStyle w:val="Paragraphedeliste"/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43DB7A6B" w14:textId="0446810E" w:rsidR="00897D7C" w:rsidRDefault="00D92071" w:rsidP="00897D7C">
      <w:pPr>
        <w:pStyle w:val="Paragraphedeliste"/>
        <w:spacing w:after="0"/>
        <w:ind w:left="284"/>
        <w:jc w:val="center"/>
      </w:pPr>
      <w:r>
        <w:t> </w:t>
      </w:r>
      <w:r>
        <w:rPr>
          <w:rFonts w:asciiTheme="majorHAnsi" w:hAnsiTheme="majorHAnsi" w:cstheme="majorHAnsi"/>
          <w:b/>
          <w:bCs/>
          <w:noProof/>
          <w:color w:val="31849B" w:themeColor="accent5" w:themeShade="BF"/>
        </w:rPr>
        <w:drawing>
          <wp:inline distT="0" distB="0" distL="0" distR="0" wp14:anchorId="7DD894D9" wp14:editId="5EBBFC2E">
            <wp:extent cx="5532120" cy="22479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A631" w14:textId="48E170CE" w:rsidR="00F93C78" w:rsidRDefault="00F93C78" w:rsidP="00897D7C">
      <w:pPr>
        <w:pStyle w:val="Paragraphedeliste"/>
        <w:spacing w:after="0"/>
        <w:ind w:left="284"/>
        <w:jc w:val="center"/>
      </w:pPr>
    </w:p>
    <w:p w14:paraId="563BD05B" w14:textId="4E775B95" w:rsidR="00F93C78" w:rsidRDefault="00F93C78" w:rsidP="00F93C78">
      <w:pPr>
        <w:pStyle w:val="Paragraphedeliste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Sélection</w:t>
      </w: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 xml:space="preserve"> </w:t>
      </w:r>
      <w:r>
        <w:rPr>
          <w:rFonts w:asciiTheme="majorHAnsi" w:hAnsiTheme="majorHAnsi" w:cstheme="majorHAnsi"/>
          <w:b/>
          <w:bCs/>
          <w:color w:val="31849B" w:themeColor="accent5" w:themeShade="BF"/>
        </w:rPr>
        <w:t>acoustique</w:t>
      </w: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 :</w:t>
      </w:r>
    </w:p>
    <w:p w14:paraId="540134BA" w14:textId="4B68EB79" w:rsidR="00F93C78" w:rsidRDefault="00F93C78" w:rsidP="00F93C78">
      <w:pPr>
        <w:spacing w:after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74C4ECEE" w14:textId="39F9E0C0" w:rsidR="00E87AF1" w:rsidRDefault="00E87AF1" w:rsidP="00E87AF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centrale DEX3000 respectera les exigences de l’a</w:t>
      </w:r>
      <w:r w:rsidRPr="00E87AF1">
        <w:rPr>
          <w:rFonts w:asciiTheme="majorHAnsi" w:hAnsiTheme="majorHAnsi" w:cstheme="majorHAnsi"/>
        </w:rPr>
        <w:t>rrêté du 25 avril 2003 relatif à la limitation du bruit dans les établissements d'enseignement</w:t>
      </w:r>
      <w:r>
        <w:rPr>
          <w:rFonts w:asciiTheme="majorHAnsi" w:hAnsiTheme="majorHAnsi" w:cstheme="majorHAnsi"/>
        </w:rPr>
        <w:t> : dans les salles de classe, le</w:t>
      </w:r>
      <w:r w:rsidRPr="00E87AF1">
        <w:rPr>
          <w:rFonts w:asciiTheme="majorHAnsi" w:hAnsiTheme="majorHAnsi" w:cstheme="majorHAnsi"/>
        </w:rPr>
        <w:t xml:space="preserve"> niveau de pression acoustique (</w:t>
      </w:r>
      <w:proofErr w:type="spellStart"/>
      <w:r w:rsidRPr="00E87AF1">
        <w:rPr>
          <w:rFonts w:asciiTheme="majorHAnsi" w:hAnsiTheme="majorHAnsi" w:cstheme="majorHAnsi"/>
        </w:rPr>
        <w:t>LnAT</w:t>
      </w:r>
      <w:proofErr w:type="spellEnd"/>
      <w:r w:rsidRPr="00E87AF1">
        <w:rPr>
          <w:rFonts w:asciiTheme="majorHAnsi" w:hAnsiTheme="majorHAnsi" w:cstheme="majorHAnsi"/>
        </w:rPr>
        <w:t xml:space="preserve">) </w:t>
      </w:r>
      <w:r w:rsidRPr="00E87AF1">
        <w:rPr>
          <w:rFonts w:asciiTheme="majorHAnsi" w:hAnsiTheme="majorHAnsi" w:cstheme="majorHAnsi"/>
          <w:b/>
          <w:bCs/>
        </w:rPr>
        <w:t>ne devra pas dépasser les 38 dB(A)</w:t>
      </w:r>
      <w:r w:rsidRPr="00E87AF1">
        <w:rPr>
          <w:rFonts w:asciiTheme="majorHAnsi" w:hAnsiTheme="majorHAnsi" w:cstheme="majorHAnsi"/>
        </w:rPr>
        <w:t xml:space="preserve"> pour les bruits</w:t>
      </w:r>
      <w:r>
        <w:rPr>
          <w:rFonts w:asciiTheme="majorHAnsi" w:hAnsiTheme="majorHAnsi" w:cstheme="majorHAnsi"/>
        </w:rPr>
        <w:t xml:space="preserve"> </w:t>
      </w:r>
      <w:r w:rsidRPr="00E87AF1">
        <w:rPr>
          <w:rFonts w:asciiTheme="majorHAnsi" w:hAnsiTheme="majorHAnsi" w:cstheme="majorHAnsi"/>
        </w:rPr>
        <w:t xml:space="preserve">d’équipement à fonctionnement continu (type VMC) </w:t>
      </w:r>
    </w:p>
    <w:p w14:paraId="52704D3A" w14:textId="3A505C50" w:rsidR="0075656F" w:rsidRDefault="0075656F" w:rsidP="0075656F">
      <w:pPr>
        <w:spacing w:after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tbl>
      <w:tblPr>
        <w:tblW w:w="506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4"/>
        <w:gridCol w:w="712"/>
        <w:gridCol w:w="710"/>
        <w:gridCol w:w="712"/>
        <w:gridCol w:w="704"/>
        <w:gridCol w:w="697"/>
        <w:gridCol w:w="697"/>
        <w:gridCol w:w="697"/>
        <w:gridCol w:w="696"/>
        <w:gridCol w:w="687"/>
        <w:gridCol w:w="687"/>
        <w:gridCol w:w="776"/>
        <w:gridCol w:w="769"/>
        <w:gridCol w:w="773"/>
        <w:gridCol w:w="651"/>
      </w:tblGrid>
      <w:tr w:rsidR="00F93C78" w:rsidRPr="00F93C78" w14:paraId="385A8B84" w14:textId="77777777" w:rsidTr="00F93C78">
        <w:trPr>
          <w:trHeight w:val="20"/>
        </w:trPr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FA590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5484" w14:textId="463DA4A4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300 m³/h</w:t>
            </w:r>
          </w:p>
        </w:tc>
        <w:tc>
          <w:tcPr>
            <w:tcW w:w="33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9FF35" w14:textId="07A876B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400 m³/h</w:t>
            </w: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05107" w14:textId="590C59D2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450 m³/h</w:t>
            </w:r>
          </w:p>
        </w:tc>
        <w:tc>
          <w:tcPr>
            <w:tcW w:w="3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11E12" w14:textId="0216DC9D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500 m³/h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B744A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550 m³/h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911A6" w14:textId="02A885B9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600 m³/h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6F42F" w14:textId="32B087A6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650 m³/h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2719C" w14:textId="68F021E6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700 m³/h</w:t>
            </w: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D52E6" w14:textId="4FA90E4D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750 m³/h</w:t>
            </w: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2A9B" w14:textId="5CF1A792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800 m³/h</w:t>
            </w:r>
          </w:p>
        </w:tc>
        <w:tc>
          <w:tcPr>
            <w:tcW w:w="36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9491C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1000 m³/h</w:t>
            </w:r>
          </w:p>
        </w:tc>
        <w:tc>
          <w:tcPr>
            <w:tcW w:w="35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697FB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1100 m³/h</w:t>
            </w:r>
          </w:p>
        </w:tc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145BC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1200 m³/h</w:t>
            </w:r>
          </w:p>
        </w:tc>
        <w:tc>
          <w:tcPr>
            <w:tcW w:w="30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2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1710" w14:textId="0BC4E729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  <w:lang w:val="en-GB"/>
              </w:rPr>
              <w:t>Salle</w:t>
            </w:r>
          </w:p>
        </w:tc>
      </w:tr>
      <w:tr w:rsidR="00F93C78" w:rsidRPr="00F93C78" w14:paraId="73B0454A" w14:textId="77777777" w:rsidTr="00F93C78">
        <w:trPr>
          <w:trHeight w:val="20"/>
        </w:trPr>
        <w:tc>
          <w:tcPr>
            <w:tcW w:w="3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2478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DEX3060</w:t>
            </w:r>
          </w:p>
        </w:tc>
        <w:tc>
          <w:tcPr>
            <w:tcW w:w="33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B715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27 dB(A)</w:t>
            </w:r>
          </w:p>
        </w:tc>
        <w:tc>
          <w:tcPr>
            <w:tcW w:w="33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26FE7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31 dB(A)</w:t>
            </w:r>
          </w:p>
        </w:tc>
        <w:tc>
          <w:tcPr>
            <w:tcW w:w="33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BD181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33 dB(A)</w:t>
            </w:r>
          </w:p>
        </w:tc>
        <w:tc>
          <w:tcPr>
            <w:tcW w:w="3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0FA82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35 dB(A)</w:t>
            </w:r>
          </w:p>
        </w:tc>
        <w:tc>
          <w:tcPr>
            <w:tcW w:w="3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7335B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36 dB(A)</w:t>
            </w:r>
          </w:p>
        </w:tc>
        <w:tc>
          <w:tcPr>
            <w:tcW w:w="3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F3B7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38 dB(A)</w:t>
            </w:r>
          </w:p>
        </w:tc>
        <w:tc>
          <w:tcPr>
            <w:tcW w:w="3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77C2A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31213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534B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D4FC6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A0524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2858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C91E3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63BE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60 m²</w:t>
            </w:r>
          </w:p>
        </w:tc>
      </w:tr>
      <w:tr w:rsidR="00F93C78" w:rsidRPr="00F93C78" w14:paraId="4818F56A" w14:textId="77777777" w:rsidTr="00F93C78">
        <w:trPr>
          <w:trHeight w:val="20"/>
        </w:trPr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F1CD8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DEX3090</w:t>
            </w: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27922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E186B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B9F82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30184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28 dB(A)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DDCC6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30 dB(A)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B7E22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31 dB(A)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2C5E8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33 dB(A)</w:t>
            </w: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F09F4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34 dB(A)</w:t>
            </w: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DCA13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36 dB(A)</w:t>
            </w: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E4573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38 dB(A)</w:t>
            </w:r>
          </w:p>
        </w:tc>
        <w:tc>
          <w:tcPr>
            <w:tcW w:w="3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AFAB6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0D8DA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2100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2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AE17B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75 m²</w:t>
            </w:r>
          </w:p>
        </w:tc>
      </w:tr>
      <w:tr w:rsidR="00F93C78" w:rsidRPr="00F93C78" w14:paraId="47337EFC" w14:textId="77777777" w:rsidTr="00F93C78">
        <w:trPr>
          <w:trHeight w:val="20"/>
        </w:trPr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B329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DEX3120</w:t>
            </w: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E299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AB9F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5E645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F8548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91F67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6AEBA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9D63C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C8C46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E100D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32 dB(A)</w:t>
            </w:r>
          </w:p>
        </w:tc>
        <w:tc>
          <w:tcPr>
            <w:tcW w:w="3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AC85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33 dB(A)</w:t>
            </w:r>
          </w:p>
        </w:tc>
        <w:tc>
          <w:tcPr>
            <w:tcW w:w="3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96D85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35 dB(A)</w:t>
            </w:r>
          </w:p>
        </w:tc>
        <w:tc>
          <w:tcPr>
            <w:tcW w:w="35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B3CE3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38 dB(A)</w:t>
            </w:r>
          </w:p>
        </w:tc>
        <w:tc>
          <w:tcPr>
            <w:tcW w:w="3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BCBCC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40 dB(A)</w:t>
            </w:r>
          </w:p>
        </w:tc>
        <w:tc>
          <w:tcPr>
            <w:tcW w:w="30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E4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62A5A" w14:textId="77777777" w:rsidR="00F93C78" w:rsidRPr="00F93C78" w:rsidRDefault="00F93C78" w:rsidP="00F93C7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93C78">
              <w:rPr>
                <w:rFonts w:asciiTheme="majorHAnsi" w:hAnsiTheme="majorHAnsi" w:cstheme="majorHAnsi"/>
                <w:b/>
                <w:bCs/>
                <w:color w:val="31849B" w:themeColor="accent5" w:themeShade="BF"/>
                <w:sz w:val="16"/>
                <w:szCs w:val="16"/>
                <w:lang w:val="en-GB"/>
              </w:rPr>
              <w:t>90 m²</w:t>
            </w:r>
          </w:p>
        </w:tc>
      </w:tr>
    </w:tbl>
    <w:p w14:paraId="37F22D66" w14:textId="60C46EB4" w:rsidR="00F93C78" w:rsidRDefault="00F93C78" w:rsidP="0075656F">
      <w:pPr>
        <w:spacing w:after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6AD7E89F" w14:textId="77777777" w:rsidR="00F93C78" w:rsidRDefault="00F93C78" w:rsidP="0075656F">
      <w:pPr>
        <w:spacing w:after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01D9BAD4" w14:textId="3DE3E722" w:rsidR="0075656F" w:rsidRDefault="0075656F" w:rsidP="00005186">
      <w:pPr>
        <w:pStyle w:val="Paragraphedeliste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Services associés</w:t>
      </w: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 :</w:t>
      </w:r>
    </w:p>
    <w:p w14:paraId="4BFDBE1D" w14:textId="77777777" w:rsidR="000D7726" w:rsidRPr="000D7726" w:rsidRDefault="000D7726" w:rsidP="000D7726">
      <w:pPr>
        <w:pStyle w:val="Paragraphedeliste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14:paraId="6B26D672" w14:textId="36476AF5" w:rsidR="000D7726" w:rsidRPr="000D7726" w:rsidRDefault="000D7726" w:rsidP="00005186">
      <w:pPr>
        <w:pStyle w:val="Paragraphedeliste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0D7726">
        <w:rPr>
          <w:rFonts w:asciiTheme="majorHAnsi" w:hAnsiTheme="majorHAnsi" w:cstheme="majorHAnsi"/>
          <w:b/>
          <w:bCs/>
        </w:rPr>
        <w:t>Vérifications :</w:t>
      </w:r>
    </w:p>
    <w:p w14:paraId="760C9D40" w14:textId="29DC0E4A" w:rsidR="00E67F5A" w:rsidRDefault="00E67F5A" w:rsidP="00E67F5A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• Mise en œuvre</w:t>
      </w:r>
      <w:r w:rsidR="00454F02">
        <w:rPr>
          <w:rFonts w:asciiTheme="majorHAnsi" w:hAnsiTheme="majorHAnsi" w:cstheme="majorHAnsi"/>
        </w:rPr>
        <w:t> :</w:t>
      </w:r>
    </w:p>
    <w:p w14:paraId="5CA20C88" w14:textId="77777777" w:rsidR="00E67F5A" w:rsidRDefault="00E67F5A" w:rsidP="00E67F5A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- Contrôle installation et accès / Pose et assemblage.</w:t>
      </w:r>
    </w:p>
    <w:p w14:paraId="3FDD7CDB" w14:textId="77777777" w:rsidR="00E67F5A" w:rsidRDefault="00E67F5A" w:rsidP="00E67F5A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• Raccordements aérauliques.</w:t>
      </w:r>
    </w:p>
    <w:p w14:paraId="6B30D5B7" w14:textId="77777777" w:rsidR="00E67F5A" w:rsidRDefault="00E67F5A" w:rsidP="00E67F5A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- Vérification étanchéité réseaux accessibles.</w:t>
      </w:r>
    </w:p>
    <w:p w14:paraId="32FBC33C" w14:textId="31C2DBBB" w:rsidR="00E67F5A" w:rsidRDefault="00E67F5A" w:rsidP="00E67F5A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• Accessoires</w:t>
      </w:r>
      <w:r w:rsidR="00454F02">
        <w:rPr>
          <w:rFonts w:asciiTheme="majorHAnsi" w:hAnsiTheme="majorHAnsi" w:cstheme="majorHAnsi"/>
        </w:rPr>
        <w:t> :</w:t>
      </w:r>
    </w:p>
    <w:p w14:paraId="1F52C4B2" w14:textId="77777777" w:rsidR="00E67F5A" w:rsidRDefault="00E67F5A" w:rsidP="00E67F5A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- Contrôle du montage sur les réseaux.</w:t>
      </w:r>
    </w:p>
    <w:p w14:paraId="5211A8A3" w14:textId="1F62B59F" w:rsidR="00E67F5A" w:rsidRDefault="00E67F5A" w:rsidP="00E67F5A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• Vérification électrique</w:t>
      </w:r>
      <w:r w:rsidR="00454F02">
        <w:rPr>
          <w:rFonts w:asciiTheme="majorHAnsi" w:hAnsiTheme="majorHAnsi" w:cstheme="majorHAnsi"/>
        </w:rPr>
        <w:t> :</w:t>
      </w:r>
    </w:p>
    <w:p w14:paraId="5DDBA762" w14:textId="47097D1D" w:rsidR="00E67F5A" w:rsidRDefault="00E67F5A" w:rsidP="00E67F5A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E67F5A">
        <w:rPr>
          <w:rFonts w:asciiTheme="majorHAnsi" w:hAnsiTheme="majorHAnsi" w:cstheme="majorHAnsi"/>
        </w:rPr>
        <w:t>- Alimentation générale / Vérification du câblage des éléments accessoires.</w:t>
      </w:r>
    </w:p>
    <w:p w14:paraId="217BCEF4" w14:textId="58CF3D73" w:rsidR="000D7726" w:rsidRPr="000D7726" w:rsidRDefault="000D7726" w:rsidP="00005186">
      <w:pPr>
        <w:pStyle w:val="Paragraphedeliste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0D7726">
        <w:rPr>
          <w:rFonts w:asciiTheme="majorHAnsi" w:hAnsiTheme="majorHAnsi" w:cstheme="majorHAnsi"/>
          <w:b/>
          <w:bCs/>
        </w:rPr>
        <w:t>Réglages :</w:t>
      </w:r>
    </w:p>
    <w:p w14:paraId="08B635FA" w14:textId="290F0345" w:rsidR="00454F02" w:rsidRPr="00454F02" w:rsidRDefault="000D7726" w:rsidP="00454F02">
      <w:pPr>
        <w:pStyle w:val="Paragraphedeliste"/>
        <w:spacing w:after="0"/>
        <w:ind w:left="284" w:firstLine="360"/>
        <w:jc w:val="both"/>
        <w:rPr>
          <w:rFonts w:asciiTheme="majorHAnsi" w:hAnsiTheme="majorHAnsi" w:cstheme="majorHAnsi"/>
        </w:rPr>
      </w:pPr>
      <w:r w:rsidRPr="00717520">
        <w:rPr>
          <w:rFonts w:asciiTheme="majorHAnsi" w:hAnsiTheme="majorHAnsi" w:cstheme="majorHAnsi"/>
        </w:rPr>
        <w:t>CE</w:t>
      </w:r>
      <w:r w:rsidR="00454F02" w:rsidRPr="00454F02">
        <w:rPr>
          <w:rFonts w:asciiTheme="majorHAnsi" w:hAnsiTheme="majorHAnsi" w:cstheme="majorHAnsi"/>
        </w:rPr>
        <w:t>NTRALES :</w:t>
      </w:r>
    </w:p>
    <w:p w14:paraId="5141697F" w14:textId="4CD9F62A" w:rsidR="00454F02" w:rsidRPr="00454F02" w:rsidRDefault="00454F02" w:rsidP="00454F02">
      <w:pPr>
        <w:pStyle w:val="Paragraphedeliste"/>
        <w:spacing w:after="0"/>
        <w:ind w:left="284" w:firstLine="424"/>
        <w:jc w:val="both"/>
        <w:rPr>
          <w:rFonts w:asciiTheme="majorHAnsi" w:hAnsiTheme="majorHAnsi" w:cstheme="majorHAnsi"/>
        </w:rPr>
      </w:pPr>
      <w:r w:rsidRPr="00454F02">
        <w:rPr>
          <w:rFonts w:asciiTheme="majorHAnsi" w:hAnsiTheme="majorHAnsi" w:cstheme="majorHAnsi"/>
        </w:rPr>
        <w:t>• Points de consigne</w:t>
      </w:r>
      <w:r>
        <w:rPr>
          <w:rFonts w:asciiTheme="majorHAnsi" w:hAnsiTheme="majorHAnsi" w:cstheme="majorHAnsi"/>
        </w:rPr>
        <w:t>.</w:t>
      </w:r>
    </w:p>
    <w:p w14:paraId="55791762" w14:textId="16B585C8" w:rsidR="00454F02" w:rsidRPr="00454F02" w:rsidRDefault="00454F02" w:rsidP="00454F02">
      <w:pPr>
        <w:pStyle w:val="Paragraphedeliste"/>
        <w:spacing w:after="0"/>
        <w:ind w:left="992" w:firstLine="424"/>
        <w:jc w:val="both"/>
        <w:rPr>
          <w:rFonts w:asciiTheme="majorHAnsi" w:hAnsiTheme="majorHAnsi" w:cstheme="majorHAnsi"/>
        </w:rPr>
      </w:pPr>
      <w:r w:rsidRPr="00454F02">
        <w:rPr>
          <w:rFonts w:asciiTheme="majorHAnsi" w:hAnsiTheme="majorHAnsi" w:cstheme="majorHAnsi"/>
        </w:rPr>
        <w:t>-  Pourcentage rotation moteur / Tension électrique / compensation température</w:t>
      </w:r>
      <w:r>
        <w:rPr>
          <w:rFonts w:asciiTheme="majorHAnsi" w:hAnsiTheme="majorHAnsi" w:cstheme="majorHAnsi"/>
        </w:rPr>
        <w:t>.</w:t>
      </w:r>
    </w:p>
    <w:p w14:paraId="2182FA2C" w14:textId="065B6F50" w:rsidR="00454F02" w:rsidRPr="00454F02" w:rsidRDefault="00454F02" w:rsidP="00454F02">
      <w:pPr>
        <w:pStyle w:val="Paragraphedeliste"/>
        <w:spacing w:after="0"/>
        <w:ind w:left="284" w:firstLine="424"/>
        <w:jc w:val="both"/>
        <w:rPr>
          <w:rFonts w:asciiTheme="majorHAnsi" w:hAnsiTheme="majorHAnsi" w:cstheme="majorHAnsi"/>
        </w:rPr>
      </w:pPr>
      <w:r w:rsidRPr="00454F02">
        <w:rPr>
          <w:rFonts w:asciiTheme="majorHAnsi" w:hAnsiTheme="majorHAnsi" w:cstheme="majorHAnsi"/>
        </w:rPr>
        <w:t>• Plages de fonctionnement</w:t>
      </w:r>
      <w:r>
        <w:rPr>
          <w:rFonts w:asciiTheme="majorHAnsi" w:hAnsiTheme="majorHAnsi" w:cstheme="majorHAnsi"/>
        </w:rPr>
        <w:t> :</w:t>
      </w:r>
    </w:p>
    <w:p w14:paraId="38C42F38" w14:textId="505CDBD1" w:rsidR="00454F02" w:rsidRPr="00454F02" w:rsidRDefault="00454F02" w:rsidP="00454F02">
      <w:pPr>
        <w:pStyle w:val="Paragraphedeliste"/>
        <w:spacing w:after="0"/>
        <w:ind w:left="992" w:firstLine="424"/>
        <w:jc w:val="both"/>
        <w:rPr>
          <w:rFonts w:asciiTheme="majorHAnsi" w:hAnsiTheme="majorHAnsi" w:cstheme="majorHAnsi"/>
        </w:rPr>
      </w:pPr>
      <w:r w:rsidRPr="00454F02">
        <w:rPr>
          <w:rFonts w:asciiTheme="majorHAnsi" w:hAnsiTheme="majorHAnsi" w:cstheme="majorHAnsi"/>
        </w:rPr>
        <w:t>- Température / Pourcentage rotation moteur / Récupération d’énergie</w:t>
      </w:r>
      <w:r>
        <w:rPr>
          <w:rFonts w:asciiTheme="majorHAnsi" w:hAnsiTheme="majorHAnsi" w:cstheme="majorHAnsi"/>
        </w:rPr>
        <w:t>.</w:t>
      </w:r>
    </w:p>
    <w:p w14:paraId="2117BC6F" w14:textId="3DCAF1F3" w:rsidR="00454F02" w:rsidRPr="00717520" w:rsidRDefault="00454F02" w:rsidP="00454F02">
      <w:pPr>
        <w:pStyle w:val="Paragraphedeliste"/>
        <w:spacing w:after="0"/>
        <w:ind w:left="284" w:firstLine="424"/>
        <w:jc w:val="both"/>
        <w:rPr>
          <w:rFonts w:asciiTheme="majorHAnsi" w:hAnsiTheme="majorHAnsi" w:cstheme="majorHAnsi"/>
        </w:rPr>
      </w:pPr>
      <w:r w:rsidRPr="00454F02">
        <w:rPr>
          <w:rFonts w:asciiTheme="majorHAnsi" w:hAnsiTheme="majorHAnsi" w:cstheme="majorHAnsi"/>
        </w:rPr>
        <w:t>• Plage horaire</w:t>
      </w:r>
      <w:r>
        <w:rPr>
          <w:rFonts w:asciiTheme="majorHAnsi" w:hAnsiTheme="majorHAnsi" w:cstheme="majorHAnsi"/>
        </w:rPr>
        <w:t> :</w:t>
      </w:r>
    </w:p>
    <w:p w14:paraId="318A4C39" w14:textId="603E855A" w:rsidR="000D7726" w:rsidRPr="00717520" w:rsidRDefault="000D7726" w:rsidP="000D7726">
      <w:pPr>
        <w:pStyle w:val="Paragraphedeliste"/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717520">
        <w:rPr>
          <w:rFonts w:asciiTheme="majorHAnsi" w:hAnsiTheme="majorHAnsi" w:cstheme="majorHAnsi"/>
          <w:b/>
          <w:bCs/>
        </w:rPr>
        <w:t>C. Mesures et tests fonctionnels :</w:t>
      </w:r>
    </w:p>
    <w:p w14:paraId="2A7ED599" w14:textId="77777777" w:rsidR="000D7726" w:rsidRPr="00717520" w:rsidRDefault="000D7726" w:rsidP="000D7726">
      <w:pPr>
        <w:pStyle w:val="Paragraphedeliste"/>
        <w:spacing w:after="0"/>
        <w:ind w:left="284" w:firstLine="424"/>
        <w:jc w:val="both"/>
        <w:rPr>
          <w:rFonts w:asciiTheme="majorHAnsi" w:hAnsiTheme="majorHAnsi" w:cstheme="majorHAnsi"/>
        </w:rPr>
      </w:pPr>
      <w:r w:rsidRPr="00717520">
        <w:rPr>
          <w:rFonts w:asciiTheme="majorHAnsi" w:hAnsiTheme="majorHAnsi" w:cstheme="majorHAnsi"/>
        </w:rPr>
        <w:t>CENTRALES :</w:t>
      </w:r>
    </w:p>
    <w:p w14:paraId="5ED5196F" w14:textId="09606F72" w:rsidR="000D7726" w:rsidRPr="00717520" w:rsidRDefault="000D7726" w:rsidP="000D7726">
      <w:pPr>
        <w:pStyle w:val="Paragraphedeliste"/>
        <w:spacing w:after="0"/>
        <w:ind w:left="992" w:firstLine="424"/>
        <w:jc w:val="both"/>
        <w:rPr>
          <w:rFonts w:asciiTheme="majorHAnsi" w:hAnsiTheme="majorHAnsi" w:cstheme="majorHAnsi"/>
        </w:rPr>
      </w:pPr>
      <w:r w:rsidRPr="00717520">
        <w:rPr>
          <w:rFonts w:asciiTheme="majorHAnsi" w:hAnsiTheme="majorHAnsi" w:cstheme="majorHAnsi"/>
        </w:rPr>
        <w:t>• Point de fonctionnement</w:t>
      </w:r>
      <w:r w:rsidR="00454F02">
        <w:rPr>
          <w:rFonts w:asciiTheme="majorHAnsi" w:hAnsiTheme="majorHAnsi" w:cstheme="majorHAnsi"/>
        </w:rPr>
        <w:t> :</w:t>
      </w:r>
    </w:p>
    <w:p w14:paraId="05758113" w14:textId="69EF754A" w:rsidR="000D7726" w:rsidRPr="000D7726" w:rsidRDefault="000D7726" w:rsidP="000D7726">
      <w:pPr>
        <w:pStyle w:val="Paragraphedeliste"/>
        <w:spacing w:after="0"/>
        <w:ind w:left="1700" w:firstLine="424"/>
        <w:jc w:val="both"/>
        <w:rPr>
          <w:rFonts w:asciiTheme="majorHAnsi" w:hAnsiTheme="majorHAnsi" w:cstheme="majorHAnsi"/>
        </w:rPr>
      </w:pPr>
      <w:r w:rsidRPr="00717520">
        <w:rPr>
          <w:rFonts w:asciiTheme="majorHAnsi" w:hAnsiTheme="majorHAnsi" w:cstheme="majorHAnsi"/>
        </w:rPr>
        <w:t>- Intensité</w:t>
      </w:r>
      <w:r w:rsidR="00005186" w:rsidRPr="00717520">
        <w:rPr>
          <w:rFonts w:asciiTheme="majorHAnsi" w:hAnsiTheme="majorHAnsi" w:cstheme="majorHAnsi"/>
        </w:rPr>
        <w:t xml:space="preserve"> / </w:t>
      </w:r>
      <w:r w:rsidRPr="00717520">
        <w:rPr>
          <w:rFonts w:asciiTheme="majorHAnsi" w:hAnsiTheme="majorHAnsi" w:cstheme="majorHAnsi"/>
        </w:rPr>
        <w:t>Tension</w:t>
      </w:r>
      <w:r w:rsidR="00454F02">
        <w:rPr>
          <w:rFonts w:asciiTheme="majorHAnsi" w:hAnsiTheme="majorHAnsi" w:cstheme="majorHAnsi"/>
        </w:rPr>
        <w:t>.</w:t>
      </w:r>
    </w:p>
    <w:p w14:paraId="49C16782" w14:textId="70231945" w:rsidR="000D7726" w:rsidRPr="000D7726" w:rsidRDefault="000D7726" w:rsidP="00005186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0D7726">
        <w:rPr>
          <w:rFonts w:asciiTheme="majorHAnsi" w:hAnsiTheme="majorHAnsi" w:cstheme="majorHAnsi"/>
          <w:b/>
          <w:bCs/>
        </w:rPr>
        <w:t>Conseils &amp; rapport de mise en service :</w:t>
      </w:r>
    </w:p>
    <w:p w14:paraId="11D8E432" w14:textId="717328C1" w:rsidR="000D7726" w:rsidRPr="000D7726" w:rsidRDefault="000D7726" w:rsidP="000D7726">
      <w:pPr>
        <w:pStyle w:val="Paragraphedeliste"/>
        <w:spacing w:after="0"/>
        <w:ind w:left="284" w:firstLine="360"/>
        <w:jc w:val="both"/>
        <w:rPr>
          <w:rFonts w:asciiTheme="majorHAnsi" w:hAnsiTheme="majorHAnsi" w:cstheme="majorHAnsi"/>
        </w:rPr>
      </w:pPr>
      <w:r w:rsidRPr="000D7726">
        <w:rPr>
          <w:rFonts w:asciiTheme="majorHAnsi" w:hAnsiTheme="majorHAnsi" w:cstheme="majorHAnsi"/>
        </w:rPr>
        <w:t>Explication des différentes fonctionnalités, conseils d’utilisation et remise d’un rapport de Mise en service</w:t>
      </w:r>
      <w:r w:rsidR="00454F02">
        <w:rPr>
          <w:rFonts w:asciiTheme="majorHAnsi" w:hAnsiTheme="majorHAnsi" w:cstheme="majorHAnsi"/>
        </w:rPr>
        <w:t>.</w:t>
      </w:r>
    </w:p>
    <w:p w14:paraId="671DEB53" w14:textId="77777777" w:rsidR="0075656F" w:rsidRPr="000D7726" w:rsidRDefault="0075656F" w:rsidP="0075656F">
      <w:pPr>
        <w:spacing w:after="0"/>
        <w:jc w:val="both"/>
        <w:rPr>
          <w:rFonts w:asciiTheme="majorHAnsi" w:hAnsiTheme="majorHAnsi" w:cstheme="majorHAnsi"/>
        </w:rPr>
      </w:pPr>
    </w:p>
    <w:p w14:paraId="01BE1F13" w14:textId="75BABDD8" w:rsidR="00584FF8" w:rsidRPr="000D7726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1811EC2D" w14:textId="029E49B3" w:rsidR="00584FF8" w:rsidRPr="000D7726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p w14:paraId="0D7E1938" w14:textId="77777777" w:rsidR="00584FF8" w:rsidRPr="000D7726" w:rsidRDefault="00584FF8" w:rsidP="00D8350A">
      <w:pPr>
        <w:spacing w:after="0"/>
        <w:ind w:left="284"/>
        <w:jc w:val="both"/>
        <w:rPr>
          <w:rFonts w:asciiTheme="majorHAnsi" w:hAnsiTheme="majorHAnsi" w:cstheme="majorHAnsi"/>
        </w:rPr>
      </w:pPr>
    </w:p>
    <w:sectPr w:rsidR="00584FF8" w:rsidRPr="000D7726" w:rsidSect="002C2DA3">
      <w:headerReference w:type="default" r:id="rId15"/>
      <w:footerReference w:type="default" r:id="rId16"/>
      <w:pgSz w:w="11906" w:h="16838"/>
      <w:pgMar w:top="401" w:right="566" w:bottom="426" w:left="720" w:header="42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2609" w14:textId="77777777" w:rsidR="00CA4AF5" w:rsidRDefault="00CA4AF5" w:rsidP="00667522">
      <w:pPr>
        <w:spacing w:after="0" w:line="240" w:lineRule="auto"/>
      </w:pPr>
      <w:r>
        <w:separator/>
      </w:r>
    </w:p>
  </w:endnote>
  <w:endnote w:type="continuationSeparator" w:id="0">
    <w:p w14:paraId="01E45884" w14:textId="77777777" w:rsidR="00CA4AF5" w:rsidRDefault="00CA4AF5" w:rsidP="00667522">
      <w:pPr>
        <w:spacing w:after="0" w:line="240" w:lineRule="auto"/>
      </w:pPr>
      <w:r>
        <w:continuationSeparator/>
      </w:r>
    </w:p>
  </w:endnote>
  <w:endnote w:type="continuationNotice" w:id="1">
    <w:p w14:paraId="7F64CC0A" w14:textId="77777777" w:rsidR="00CA4AF5" w:rsidRDefault="00CA4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E975" w14:textId="77777777" w:rsidR="0044497E" w:rsidRDefault="0044497E">
    <w:pPr>
      <w:pStyle w:val="Pieddepage"/>
      <w:jc w:val="right"/>
    </w:pPr>
  </w:p>
  <w:p w14:paraId="0EBB2132" w14:textId="77777777" w:rsidR="00180A6A" w:rsidRDefault="00843B3A">
    <w:pPr>
      <w:pStyle w:val="Pieddepage"/>
    </w:pPr>
    <w:r>
      <w:rPr>
        <w:noProof/>
        <w:lang w:eastAsia="fr-FR"/>
      </w:rPr>
      <w:drawing>
        <wp:inline distT="0" distB="0" distL="0" distR="0" wp14:anchorId="2361C187" wp14:editId="784A2EA8">
          <wp:extent cx="1892596" cy="296792"/>
          <wp:effectExtent l="0" t="0" r="0" b="0"/>
          <wp:docPr id="297" name="Imag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645" cy="296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44497E">
      <w:rPr>
        <w:noProof/>
        <w:lang w:eastAsia="fr-FR"/>
      </w:rPr>
      <w:drawing>
        <wp:inline distT="0" distB="0" distL="0" distR="0" wp14:anchorId="50ECE255" wp14:editId="2AB3C819">
          <wp:extent cx="510363" cy="510363"/>
          <wp:effectExtent l="0" t="0" r="4445" b="444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3" cy="508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3EB1" w14:textId="77777777" w:rsidR="00CA4AF5" w:rsidRDefault="00CA4AF5" w:rsidP="00667522">
      <w:pPr>
        <w:spacing w:after="0" w:line="240" w:lineRule="auto"/>
      </w:pPr>
      <w:r>
        <w:separator/>
      </w:r>
    </w:p>
  </w:footnote>
  <w:footnote w:type="continuationSeparator" w:id="0">
    <w:p w14:paraId="223C70C8" w14:textId="77777777" w:rsidR="00CA4AF5" w:rsidRDefault="00CA4AF5" w:rsidP="00667522">
      <w:pPr>
        <w:spacing w:after="0" w:line="240" w:lineRule="auto"/>
      </w:pPr>
      <w:r>
        <w:continuationSeparator/>
      </w:r>
    </w:p>
  </w:footnote>
  <w:footnote w:type="continuationNotice" w:id="1">
    <w:p w14:paraId="5F1EB772" w14:textId="77777777" w:rsidR="00CA4AF5" w:rsidRDefault="00CA4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5BBE" w14:textId="28368B63" w:rsidR="00180A6A" w:rsidRPr="0012614A" w:rsidRDefault="00180A6A" w:rsidP="004A4C2E">
    <w:pPr>
      <w:spacing w:after="600"/>
      <w:jc w:val="center"/>
      <w:rPr>
        <w:b/>
        <w:color w:val="F2F2F2" w:themeColor="background1" w:themeShade="F2"/>
        <w:sz w:val="46"/>
        <w:szCs w:val="46"/>
      </w:rPr>
    </w:pPr>
    <w:r w:rsidRPr="001D5986">
      <w:rPr>
        <w:b/>
        <w:noProof/>
        <w:color w:val="B7CA56"/>
        <w:sz w:val="52"/>
        <w:szCs w:val="5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F13646" wp14:editId="2CBBF3D9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23D4E" id="Connecteur droit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5.05pt" to="80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 strokecolor="#40a7c2 [3048]"/>
          </w:pict>
        </mc:Fallback>
      </mc:AlternateContent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868C32" wp14:editId="61BD3520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7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E1A9E" id="Rogner un rectangle avec un coin diagonal 16" o:spid="_x0000_s1026" style="position:absolute;margin-left:-61.05pt;margin-top:-60pt;width:141.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fillcolor="white [3212]" stroked="f" strokeweight="2pt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ABFA19" wp14:editId="0AA65306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68D53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7.65pt" to="566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 strokecolor="white [3212]"/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CBBAAA" wp14:editId="07C4C90E">
              <wp:simplePos x="0" y="0"/>
              <wp:positionH relativeFrom="column">
                <wp:posOffset>-620395</wp:posOffset>
              </wp:positionH>
              <wp:positionV relativeFrom="paragraph">
                <wp:posOffset>-944245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28180C" w14:textId="77777777" w:rsidR="006C2A3C" w:rsidRDefault="006C2A3C" w:rsidP="006C2A3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CBBAAA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Organigramme : Entrée manuelle 10" o:spid="_x0000_s1026" type="#_x0000_t118" style="position:absolute;left:0;text-align:left;margin-left:-48.85pt;margin-top:-74.35pt;width:612.5pt;height:139.5pt;flip:y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" fillcolor="#4aafb4" stroked="f" strokeweight="2pt">
              <v:textbox>
                <w:txbxContent>
                  <w:p w14:paraId="1028180C" w14:textId="77777777" w:rsidR="006C2A3C" w:rsidRDefault="006C2A3C" w:rsidP="006C2A3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F2F2F2" w:themeColor="background1" w:themeShade="F2"/>
        <w:sz w:val="52"/>
        <w:szCs w:val="52"/>
      </w:rPr>
      <w:t xml:space="preserve">       </w:t>
    </w:r>
    <w:r w:rsidRPr="0012614A">
      <w:rPr>
        <w:b/>
        <w:color w:val="F2F2F2" w:themeColor="background1" w:themeShade="F2"/>
        <w:sz w:val="46"/>
        <w:szCs w:val="46"/>
      </w:rPr>
      <w:t xml:space="preserve">    </w:t>
    </w:r>
    <w:r>
      <w:rPr>
        <w:b/>
        <w:color w:val="F2F2F2" w:themeColor="background1" w:themeShade="F2"/>
        <w:sz w:val="46"/>
        <w:szCs w:val="46"/>
      </w:rPr>
      <w:t xml:space="preserve">Texte de </w:t>
    </w:r>
    <w:r w:rsidR="00FA5E86">
      <w:rPr>
        <w:b/>
        <w:color w:val="F2F2F2" w:themeColor="background1" w:themeShade="F2"/>
        <w:sz w:val="46"/>
        <w:szCs w:val="46"/>
      </w:rPr>
      <w:t xml:space="preserve">prescription </w:t>
    </w:r>
    <w:r w:rsidR="00FA5E86" w:rsidRPr="0012614A">
      <w:rPr>
        <w:b/>
        <w:color w:val="F2F2F2" w:themeColor="background1" w:themeShade="F2"/>
        <w:sz w:val="46"/>
        <w:szCs w:val="46"/>
      </w:rPr>
      <w:t>–</w:t>
    </w:r>
    <w:r w:rsidRPr="0012614A">
      <w:rPr>
        <w:b/>
        <w:color w:val="F2F2F2" w:themeColor="background1" w:themeShade="F2"/>
        <w:sz w:val="46"/>
        <w:szCs w:val="46"/>
      </w:rPr>
      <w:t xml:space="preserve"> </w:t>
    </w:r>
    <w:r w:rsidR="004E61B7">
      <w:rPr>
        <w:b/>
        <w:color w:val="F2F2F2" w:themeColor="background1" w:themeShade="F2"/>
        <w:sz w:val="46"/>
        <w:szCs w:val="46"/>
      </w:rPr>
      <w:t>DEX</w:t>
    </w:r>
    <w:r w:rsidR="00EE33EC">
      <w:rPr>
        <w:b/>
        <w:color w:val="F2F2F2" w:themeColor="background1" w:themeShade="F2"/>
        <w:sz w:val="46"/>
        <w:szCs w:val="46"/>
      </w:rPr>
      <w:t>3000</w:t>
    </w:r>
  </w:p>
  <w:p w14:paraId="176D695C" w14:textId="77777777" w:rsidR="00180A6A" w:rsidRDefault="00180A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3B3"/>
    <w:multiLevelType w:val="hybridMultilevel"/>
    <w:tmpl w:val="88B8A62A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862CBE66">
      <w:numFmt w:val="bullet"/>
      <w:lvlText w:val=""/>
      <w:lvlJc w:val="left"/>
      <w:pPr>
        <w:ind w:left="1724" w:hanging="360"/>
      </w:pPr>
      <w:rPr>
        <w:rFonts w:ascii="Symbol" w:eastAsiaTheme="minorHAnsi" w:hAnsi="Symbol" w:cstheme="majorHAnsi" w:hint="default"/>
      </w:rPr>
    </w:lvl>
    <w:lvl w:ilvl="2" w:tplc="39AAB28C">
      <w:numFmt w:val="bullet"/>
      <w:lvlText w:val="-"/>
      <w:lvlJc w:val="left"/>
      <w:pPr>
        <w:ind w:left="2444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43B35"/>
    <w:multiLevelType w:val="hybridMultilevel"/>
    <w:tmpl w:val="DFEE30F8"/>
    <w:lvl w:ilvl="0" w:tplc="9F10A946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572F3"/>
    <w:multiLevelType w:val="hybridMultilevel"/>
    <w:tmpl w:val="7F8221DE"/>
    <w:lvl w:ilvl="0" w:tplc="A0CC1AB8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9D1CF2"/>
    <w:multiLevelType w:val="hybridMultilevel"/>
    <w:tmpl w:val="4356BDEA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3E4B6D"/>
    <w:multiLevelType w:val="hybridMultilevel"/>
    <w:tmpl w:val="BF9689B2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9A50B7"/>
    <w:multiLevelType w:val="hybridMultilevel"/>
    <w:tmpl w:val="A390487E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155686"/>
    <w:multiLevelType w:val="hybridMultilevel"/>
    <w:tmpl w:val="4260B0BA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FE46F2"/>
    <w:multiLevelType w:val="hybridMultilevel"/>
    <w:tmpl w:val="3FE6D2D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842DF06">
      <w:start w:val="2"/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7E5252"/>
    <w:multiLevelType w:val="hybridMultilevel"/>
    <w:tmpl w:val="AB9618E4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E97C93"/>
    <w:multiLevelType w:val="hybridMultilevel"/>
    <w:tmpl w:val="2904FF56"/>
    <w:lvl w:ilvl="0" w:tplc="BB985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40B21"/>
    <w:multiLevelType w:val="hybridMultilevel"/>
    <w:tmpl w:val="648E1B5C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43291E"/>
    <w:multiLevelType w:val="hybridMultilevel"/>
    <w:tmpl w:val="5FE410B2"/>
    <w:lvl w:ilvl="0" w:tplc="C728FD7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F4B8B"/>
    <w:multiLevelType w:val="hybridMultilevel"/>
    <w:tmpl w:val="EBA22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01B77"/>
    <w:multiLevelType w:val="hybridMultilevel"/>
    <w:tmpl w:val="9120FF96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C72159E"/>
    <w:multiLevelType w:val="hybridMultilevel"/>
    <w:tmpl w:val="2766E1DE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E0483B"/>
    <w:multiLevelType w:val="hybridMultilevel"/>
    <w:tmpl w:val="95E8512C"/>
    <w:lvl w:ilvl="0" w:tplc="9F10A94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9641403">
    <w:abstractNumId w:val="12"/>
  </w:num>
  <w:num w:numId="2" w16cid:durableId="710493330">
    <w:abstractNumId w:val="9"/>
  </w:num>
  <w:num w:numId="3" w16cid:durableId="810831723">
    <w:abstractNumId w:val="13"/>
  </w:num>
  <w:num w:numId="4" w16cid:durableId="505170004">
    <w:abstractNumId w:val="1"/>
  </w:num>
  <w:num w:numId="5" w16cid:durableId="145129369">
    <w:abstractNumId w:val="10"/>
  </w:num>
  <w:num w:numId="6" w16cid:durableId="913440860">
    <w:abstractNumId w:val="16"/>
  </w:num>
  <w:num w:numId="7" w16cid:durableId="1730349218">
    <w:abstractNumId w:val="11"/>
  </w:num>
  <w:num w:numId="8" w16cid:durableId="844054790">
    <w:abstractNumId w:val="2"/>
  </w:num>
  <w:num w:numId="9" w16cid:durableId="1703049455">
    <w:abstractNumId w:val="6"/>
  </w:num>
  <w:num w:numId="10" w16cid:durableId="888230420">
    <w:abstractNumId w:val="0"/>
  </w:num>
  <w:num w:numId="11" w16cid:durableId="543912057">
    <w:abstractNumId w:val="3"/>
  </w:num>
  <w:num w:numId="12" w16cid:durableId="696271575">
    <w:abstractNumId w:val="15"/>
  </w:num>
  <w:num w:numId="13" w16cid:durableId="517743295">
    <w:abstractNumId w:val="4"/>
  </w:num>
  <w:num w:numId="14" w16cid:durableId="1968049524">
    <w:abstractNumId w:val="7"/>
  </w:num>
  <w:num w:numId="15" w16cid:durableId="1062564162">
    <w:abstractNumId w:val="5"/>
  </w:num>
  <w:num w:numId="16" w16cid:durableId="2063215403">
    <w:abstractNumId w:val="8"/>
  </w:num>
  <w:num w:numId="17" w16cid:durableId="157347135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68"/>
    <w:rsid w:val="000002A4"/>
    <w:rsid w:val="00000FA5"/>
    <w:rsid w:val="00003B9C"/>
    <w:rsid w:val="00005186"/>
    <w:rsid w:val="00005C5E"/>
    <w:rsid w:val="00011F3E"/>
    <w:rsid w:val="00013718"/>
    <w:rsid w:val="00014136"/>
    <w:rsid w:val="00017989"/>
    <w:rsid w:val="00017FC5"/>
    <w:rsid w:val="00022129"/>
    <w:rsid w:val="00025F69"/>
    <w:rsid w:val="00030B29"/>
    <w:rsid w:val="000326CA"/>
    <w:rsid w:val="0003641D"/>
    <w:rsid w:val="0003673C"/>
    <w:rsid w:val="00043D27"/>
    <w:rsid w:val="0004533B"/>
    <w:rsid w:val="000565A8"/>
    <w:rsid w:val="00060A69"/>
    <w:rsid w:val="00067CDE"/>
    <w:rsid w:val="00070E65"/>
    <w:rsid w:val="00071345"/>
    <w:rsid w:val="00072F3F"/>
    <w:rsid w:val="00077938"/>
    <w:rsid w:val="00081CEE"/>
    <w:rsid w:val="000828CF"/>
    <w:rsid w:val="00085379"/>
    <w:rsid w:val="00086BB2"/>
    <w:rsid w:val="00093135"/>
    <w:rsid w:val="00093947"/>
    <w:rsid w:val="00093BCA"/>
    <w:rsid w:val="00095619"/>
    <w:rsid w:val="000968EA"/>
    <w:rsid w:val="00097F48"/>
    <w:rsid w:val="000A055D"/>
    <w:rsid w:val="000A2C4B"/>
    <w:rsid w:val="000A3594"/>
    <w:rsid w:val="000A52FA"/>
    <w:rsid w:val="000B05F0"/>
    <w:rsid w:val="000B107F"/>
    <w:rsid w:val="000B3AE7"/>
    <w:rsid w:val="000B3BB6"/>
    <w:rsid w:val="000C0B55"/>
    <w:rsid w:val="000C355E"/>
    <w:rsid w:val="000D0947"/>
    <w:rsid w:val="000D147E"/>
    <w:rsid w:val="000D1D88"/>
    <w:rsid w:val="000D28D1"/>
    <w:rsid w:val="000D371E"/>
    <w:rsid w:val="000D4CCD"/>
    <w:rsid w:val="000D7726"/>
    <w:rsid w:val="000D7F98"/>
    <w:rsid w:val="000E472A"/>
    <w:rsid w:val="000E7F26"/>
    <w:rsid w:val="000F1DC6"/>
    <w:rsid w:val="000F21EB"/>
    <w:rsid w:val="000F3F09"/>
    <w:rsid w:val="000F40C9"/>
    <w:rsid w:val="00103B3A"/>
    <w:rsid w:val="001106B7"/>
    <w:rsid w:val="00112584"/>
    <w:rsid w:val="001141B0"/>
    <w:rsid w:val="00122A5E"/>
    <w:rsid w:val="0012614A"/>
    <w:rsid w:val="00130466"/>
    <w:rsid w:val="001313CF"/>
    <w:rsid w:val="00134A05"/>
    <w:rsid w:val="00135341"/>
    <w:rsid w:val="001401BE"/>
    <w:rsid w:val="00141AD0"/>
    <w:rsid w:val="001447F5"/>
    <w:rsid w:val="00153C5C"/>
    <w:rsid w:val="00155B07"/>
    <w:rsid w:val="00156F33"/>
    <w:rsid w:val="00157DAC"/>
    <w:rsid w:val="00160C35"/>
    <w:rsid w:val="0016213F"/>
    <w:rsid w:val="00163C56"/>
    <w:rsid w:val="00163E26"/>
    <w:rsid w:val="00166149"/>
    <w:rsid w:val="001670A3"/>
    <w:rsid w:val="00171E66"/>
    <w:rsid w:val="00175C52"/>
    <w:rsid w:val="00180A6A"/>
    <w:rsid w:val="00182019"/>
    <w:rsid w:val="00182783"/>
    <w:rsid w:val="00192453"/>
    <w:rsid w:val="00193109"/>
    <w:rsid w:val="0019358F"/>
    <w:rsid w:val="001A4872"/>
    <w:rsid w:val="001B5175"/>
    <w:rsid w:val="001C2456"/>
    <w:rsid w:val="001C46B4"/>
    <w:rsid w:val="001C582B"/>
    <w:rsid w:val="001C673C"/>
    <w:rsid w:val="001D0114"/>
    <w:rsid w:val="001D1A2C"/>
    <w:rsid w:val="001D2A20"/>
    <w:rsid w:val="001D4F5F"/>
    <w:rsid w:val="001D5986"/>
    <w:rsid w:val="001D60D2"/>
    <w:rsid w:val="001D63F9"/>
    <w:rsid w:val="001D7357"/>
    <w:rsid w:val="001D7EEA"/>
    <w:rsid w:val="001E0A2F"/>
    <w:rsid w:val="001E2094"/>
    <w:rsid w:val="001E2840"/>
    <w:rsid w:val="001F0C71"/>
    <w:rsid w:val="00200A9B"/>
    <w:rsid w:val="002042E3"/>
    <w:rsid w:val="00211A46"/>
    <w:rsid w:val="00216366"/>
    <w:rsid w:val="00216D0D"/>
    <w:rsid w:val="0021749E"/>
    <w:rsid w:val="00221AC4"/>
    <w:rsid w:val="00222D82"/>
    <w:rsid w:val="00223EA1"/>
    <w:rsid w:val="00226E11"/>
    <w:rsid w:val="00231BF2"/>
    <w:rsid w:val="00240380"/>
    <w:rsid w:val="00242F6F"/>
    <w:rsid w:val="00245429"/>
    <w:rsid w:val="00251E27"/>
    <w:rsid w:val="0025309C"/>
    <w:rsid w:val="00253B1E"/>
    <w:rsid w:val="0025409B"/>
    <w:rsid w:val="00254192"/>
    <w:rsid w:val="0026497D"/>
    <w:rsid w:val="00265742"/>
    <w:rsid w:val="00270385"/>
    <w:rsid w:val="00271262"/>
    <w:rsid w:val="00282040"/>
    <w:rsid w:val="00282B02"/>
    <w:rsid w:val="00287009"/>
    <w:rsid w:val="00291131"/>
    <w:rsid w:val="00292CBD"/>
    <w:rsid w:val="002A791F"/>
    <w:rsid w:val="002B24CE"/>
    <w:rsid w:val="002B4475"/>
    <w:rsid w:val="002C0EF6"/>
    <w:rsid w:val="002C0F57"/>
    <w:rsid w:val="002C2DA3"/>
    <w:rsid w:val="002C5CDB"/>
    <w:rsid w:val="002D7676"/>
    <w:rsid w:val="002E15B4"/>
    <w:rsid w:val="00300244"/>
    <w:rsid w:val="00304D52"/>
    <w:rsid w:val="003059AB"/>
    <w:rsid w:val="003101D3"/>
    <w:rsid w:val="0032248F"/>
    <w:rsid w:val="00322E29"/>
    <w:rsid w:val="0032518D"/>
    <w:rsid w:val="00325F6E"/>
    <w:rsid w:val="00326181"/>
    <w:rsid w:val="00326B8D"/>
    <w:rsid w:val="00332ADA"/>
    <w:rsid w:val="0033457B"/>
    <w:rsid w:val="00336581"/>
    <w:rsid w:val="003376CF"/>
    <w:rsid w:val="00346A74"/>
    <w:rsid w:val="00346B05"/>
    <w:rsid w:val="00350212"/>
    <w:rsid w:val="0035159F"/>
    <w:rsid w:val="00357E61"/>
    <w:rsid w:val="0036350F"/>
    <w:rsid w:val="003739B8"/>
    <w:rsid w:val="00376DF1"/>
    <w:rsid w:val="00384494"/>
    <w:rsid w:val="00391477"/>
    <w:rsid w:val="00397C61"/>
    <w:rsid w:val="003A3F06"/>
    <w:rsid w:val="003A469D"/>
    <w:rsid w:val="003A5656"/>
    <w:rsid w:val="003A6E02"/>
    <w:rsid w:val="003B4D4B"/>
    <w:rsid w:val="003C194A"/>
    <w:rsid w:val="003C293A"/>
    <w:rsid w:val="003C4A92"/>
    <w:rsid w:val="003C5899"/>
    <w:rsid w:val="003C6674"/>
    <w:rsid w:val="003D1EE0"/>
    <w:rsid w:val="003E1C97"/>
    <w:rsid w:val="003E2FBD"/>
    <w:rsid w:val="003E3B9D"/>
    <w:rsid w:val="003E4CD2"/>
    <w:rsid w:val="003F0481"/>
    <w:rsid w:val="003F23D7"/>
    <w:rsid w:val="003F6BC3"/>
    <w:rsid w:val="003F73D4"/>
    <w:rsid w:val="003F785E"/>
    <w:rsid w:val="003F7E08"/>
    <w:rsid w:val="00400D28"/>
    <w:rsid w:val="004034C2"/>
    <w:rsid w:val="00405BD4"/>
    <w:rsid w:val="00413284"/>
    <w:rsid w:val="00415058"/>
    <w:rsid w:val="00415BCB"/>
    <w:rsid w:val="00420189"/>
    <w:rsid w:val="00422E62"/>
    <w:rsid w:val="004239AF"/>
    <w:rsid w:val="00424D7D"/>
    <w:rsid w:val="00431D07"/>
    <w:rsid w:val="0044092D"/>
    <w:rsid w:val="00441A42"/>
    <w:rsid w:val="0044207A"/>
    <w:rsid w:val="0044497E"/>
    <w:rsid w:val="004450BA"/>
    <w:rsid w:val="00447FF9"/>
    <w:rsid w:val="00450EF9"/>
    <w:rsid w:val="0045170B"/>
    <w:rsid w:val="00453DB6"/>
    <w:rsid w:val="00454F02"/>
    <w:rsid w:val="004552D8"/>
    <w:rsid w:val="00456453"/>
    <w:rsid w:val="00460A8F"/>
    <w:rsid w:val="0046137E"/>
    <w:rsid w:val="00462214"/>
    <w:rsid w:val="004629CC"/>
    <w:rsid w:val="00467A9E"/>
    <w:rsid w:val="00473F66"/>
    <w:rsid w:val="0048732B"/>
    <w:rsid w:val="004879C6"/>
    <w:rsid w:val="00487B0E"/>
    <w:rsid w:val="00491CF6"/>
    <w:rsid w:val="00493B69"/>
    <w:rsid w:val="0049439C"/>
    <w:rsid w:val="00495AD1"/>
    <w:rsid w:val="00497EA7"/>
    <w:rsid w:val="004A11D5"/>
    <w:rsid w:val="004A229E"/>
    <w:rsid w:val="004A22F0"/>
    <w:rsid w:val="004A279C"/>
    <w:rsid w:val="004A4C2E"/>
    <w:rsid w:val="004A5D7D"/>
    <w:rsid w:val="004A6DF6"/>
    <w:rsid w:val="004B183A"/>
    <w:rsid w:val="004B1F99"/>
    <w:rsid w:val="004B55C4"/>
    <w:rsid w:val="004B6552"/>
    <w:rsid w:val="004B66AB"/>
    <w:rsid w:val="004B6FB7"/>
    <w:rsid w:val="004C1964"/>
    <w:rsid w:val="004C1E8D"/>
    <w:rsid w:val="004C2001"/>
    <w:rsid w:val="004D4463"/>
    <w:rsid w:val="004E0B6B"/>
    <w:rsid w:val="004E61B7"/>
    <w:rsid w:val="004E65A5"/>
    <w:rsid w:val="004E7E0F"/>
    <w:rsid w:val="004E7FE4"/>
    <w:rsid w:val="004F4042"/>
    <w:rsid w:val="004F747C"/>
    <w:rsid w:val="004F762F"/>
    <w:rsid w:val="00501026"/>
    <w:rsid w:val="00501BC6"/>
    <w:rsid w:val="00502FEE"/>
    <w:rsid w:val="0050522F"/>
    <w:rsid w:val="0051730C"/>
    <w:rsid w:val="005201EA"/>
    <w:rsid w:val="005304BF"/>
    <w:rsid w:val="00534378"/>
    <w:rsid w:val="00537D39"/>
    <w:rsid w:val="0054282B"/>
    <w:rsid w:val="00547F97"/>
    <w:rsid w:val="00552846"/>
    <w:rsid w:val="0055681E"/>
    <w:rsid w:val="005608F9"/>
    <w:rsid w:val="00560B86"/>
    <w:rsid w:val="00565E3F"/>
    <w:rsid w:val="0056785B"/>
    <w:rsid w:val="00570683"/>
    <w:rsid w:val="00571314"/>
    <w:rsid w:val="00573905"/>
    <w:rsid w:val="00576E43"/>
    <w:rsid w:val="0058278C"/>
    <w:rsid w:val="00584FF8"/>
    <w:rsid w:val="005910A2"/>
    <w:rsid w:val="00591F69"/>
    <w:rsid w:val="005A1C96"/>
    <w:rsid w:val="005A7843"/>
    <w:rsid w:val="005B1631"/>
    <w:rsid w:val="005B318C"/>
    <w:rsid w:val="005B43D5"/>
    <w:rsid w:val="005B697E"/>
    <w:rsid w:val="005B7070"/>
    <w:rsid w:val="005C0081"/>
    <w:rsid w:val="005C28D0"/>
    <w:rsid w:val="005C39EE"/>
    <w:rsid w:val="005C535A"/>
    <w:rsid w:val="005D5412"/>
    <w:rsid w:val="005E076A"/>
    <w:rsid w:val="005E50C5"/>
    <w:rsid w:val="005E6937"/>
    <w:rsid w:val="005E73C3"/>
    <w:rsid w:val="005F5EDD"/>
    <w:rsid w:val="005F5F4E"/>
    <w:rsid w:val="00606632"/>
    <w:rsid w:val="00613DED"/>
    <w:rsid w:val="00613F10"/>
    <w:rsid w:val="00614FDC"/>
    <w:rsid w:val="00616D12"/>
    <w:rsid w:val="00620128"/>
    <w:rsid w:val="0062172B"/>
    <w:rsid w:val="00626038"/>
    <w:rsid w:val="00627028"/>
    <w:rsid w:val="00631B8A"/>
    <w:rsid w:val="00632974"/>
    <w:rsid w:val="00634122"/>
    <w:rsid w:val="00634BCD"/>
    <w:rsid w:val="006367A6"/>
    <w:rsid w:val="006420D6"/>
    <w:rsid w:val="00642463"/>
    <w:rsid w:val="00643DD5"/>
    <w:rsid w:val="00644462"/>
    <w:rsid w:val="006459B9"/>
    <w:rsid w:val="006526AE"/>
    <w:rsid w:val="00660B53"/>
    <w:rsid w:val="006625CB"/>
    <w:rsid w:val="00666622"/>
    <w:rsid w:val="00666C1F"/>
    <w:rsid w:val="00666CCF"/>
    <w:rsid w:val="00667522"/>
    <w:rsid w:val="00667EEC"/>
    <w:rsid w:val="006764F3"/>
    <w:rsid w:val="00682693"/>
    <w:rsid w:val="006853F7"/>
    <w:rsid w:val="00686F96"/>
    <w:rsid w:val="00690DA2"/>
    <w:rsid w:val="00692BDC"/>
    <w:rsid w:val="00692EDA"/>
    <w:rsid w:val="0069573B"/>
    <w:rsid w:val="00696F2A"/>
    <w:rsid w:val="00697430"/>
    <w:rsid w:val="006A0F5C"/>
    <w:rsid w:val="006A5CE5"/>
    <w:rsid w:val="006B15EF"/>
    <w:rsid w:val="006B337F"/>
    <w:rsid w:val="006B637A"/>
    <w:rsid w:val="006B6C7D"/>
    <w:rsid w:val="006C067D"/>
    <w:rsid w:val="006C1AFA"/>
    <w:rsid w:val="006C2A3C"/>
    <w:rsid w:val="006C3B71"/>
    <w:rsid w:val="006C52BB"/>
    <w:rsid w:val="006F633E"/>
    <w:rsid w:val="00701647"/>
    <w:rsid w:val="00702024"/>
    <w:rsid w:val="0071320F"/>
    <w:rsid w:val="007147DD"/>
    <w:rsid w:val="00715CE0"/>
    <w:rsid w:val="00716039"/>
    <w:rsid w:val="00717520"/>
    <w:rsid w:val="00723229"/>
    <w:rsid w:val="00732A5D"/>
    <w:rsid w:val="0074237B"/>
    <w:rsid w:val="007423C9"/>
    <w:rsid w:val="007440DE"/>
    <w:rsid w:val="00753483"/>
    <w:rsid w:val="00754F4F"/>
    <w:rsid w:val="00754FF2"/>
    <w:rsid w:val="0075656F"/>
    <w:rsid w:val="00756EDA"/>
    <w:rsid w:val="0075767B"/>
    <w:rsid w:val="0076109D"/>
    <w:rsid w:val="00761C40"/>
    <w:rsid w:val="00772C1A"/>
    <w:rsid w:val="00774D18"/>
    <w:rsid w:val="007750D0"/>
    <w:rsid w:val="00775EB1"/>
    <w:rsid w:val="0077733C"/>
    <w:rsid w:val="00777C6F"/>
    <w:rsid w:val="007A0A20"/>
    <w:rsid w:val="007A52A0"/>
    <w:rsid w:val="007B18E6"/>
    <w:rsid w:val="007B38CA"/>
    <w:rsid w:val="007B5521"/>
    <w:rsid w:val="007B6190"/>
    <w:rsid w:val="007B69E1"/>
    <w:rsid w:val="007C1D02"/>
    <w:rsid w:val="007C27D1"/>
    <w:rsid w:val="007C3AD5"/>
    <w:rsid w:val="007C7726"/>
    <w:rsid w:val="007D6BEB"/>
    <w:rsid w:val="007E0E9D"/>
    <w:rsid w:val="007E2669"/>
    <w:rsid w:val="007E30B2"/>
    <w:rsid w:val="007E37ED"/>
    <w:rsid w:val="007E638C"/>
    <w:rsid w:val="007E7025"/>
    <w:rsid w:val="007F2FEA"/>
    <w:rsid w:val="007F7087"/>
    <w:rsid w:val="008042B5"/>
    <w:rsid w:val="008066A9"/>
    <w:rsid w:val="008075EC"/>
    <w:rsid w:val="00810F0B"/>
    <w:rsid w:val="00812C69"/>
    <w:rsid w:val="00814109"/>
    <w:rsid w:val="008142C0"/>
    <w:rsid w:val="00824D36"/>
    <w:rsid w:val="008268E7"/>
    <w:rsid w:val="00827045"/>
    <w:rsid w:val="00827289"/>
    <w:rsid w:val="00827483"/>
    <w:rsid w:val="00832EB8"/>
    <w:rsid w:val="0084359C"/>
    <w:rsid w:val="00843B3A"/>
    <w:rsid w:val="008469D8"/>
    <w:rsid w:val="0085055F"/>
    <w:rsid w:val="00851DAB"/>
    <w:rsid w:val="008564F2"/>
    <w:rsid w:val="00860ABC"/>
    <w:rsid w:val="00861D65"/>
    <w:rsid w:val="00870D26"/>
    <w:rsid w:val="00871BB7"/>
    <w:rsid w:val="00872214"/>
    <w:rsid w:val="008750E0"/>
    <w:rsid w:val="00876ABD"/>
    <w:rsid w:val="008879A0"/>
    <w:rsid w:val="0089070C"/>
    <w:rsid w:val="00890ACE"/>
    <w:rsid w:val="00896F2C"/>
    <w:rsid w:val="008976DD"/>
    <w:rsid w:val="00897D7C"/>
    <w:rsid w:val="008A36CA"/>
    <w:rsid w:val="008A57A4"/>
    <w:rsid w:val="008B0191"/>
    <w:rsid w:val="008B48D1"/>
    <w:rsid w:val="008B727B"/>
    <w:rsid w:val="008C03C7"/>
    <w:rsid w:val="008C20EA"/>
    <w:rsid w:val="008C28C5"/>
    <w:rsid w:val="008D14BA"/>
    <w:rsid w:val="008E0637"/>
    <w:rsid w:val="008E0CD1"/>
    <w:rsid w:val="008E2830"/>
    <w:rsid w:val="008E6004"/>
    <w:rsid w:val="008F4931"/>
    <w:rsid w:val="00902F02"/>
    <w:rsid w:val="009036F9"/>
    <w:rsid w:val="00911B58"/>
    <w:rsid w:val="009134C7"/>
    <w:rsid w:val="009150BB"/>
    <w:rsid w:val="009219C5"/>
    <w:rsid w:val="00922034"/>
    <w:rsid w:val="00922D8B"/>
    <w:rsid w:val="00925B6C"/>
    <w:rsid w:val="00934426"/>
    <w:rsid w:val="00936DFC"/>
    <w:rsid w:val="009371CA"/>
    <w:rsid w:val="0094725B"/>
    <w:rsid w:val="00947637"/>
    <w:rsid w:val="00950E22"/>
    <w:rsid w:val="00951D95"/>
    <w:rsid w:val="009573EA"/>
    <w:rsid w:val="009602F1"/>
    <w:rsid w:val="00964177"/>
    <w:rsid w:val="00965BF4"/>
    <w:rsid w:val="0097059F"/>
    <w:rsid w:val="009708F1"/>
    <w:rsid w:val="00971510"/>
    <w:rsid w:val="00973417"/>
    <w:rsid w:val="00973906"/>
    <w:rsid w:val="00974894"/>
    <w:rsid w:val="00975689"/>
    <w:rsid w:val="00975C14"/>
    <w:rsid w:val="00977E69"/>
    <w:rsid w:val="0098293D"/>
    <w:rsid w:val="00983549"/>
    <w:rsid w:val="0098597F"/>
    <w:rsid w:val="00986585"/>
    <w:rsid w:val="00987C08"/>
    <w:rsid w:val="00996321"/>
    <w:rsid w:val="00997B6E"/>
    <w:rsid w:val="009A1BA7"/>
    <w:rsid w:val="009A59CB"/>
    <w:rsid w:val="009A5A70"/>
    <w:rsid w:val="009B43EC"/>
    <w:rsid w:val="009C53F4"/>
    <w:rsid w:val="009D0745"/>
    <w:rsid w:val="009D11FC"/>
    <w:rsid w:val="009D1766"/>
    <w:rsid w:val="009D3720"/>
    <w:rsid w:val="009D50A1"/>
    <w:rsid w:val="009E0A25"/>
    <w:rsid w:val="009E10C4"/>
    <w:rsid w:val="009E4074"/>
    <w:rsid w:val="009E669E"/>
    <w:rsid w:val="009F133A"/>
    <w:rsid w:val="009F2EA6"/>
    <w:rsid w:val="009F6652"/>
    <w:rsid w:val="00A01390"/>
    <w:rsid w:val="00A04A50"/>
    <w:rsid w:val="00A072A4"/>
    <w:rsid w:val="00A11C43"/>
    <w:rsid w:val="00A12898"/>
    <w:rsid w:val="00A2053A"/>
    <w:rsid w:val="00A21AE6"/>
    <w:rsid w:val="00A31D9E"/>
    <w:rsid w:val="00A3238B"/>
    <w:rsid w:val="00A32BD2"/>
    <w:rsid w:val="00A346CA"/>
    <w:rsid w:val="00A409B9"/>
    <w:rsid w:val="00A46EC6"/>
    <w:rsid w:val="00A5061D"/>
    <w:rsid w:val="00A5507D"/>
    <w:rsid w:val="00A578D1"/>
    <w:rsid w:val="00A6077D"/>
    <w:rsid w:val="00A61532"/>
    <w:rsid w:val="00A62B1D"/>
    <w:rsid w:val="00A6598B"/>
    <w:rsid w:val="00A668E2"/>
    <w:rsid w:val="00A73217"/>
    <w:rsid w:val="00A756DE"/>
    <w:rsid w:val="00A92307"/>
    <w:rsid w:val="00A978C8"/>
    <w:rsid w:val="00AA200D"/>
    <w:rsid w:val="00AA428F"/>
    <w:rsid w:val="00AA6466"/>
    <w:rsid w:val="00AB08A5"/>
    <w:rsid w:val="00AC0454"/>
    <w:rsid w:val="00AC0977"/>
    <w:rsid w:val="00AC2537"/>
    <w:rsid w:val="00AC7049"/>
    <w:rsid w:val="00AC7E90"/>
    <w:rsid w:val="00AD4A68"/>
    <w:rsid w:val="00AD4BF8"/>
    <w:rsid w:val="00AE0595"/>
    <w:rsid w:val="00AE0CFB"/>
    <w:rsid w:val="00AE410D"/>
    <w:rsid w:val="00AE42E3"/>
    <w:rsid w:val="00AE6E64"/>
    <w:rsid w:val="00AF0D37"/>
    <w:rsid w:val="00AF1C18"/>
    <w:rsid w:val="00AF3285"/>
    <w:rsid w:val="00AF6CED"/>
    <w:rsid w:val="00B01EE9"/>
    <w:rsid w:val="00B0258B"/>
    <w:rsid w:val="00B05DDB"/>
    <w:rsid w:val="00B06B76"/>
    <w:rsid w:val="00B07439"/>
    <w:rsid w:val="00B24618"/>
    <w:rsid w:val="00B25478"/>
    <w:rsid w:val="00B26324"/>
    <w:rsid w:val="00B26E75"/>
    <w:rsid w:val="00B3124B"/>
    <w:rsid w:val="00B35067"/>
    <w:rsid w:val="00B37856"/>
    <w:rsid w:val="00B42E63"/>
    <w:rsid w:val="00B438CB"/>
    <w:rsid w:val="00B46AA4"/>
    <w:rsid w:val="00B63FD6"/>
    <w:rsid w:val="00B651FB"/>
    <w:rsid w:val="00B6628C"/>
    <w:rsid w:val="00B67137"/>
    <w:rsid w:val="00B738C2"/>
    <w:rsid w:val="00B76497"/>
    <w:rsid w:val="00B77227"/>
    <w:rsid w:val="00B80294"/>
    <w:rsid w:val="00B84AD3"/>
    <w:rsid w:val="00B84D64"/>
    <w:rsid w:val="00B87113"/>
    <w:rsid w:val="00B92C16"/>
    <w:rsid w:val="00B96D5E"/>
    <w:rsid w:val="00BA14FD"/>
    <w:rsid w:val="00BA2514"/>
    <w:rsid w:val="00BA7051"/>
    <w:rsid w:val="00BA780B"/>
    <w:rsid w:val="00BB1749"/>
    <w:rsid w:val="00BB2976"/>
    <w:rsid w:val="00BB4B0A"/>
    <w:rsid w:val="00BB6629"/>
    <w:rsid w:val="00BC2F60"/>
    <w:rsid w:val="00BD08AE"/>
    <w:rsid w:val="00BD0DE8"/>
    <w:rsid w:val="00BD68E4"/>
    <w:rsid w:val="00BE5007"/>
    <w:rsid w:val="00BE54E8"/>
    <w:rsid w:val="00BF2B12"/>
    <w:rsid w:val="00BF3813"/>
    <w:rsid w:val="00BF3ABF"/>
    <w:rsid w:val="00BF4C7E"/>
    <w:rsid w:val="00C02D2B"/>
    <w:rsid w:val="00C0354B"/>
    <w:rsid w:val="00C11E0B"/>
    <w:rsid w:val="00C13F4C"/>
    <w:rsid w:val="00C1495E"/>
    <w:rsid w:val="00C14FB2"/>
    <w:rsid w:val="00C229C5"/>
    <w:rsid w:val="00C234B3"/>
    <w:rsid w:val="00C3258E"/>
    <w:rsid w:val="00C33886"/>
    <w:rsid w:val="00C41E1D"/>
    <w:rsid w:val="00C4725D"/>
    <w:rsid w:val="00C520CE"/>
    <w:rsid w:val="00C5301D"/>
    <w:rsid w:val="00C532C6"/>
    <w:rsid w:val="00C53A36"/>
    <w:rsid w:val="00C545A2"/>
    <w:rsid w:val="00C63CAB"/>
    <w:rsid w:val="00C65569"/>
    <w:rsid w:val="00C70A13"/>
    <w:rsid w:val="00C71765"/>
    <w:rsid w:val="00C74E7D"/>
    <w:rsid w:val="00C7642D"/>
    <w:rsid w:val="00C85872"/>
    <w:rsid w:val="00C85A1A"/>
    <w:rsid w:val="00C863C8"/>
    <w:rsid w:val="00C933CE"/>
    <w:rsid w:val="00C9524F"/>
    <w:rsid w:val="00CA01D2"/>
    <w:rsid w:val="00CA3569"/>
    <w:rsid w:val="00CA4AF5"/>
    <w:rsid w:val="00CB1782"/>
    <w:rsid w:val="00CB3ED1"/>
    <w:rsid w:val="00CB491E"/>
    <w:rsid w:val="00CB5F40"/>
    <w:rsid w:val="00CC0D7D"/>
    <w:rsid w:val="00CC13CD"/>
    <w:rsid w:val="00CC37D7"/>
    <w:rsid w:val="00CC72E2"/>
    <w:rsid w:val="00CD160B"/>
    <w:rsid w:val="00CD38D6"/>
    <w:rsid w:val="00CE0E38"/>
    <w:rsid w:val="00CE2DFC"/>
    <w:rsid w:val="00CE3CE6"/>
    <w:rsid w:val="00CE650F"/>
    <w:rsid w:val="00CF016A"/>
    <w:rsid w:val="00D0548F"/>
    <w:rsid w:val="00D117EC"/>
    <w:rsid w:val="00D12C73"/>
    <w:rsid w:val="00D13439"/>
    <w:rsid w:val="00D17F03"/>
    <w:rsid w:val="00D2003A"/>
    <w:rsid w:val="00D215C5"/>
    <w:rsid w:val="00D22474"/>
    <w:rsid w:val="00D230C1"/>
    <w:rsid w:val="00D2393E"/>
    <w:rsid w:val="00D247D9"/>
    <w:rsid w:val="00D24989"/>
    <w:rsid w:val="00D24B6E"/>
    <w:rsid w:val="00D262EB"/>
    <w:rsid w:val="00D31C5C"/>
    <w:rsid w:val="00D40CB3"/>
    <w:rsid w:val="00D419A8"/>
    <w:rsid w:val="00D467BD"/>
    <w:rsid w:val="00D540E3"/>
    <w:rsid w:val="00D60B44"/>
    <w:rsid w:val="00D62CFD"/>
    <w:rsid w:val="00D7001D"/>
    <w:rsid w:val="00D77556"/>
    <w:rsid w:val="00D80DC6"/>
    <w:rsid w:val="00D81836"/>
    <w:rsid w:val="00D8350A"/>
    <w:rsid w:val="00D84EAE"/>
    <w:rsid w:val="00D92071"/>
    <w:rsid w:val="00D9456C"/>
    <w:rsid w:val="00DA01D5"/>
    <w:rsid w:val="00DA242C"/>
    <w:rsid w:val="00DB06C3"/>
    <w:rsid w:val="00DB2281"/>
    <w:rsid w:val="00DB641D"/>
    <w:rsid w:val="00DC1D61"/>
    <w:rsid w:val="00DC6FC7"/>
    <w:rsid w:val="00DD0CF0"/>
    <w:rsid w:val="00DD1F35"/>
    <w:rsid w:val="00DE1200"/>
    <w:rsid w:val="00DE40CD"/>
    <w:rsid w:val="00DE44FA"/>
    <w:rsid w:val="00DE57A5"/>
    <w:rsid w:val="00DF4E66"/>
    <w:rsid w:val="00E03E6E"/>
    <w:rsid w:val="00E069CD"/>
    <w:rsid w:val="00E13ADD"/>
    <w:rsid w:val="00E13B0C"/>
    <w:rsid w:val="00E16AB5"/>
    <w:rsid w:val="00E21815"/>
    <w:rsid w:val="00E247DB"/>
    <w:rsid w:val="00E363A9"/>
    <w:rsid w:val="00E376D9"/>
    <w:rsid w:val="00E41150"/>
    <w:rsid w:val="00E50776"/>
    <w:rsid w:val="00E5134C"/>
    <w:rsid w:val="00E51ED6"/>
    <w:rsid w:val="00E55882"/>
    <w:rsid w:val="00E56BB0"/>
    <w:rsid w:val="00E5747E"/>
    <w:rsid w:val="00E613C6"/>
    <w:rsid w:val="00E65107"/>
    <w:rsid w:val="00E65C26"/>
    <w:rsid w:val="00E67F5A"/>
    <w:rsid w:val="00E8394B"/>
    <w:rsid w:val="00E863D1"/>
    <w:rsid w:val="00E87AF1"/>
    <w:rsid w:val="00E9080F"/>
    <w:rsid w:val="00EA3901"/>
    <w:rsid w:val="00EA7BFD"/>
    <w:rsid w:val="00EA7C79"/>
    <w:rsid w:val="00EB76F7"/>
    <w:rsid w:val="00EC4BA5"/>
    <w:rsid w:val="00EC5610"/>
    <w:rsid w:val="00ED0C9F"/>
    <w:rsid w:val="00ED142D"/>
    <w:rsid w:val="00ED1E1F"/>
    <w:rsid w:val="00ED2CA3"/>
    <w:rsid w:val="00ED3C5D"/>
    <w:rsid w:val="00ED3D1D"/>
    <w:rsid w:val="00ED6ECD"/>
    <w:rsid w:val="00EE041F"/>
    <w:rsid w:val="00EE1765"/>
    <w:rsid w:val="00EE284A"/>
    <w:rsid w:val="00EE33EC"/>
    <w:rsid w:val="00EE3D61"/>
    <w:rsid w:val="00EE4BFD"/>
    <w:rsid w:val="00EF6C99"/>
    <w:rsid w:val="00F06698"/>
    <w:rsid w:val="00F0685D"/>
    <w:rsid w:val="00F07275"/>
    <w:rsid w:val="00F13F1C"/>
    <w:rsid w:val="00F146BF"/>
    <w:rsid w:val="00F20C25"/>
    <w:rsid w:val="00F21B70"/>
    <w:rsid w:val="00F23D75"/>
    <w:rsid w:val="00F24B89"/>
    <w:rsid w:val="00F2543E"/>
    <w:rsid w:val="00F267A4"/>
    <w:rsid w:val="00F34A68"/>
    <w:rsid w:val="00F36929"/>
    <w:rsid w:val="00F45D21"/>
    <w:rsid w:val="00F4673D"/>
    <w:rsid w:val="00F56867"/>
    <w:rsid w:val="00F57001"/>
    <w:rsid w:val="00F60F2B"/>
    <w:rsid w:val="00F63DEA"/>
    <w:rsid w:val="00F64743"/>
    <w:rsid w:val="00F64E5B"/>
    <w:rsid w:val="00F65743"/>
    <w:rsid w:val="00F66978"/>
    <w:rsid w:val="00F71506"/>
    <w:rsid w:val="00F74E79"/>
    <w:rsid w:val="00F75D70"/>
    <w:rsid w:val="00F774D1"/>
    <w:rsid w:val="00F823B7"/>
    <w:rsid w:val="00F84206"/>
    <w:rsid w:val="00F85ADB"/>
    <w:rsid w:val="00F91554"/>
    <w:rsid w:val="00F92175"/>
    <w:rsid w:val="00F93C78"/>
    <w:rsid w:val="00F94F7B"/>
    <w:rsid w:val="00F95755"/>
    <w:rsid w:val="00F95B75"/>
    <w:rsid w:val="00F972A6"/>
    <w:rsid w:val="00FA3AEC"/>
    <w:rsid w:val="00FA5E86"/>
    <w:rsid w:val="00FB07F2"/>
    <w:rsid w:val="00FB5B50"/>
    <w:rsid w:val="00FB6D16"/>
    <w:rsid w:val="00FC2A87"/>
    <w:rsid w:val="00FC35C4"/>
    <w:rsid w:val="00FC3AE0"/>
    <w:rsid w:val="00FD036E"/>
    <w:rsid w:val="00FD0762"/>
    <w:rsid w:val="00FD108A"/>
    <w:rsid w:val="00FD2CEF"/>
    <w:rsid w:val="00FD2E8B"/>
    <w:rsid w:val="00FD490E"/>
    <w:rsid w:val="00FD53C7"/>
    <w:rsid w:val="00FD6A87"/>
    <w:rsid w:val="00FD7C5B"/>
    <w:rsid w:val="00FE06FB"/>
    <w:rsid w:val="00FE443B"/>
    <w:rsid w:val="00FE591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5B18F0"/>
  <w15:docId w15:val="{ACE9E85F-749E-4E77-8536-40970A4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F2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EB8"/>
  </w:style>
  <w:style w:type="paragraph" w:customStyle="1" w:styleId="TPlisteN">
    <w:name w:val="TP liste N°"/>
    <w:basedOn w:val="Normal"/>
    <w:link w:val="TPlisteNCar"/>
    <w:qFormat/>
    <w:rsid w:val="004A4C2E"/>
    <w:pPr>
      <w:numPr>
        <w:numId w:val="1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TPlisteNCar">
    <w:name w:val="TP liste N° Car"/>
    <w:basedOn w:val="Policepardfaut"/>
    <w:link w:val="TPlisteN"/>
    <w:rsid w:val="004A4C2E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BB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serp1">
    <w:name w:val="mentions_erp1"/>
    <w:basedOn w:val="Policepardfaut"/>
    <w:rsid w:val="00C70A13"/>
    <w:rPr>
      <w:sz w:val="15"/>
      <w:szCs w:val="15"/>
    </w:rPr>
  </w:style>
  <w:style w:type="table" w:styleId="Grilledutableau">
    <w:name w:val="Table Grid"/>
    <w:basedOn w:val="TableauNormal"/>
    <w:uiPriority w:val="59"/>
    <w:rsid w:val="0016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F3ABF"/>
  </w:style>
  <w:style w:type="character" w:styleId="lev">
    <w:name w:val="Strong"/>
    <w:basedOn w:val="Policepardfaut"/>
    <w:uiPriority w:val="22"/>
    <w:qFormat/>
    <w:rsid w:val="007576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22D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2D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2D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D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afb3a9-f650-4ccb-a617-443d7b096622">CMY4ZK6EYUJ3-1266353584-84515</_dlc_DocId>
    <lcf76f155ced4ddcb4097134ff3c332f xmlns="dc9c7734-2f28-4031-bf39-f5a82dd5bcf5">
      <Terms xmlns="http://schemas.microsoft.com/office/infopath/2007/PartnerControls"/>
    </lcf76f155ced4ddcb4097134ff3c332f>
    <TaxCatchAll xmlns="24afb3a9-f650-4ccb-a617-443d7b096622" xsi:nil="true"/>
    <Date xmlns="dc9c7734-2f28-4031-bf39-f5a82dd5bcf5">2023-03-02T19:28:42+00:00</Date>
    <Nomenclature xmlns="dc9c7734-2f28-4031-bf39-f5a82dd5bcf5">false</Nomenclature>
    <_dlc_DocIdPersistId xmlns="24afb3a9-f650-4ccb-a617-443d7b096622" xsi:nil="true"/>
    <Confidentialit_x00e9_ xmlns="dc9c7734-2f28-4031-bf39-f5a82dd5bcf5" xsi:nil="true"/>
    <_dlc_DocIdUrl xmlns="24afb3a9-f650-4ccb-a617-443d7b096622">
      <Url>https://groupealdes.sharepoint.com/sites/DocShareGroup/_layouts/15/DocIdRedir.aspx?ID=CMY4ZK6EYUJ3-1266353584-84515</Url>
      <Description>CMY4ZK6EYUJ3-1266353584-84515</Description>
    </_dlc_DocIdUrl>
    <b9b6fc76bba649bfbce9c2ed0d2b5896 xmlns="dc9c7734-2f28-4031-bf39-f5a82dd5bcf5">
      <Terms xmlns="http://schemas.microsoft.com/office/infopath/2007/PartnerControls"/>
    </b9b6fc76bba649bfbce9c2ed0d2b5896>
    <StatutProduit xmlns="dc9c7734-2f28-4031-bf39-f5a82dd5bcf5" xsi:nil="true"/>
    <Extension xmlns="dc9c7734-2f28-4031-bf39-f5a82dd5bcf5" xsi:nil="true"/>
    <Langue xmlns="dc9c7734-2f28-4031-bf39-f5a82dd5bcf5" xsi:nil="true"/>
    <Brand xmlns="dc9c7734-2f28-4031-bf39-f5a82dd5bcf5" xsi:nil="true"/>
    <Benelux xmlns="dc9c7734-2f28-4031-bf39-f5a82dd5bcf5">false</Benelux>
    <Theme xmlns="dc9c7734-2f28-4031-bf39-f5a82dd5bcf5" xsi:nil="true"/>
    <Ref_x002e_ExhaustoPrint xmlns="dc9c7734-2f28-4031-bf39-f5a82dd5bcf5" xsi:nil="true"/>
    <DETypology xmlns="dc9c7734-2f28-4031-bf39-f5a82dd5bcf5" xsi:nil="true"/>
    <DSItalia0 xmlns="dc9c7734-2f28-4031-bf39-f5a82dd5bcf5">false</DSItalia0>
    <DSFrance xmlns="dc9c7734-2f28-4031-bf39-f5a82dd5bcf5">false</DSFrance>
    <DSEspa_x00f1_a xmlns="dc9c7734-2f28-4031-bf39-f5a82dd5bcf5">false</DSEspa_x00f1_a>
    <ENTypology xmlns="dc9c7734-2f28-4031-bf39-f5a82dd5bcf5" xsi:nil="true"/>
    <DSItalia xmlns="dc9c7734-2f28-4031-bf39-f5a82dd5bcf5">false</DSItalia>
    <ESTypology xmlns="dc9c7734-2f28-4031-bf39-f5a82dd5bcf5" xsi:nil="true"/>
    <FRTypology xmlns="dc9c7734-2f28-4031-bf39-f5a82dd5bcf5" xsi:nil="true"/>
  </documentManagement>
</p:properties>
</file>

<file path=customXml/itemProps1.xml><?xml version="1.0" encoding="utf-8"?>
<ds:datastoreItem xmlns:ds="http://schemas.openxmlformats.org/officeDocument/2006/customXml" ds:itemID="{823B9DEA-34DE-4BBB-9A34-95691857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8905A-4F52-4F9E-A8FD-A927A4522A15}"/>
</file>

<file path=customXml/itemProps3.xml><?xml version="1.0" encoding="utf-8"?>
<ds:datastoreItem xmlns:ds="http://schemas.openxmlformats.org/officeDocument/2006/customXml" ds:itemID="{40951562-152C-411E-B179-14F78BCC1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0083E-F022-41C7-86C3-D4BD5C19F9F5}"/>
</file>

<file path=customXml/itemProps5.xml><?xml version="1.0" encoding="utf-8"?>
<ds:datastoreItem xmlns:ds="http://schemas.openxmlformats.org/officeDocument/2006/customXml" ds:itemID="{57DB81A2-B00D-4AEA-91B9-86F2BED82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Boiton-Margant Loïc</dc:creator>
  <cp:lastModifiedBy>Dreyfus Alain</cp:lastModifiedBy>
  <cp:revision>2</cp:revision>
  <cp:lastPrinted>2016-12-15T16:34:00Z</cp:lastPrinted>
  <dcterms:created xsi:type="dcterms:W3CDTF">2023-03-10T07:04:00Z</dcterms:created>
  <dcterms:modified xsi:type="dcterms:W3CDTF">2023-03-10T07:04:00Z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1de45806-fa81-4354-9296-5d5ebe863aa5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