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747FBE"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747FBE" w14:paraId="6E3ACDF4" w14:textId="77777777" w:rsidTr="004C7444">
        <w:tc>
          <w:tcPr>
            <w:tcW w:w="9639" w:type="dxa"/>
            <w:shd w:val="clear" w:color="auto" w:fill="000000" w:themeFill="text1"/>
          </w:tcPr>
          <w:p w14:paraId="04D5CAD8" w14:textId="77777777" w:rsidR="00B820F0" w:rsidRPr="00747FBE" w:rsidRDefault="00B820F0" w:rsidP="00804CF1">
            <w:pPr>
              <w:autoSpaceDE w:val="0"/>
              <w:autoSpaceDN w:val="0"/>
              <w:adjustRightInd w:val="0"/>
              <w:ind w:right="424"/>
              <w:jc w:val="center"/>
              <w:rPr>
                <w:rFonts w:ascii="Arial Narrow" w:hAnsi="Arial Narrow" w:cs="Tahoma"/>
                <w:b/>
                <w:bCs/>
                <w:iCs/>
                <w:color w:val="FFFFFF" w:themeColor="background1"/>
                <w:szCs w:val="20"/>
              </w:rPr>
            </w:pPr>
            <w:r w:rsidRPr="00747FBE">
              <w:rPr>
                <w:rFonts w:ascii="Arial Narrow" w:hAnsi="Arial Narrow" w:cs="Tahoma"/>
                <w:b/>
                <w:bCs/>
                <w:iCs/>
                <w:color w:val="FFFFFF" w:themeColor="background1"/>
                <w:szCs w:val="20"/>
              </w:rPr>
              <w:t>DESCRIPTIF TYPE</w:t>
            </w:r>
          </w:p>
          <w:p w14:paraId="6564ED15" w14:textId="6BE998C3" w:rsidR="004C7444" w:rsidRPr="00747FBE" w:rsidRDefault="004C7444" w:rsidP="004C7444">
            <w:pPr>
              <w:autoSpaceDE w:val="0"/>
              <w:autoSpaceDN w:val="0"/>
              <w:adjustRightInd w:val="0"/>
              <w:ind w:right="424"/>
              <w:jc w:val="center"/>
              <w:rPr>
                <w:rFonts w:ascii="Arial Narrow" w:hAnsi="Arial Narrow" w:cs="Tahoma"/>
                <w:b/>
                <w:bCs/>
                <w:iCs/>
                <w:color w:val="FFFFFF" w:themeColor="background1"/>
                <w:szCs w:val="20"/>
              </w:rPr>
            </w:pPr>
            <w:r w:rsidRPr="00747FBE">
              <w:rPr>
                <w:rFonts w:ascii="Arial Narrow" w:hAnsi="Arial Narrow" w:cs="Tahoma"/>
                <w:b/>
                <w:bCs/>
                <w:iCs/>
                <w:color w:val="FFFFFF" w:themeColor="background1"/>
                <w:szCs w:val="20"/>
              </w:rPr>
              <w:t xml:space="preserve">Système de ventilation </w:t>
            </w:r>
          </w:p>
          <w:p w14:paraId="2776C32A" w14:textId="3DAF6763" w:rsidR="00F722D2" w:rsidRPr="00747FBE" w:rsidRDefault="00A822C1" w:rsidP="00F722D2">
            <w:pPr>
              <w:autoSpaceDE w:val="0"/>
              <w:autoSpaceDN w:val="0"/>
              <w:adjustRightInd w:val="0"/>
              <w:ind w:right="424"/>
              <w:jc w:val="center"/>
              <w:rPr>
                <w:rFonts w:ascii="Arial Narrow" w:hAnsi="Arial Narrow" w:cs="Arial"/>
                <w:b/>
                <w:bCs/>
                <w:iCs/>
                <w:sz w:val="28"/>
                <w:szCs w:val="20"/>
              </w:rPr>
            </w:pPr>
            <w:r w:rsidRPr="00747FBE">
              <w:rPr>
                <w:rFonts w:ascii="Arial Narrow" w:hAnsi="Arial Narrow" w:cs="Tahoma"/>
                <w:b/>
                <w:bCs/>
                <w:iCs/>
                <w:color w:val="FFFFFF" w:themeColor="background1"/>
                <w:szCs w:val="20"/>
              </w:rPr>
              <w:t xml:space="preserve">VMC </w:t>
            </w:r>
            <w:r w:rsidR="00F8514D" w:rsidRPr="00747FBE">
              <w:rPr>
                <w:rFonts w:ascii="Arial Narrow" w:hAnsi="Arial Narrow" w:cs="Tahoma"/>
                <w:b/>
                <w:bCs/>
                <w:iCs/>
                <w:color w:val="FFFFFF" w:themeColor="background1"/>
                <w:szCs w:val="20"/>
              </w:rPr>
              <w:t xml:space="preserve">double flux Auto </w:t>
            </w:r>
            <w:r w:rsidRPr="00747FBE">
              <w:rPr>
                <w:rFonts w:ascii="Arial Narrow" w:hAnsi="Arial Narrow" w:cs="Tahoma"/>
                <w:b/>
                <w:bCs/>
                <w:iCs/>
                <w:color w:val="FFFFFF" w:themeColor="background1"/>
                <w:szCs w:val="20"/>
              </w:rPr>
              <w:t xml:space="preserve">en </w:t>
            </w:r>
            <w:r w:rsidRPr="00747FBE">
              <w:rPr>
                <w:rFonts w:ascii="Arial Narrow" w:hAnsi="Arial Narrow" w:cs="Tahoma"/>
                <w:b/>
                <w:bCs/>
                <w:iCs/>
                <w:color w:val="FFFFFF" w:themeColor="background1"/>
                <w:szCs w:val="20"/>
                <w:u w:val="single"/>
              </w:rPr>
              <w:t xml:space="preserve">Habitat </w:t>
            </w:r>
            <w:r w:rsidR="00F8514D" w:rsidRPr="00747FBE">
              <w:rPr>
                <w:rFonts w:ascii="Arial Narrow" w:hAnsi="Arial Narrow" w:cs="Tahoma"/>
                <w:b/>
                <w:bCs/>
                <w:iCs/>
                <w:color w:val="FFFFFF" w:themeColor="background1"/>
                <w:szCs w:val="20"/>
                <w:u w:val="single"/>
              </w:rPr>
              <w:t>individuel</w:t>
            </w:r>
          </w:p>
          <w:p w14:paraId="1229F222" w14:textId="3D4E4FE9" w:rsidR="00B820F0" w:rsidRPr="00747FBE" w:rsidRDefault="00B820F0" w:rsidP="00804CF1">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747FBE" w:rsidRDefault="00B820F0"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0"/>
          <w:szCs w:val="20"/>
        </w:rPr>
        <w:id w:val="1120493715"/>
        <w:docPartObj>
          <w:docPartGallery w:val="Table of Contents"/>
          <w:docPartUnique/>
        </w:docPartObj>
      </w:sdtPr>
      <w:sdtEndPr>
        <w:rPr>
          <w:b/>
          <w:bCs/>
          <w:sz w:val="24"/>
          <w:szCs w:val="24"/>
        </w:rPr>
      </w:sdtEndPr>
      <w:sdtContent>
        <w:p w14:paraId="16A25FD1" w14:textId="5224D18E" w:rsidR="00B23619" w:rsidRPr="00747FBE" w:rsidRDefault="00B23619" w:rsidP="00B23619">
          <w:pPr>
            <w:pStyle w:val="En-ttedetabledesmatires"/>
            <w:outlineLvl w:val="0"/>
            <w:rPr>
              <w:rFonts w:ascii="Arial Narrow" w:hAnsi="Arial Narrow"/>
              <w:sz w:val="20"/>
              <w:szCs w:val="20"/>
            </w:rPr>
          </w:pPr>
          <w:r w:rsidRPr="00747FBE">
            <w:rPr>
              <w:rFonts w:ascii="Arial Narrow" w:hAnsi="Arial Narrow"/>
              <w:sz w:val="20"/>
              <w:szCs w:val="20"/>
            </w:rPr>
            <w:t>Table des matières</w:t>
          </w:r>
        </w:p>
        <w:p w14:paraId="6988073B" w14:textId="77777777" w:rsidR="00991BDE" w:rsidRPr="00747FBE" w:rsidRDefault="00991BDE" w:rsidP="00991BDE">
          <w:pPr>
            <w:rPr>
              <w:rFonts w:ascii="Arial Narrow" w:hAnsi="Arial Narrow"/>
              <w:sz w:val="20"/>
              <w:szCs w:val="20"/>
            </w:rPr>
          </w:pPr>
        </w:p>
        <w:p w14:paraId="4B921CE2" w14:textId="1C485701" w:rsidR="00664B9D" w:rsidRPr="00747FBE" w:rsidRDefault="00B23619">
          <w:pPr>
            <w:pStyle w:val="TM1"/>
            <w:tabs>
              <w:tab w:val="left" w:pos="480"/>
              <w:tab w:val="right" w:leader="dot" w:pos="9062"/>
            </w:tabs>
            <w:rPr>
              <w:rFonts w:ascii="Arial Narrow" w:eastAsiaTheme="minorEastAsia" w:hAnsi="Arial Narrow" w:cstheme="minorBidi"/>
              <w:noProof/>
              <w:sz w:val="20"/>
              <w:szCs w:val="20"/>
            </w:rPr>
          </w:pPr>
          <w:r w:rsidRPr="00747FBE">
            <w:rPr>
              <w:rFonts w:ascii="Arial Narrow" w:hAnsi="Arial Narrow" w:cs="Arial"/>
              <w:sz w:val="20"/>
              <w:szCs w:val="20"/>
            </w:rPr>
            <w:fldChar w:fldCharType="begin"/>
          </w:r>
          <w:r w:rsidRPr="00747FBE">
            <w:rPr>
              <w:rFonts w:ascii="Arial Narrow" w:hAnsi="Arial Narrow" w:cs="Arial"/>
              <w:sz w:val="20"/>
              <w:szCs w:val="20"/>
            </w:rPr>
            <w:instrText xml:space="preserve"> TOC \o "1-3" \h \z \t "Style1;1;Style2;2;Style3;3;Style4;4" </w:instrText>
          </w:r>
          <w:r w:rsidRPr="00747FBE">
            <w:rPr>
              <w:rFonts w:ascii="Arial Narrow" w:hAnsi="Arial Narrow" w:cs="Arial"/>
              <w:sz w:val="20"/>
              <w:szCs w:val="20"/>
            </w:rPr>
            <w:fldChar w:fldCharType="separate"/>
          </w:r>
          <w:hyperlink w:anchor="_Toc95809905" w:history="1">
            <w:r w:rsidR="00664B9D" w:rsidRPr="00747FBE">
              <w:rPr>
                <w:rStyle w:val="Lienhypertexte"/>
                <w:rFonts w:ascii="Arial Narrow" w:hAnsi="Arial Narrow"/>
                <w:noProof/>
                <w:sz w:val="20"/>
                <w:szCs w:val="20"/>
              </w:rPr>
              <w:t>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GENERALITES</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_Toc95809905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3F6AF433" w14:textId="19A29075" w:rsidR="00664B9D" w:rsidRPr="00747FBE" w:rsidRDefault="00B42B50">
          <w:pPr>
            <w:pStyle w:val="TM2"/>
            <w:rPr>
              <w:rFonts w:ascii="Arial Narrow" w:eastAsiaTheme="minorEastAsia" w:hAnsi="Arial Narrow" w:cstheme="minorBidi"/>
              <w:noProof/>
              <w:sz w:val="20"/>
              <w:szCs w:val="20"/>
            </w:rPr>
          </w:pPr>
          <w:hyperlink w:anchor="_Toc95809906" w:history="1">
            <w:r w:rsidR="00664B9D" w:rsidRPr="00747FBE">
              <w:rPr>
                <w:rStyle w:val="Lienhypertexte"/>
                <w:rFonts w:ascii="Arial Narrow" w:hAnsi="Arial Narrow"/>
                <w:noProof/>
                <w:sz w:val="20"/>
                <w:szCs w:val="20"/>
              </w:rPr>
              <w:t>1.2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Application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_Toc95809906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05272A2A" w14:textId="49D1E99B" w:rsidR="00664B9D" w:rsidRPr="00747FBE" w:rsidRDefault="00B42B50">
          <w:pPr>
            <w:pStyle w:val="TM2"/>
            <w:rPr>
              <w:rFonts w:ascii="Arial Narrow" w:eastAsiaTheme="minorEastAsia" w:hAnsi="Arial Narrow" w:cstheme="minorBidi"/>
              <w:noProof/>
              <w:sz w:val="20"/>
              <w:szCs w:val="20"/>
            </w:rPr>
          </w:pPr>
          <w:hyperlink w:anchor="_Toc95809907" w:history="1">
            <w:r w:rsidR="00664B9D" w:rsidRPr="00747FBE">
              <w:rPr>
                <w:rStyle w:val="Lienhypertexte"/>
                <w:rFonts w:ascii="Arial Narrow" w:hAnsi="Arial Narrow"/>
                <w:noProof/>
                <w:sz w:val="20"/>
                <w:szCs w:val="20"/>
              </w:rPr>
              <w:t>1.3</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Documents techniques particuliers</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_Toc95809907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4A89345F" w14:textId="2D22E61B" w:rsidR="00664B9D" w:rsidRPr="00747FBE" w:rsidRDefault="00B42B50">
          <w:pPr>
            <w:pStyle w:val="TM1"/>
            <w:tabs>
              <w:tab w:val="left" w:pos="480"/>
              <w:tab w:val="right" w:leader="dot" w:pos="9062"/>
            </w:tabs>
            <w:rPr>
              <w:rFonts w:ascii="Arial Narrow" w:eastAsiaTheme="minorEastAsia" w:hAnsi="Arial Narrow" w:cstheme="minorBidi"/>
              <w:noProof/>
              <w:sz w:val="20"/>
              <w:szCs w:val="20"/>
            </w:rPr>
          </w:pPr>
          <w:hyperlink w:anchor="_Toc95809908" w:history="1">
            <w:r w:rsidR="00664B9D" w:rsidRPr="00747FBE">
              <w:rPr>
                <w:rStyle w:val="Lienhypertexte"/>
                <w:rFonts w:ascii="Arial Narrow" w:hAnsi="Arial Narrow"/>
                <w:noProof/>
                <w:sz w:val="20"/>
                <w:szCs w:val="20"/>
              </w:rPr>
              <w:t>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VENTILATION MECANIQUE DU LOGEMENT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_Toc95809908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4</w:t>
            </w:r>
            <w:r w:rsidR="00664B9D" w:rsidRPr="00747FBE">
              <w:rPr>
                <w:rFonts w:ascii="Arial Narrow" w:hAnsi="Arial Narrow"/>
                <w:noProof/>
                <w:webHidden/>
                <w:sz w:val="20"/>
                <w:szCs w:val="20"/>
              </w:rPr>
              <w:fldChar w:fldCharType="end"/>
            </w:r>
          </w:hyperlink>
        </w:p>
        <w:p w14:paraId="0CAAF350" w14:textId="36145161" w:rsidR="00664B9D" w:rsidRPr="00747FBE" w:rsidRDefault="00B42B50">
          <w:pPr>
            <w:pStyle w:val="TM3"/>
            <w:tabs>
              <w:tab w:val="left" w:pos="1100"/>
              <w:tab w:val="right" w:leader="dot" w:pos="9062"/>
            </w:tabs>
            <w:rPr>
              <w:rFonts w:ascii="Arial Narrow" w:eastAsiaTheme="minorEastAsia" w:hAnsi="Arial Narrow" w:cstheme="minorBidi"/>
              <w:noProof/>
              <w:sz w:val="20"/>
              <w:szCs w:val="20"/>
            </w:rPr>
          </w:pPr>
          <w:hyperlink w:anchor="_Toc95809909" w:history="1">
            <w:r w:rsidR="00664B9D" w:rsidRPr="00747FBE">
              <w:rPr>
                <w:rStyle w:val="Lienhypertexte"/>
                <w:rFonts w:ascii="Arial Narrow" w:hAnsi="Arial Narrow"/>
                <w:noProof/>
                <w:sz w:val="20"/>
                <w:szCs w:val="20"/>
              </w:rPr>
              <w:t>2.1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Principe de ventilation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_Toc95809909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4</w:t>
            </w:r>
            <w:r w:rsidR="00664B9D" w:rsidRPr="00747FBE">
              <w:rPr>
                <w:rFonts w:ascii="Arial Narrow" w:hAnsi="Arial Narrow"/>
                <w:noProof/>
                <w:webHidden/>
                <w:sz w:val="20"/>
                <w:szCs w:val="20"/>
              </w:rPr>
              <w:fldChar w:fldCharType="end"/>
            </w:r>
          </w:hyperlink>
        </w:p>
        <w:p w14:paraId="1544EC87" w14:textId="0904E985" w:rsidR="00664B9D" w:rsidRPr="00747FBE" w:rsidRDefault="00B42B50">
          <w:pPr>
            <w:pStyle w:val="TM2"/>
            <w:rPr>
              <w:rFonts w:ascii="Arial Narrow" w:eastAsiaTheme="minorEastAsia" w:hAnsi="Arial Narrow" w:cstheme="minorBidi"/>
              <w:noProof/>
              <w:sz w:val="20"/>
              <w:szCs w:val="20"/>
            </w:rPr>
          </w:pPr>
          <w:hyperlink w:anchor="_Toc95809910" w:history="1">
            <w:r w:rsidR="00664B9D" w:rsidRPr="00747FBE">
              <w:rPr>
                <w:rStyle w:val="Lienhypertexte"/>
                <w:rFonts w:ascii="Arial Narrow" w:hAnsi="Arial Narrow"/>
                <w:noProof/>
                <w:sz w:val="20"/>
                <w:szCs w:val="20"/>
              </w:rPr>
              <w:t>2.2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Admission d’air neuf</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_Toc95809910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1032ADD2" w14:textId="36061571"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1" w:history="1">
            <w:r w:rsidR="00664B9D" w:rsidRPr="00747FBE">
              <w:rPr>
                <w:rStyle w:val="Lienhypertexte"/>
                <w:rFonts w:ascii="Arial Narrow" w:hAnsi="Arial Narrow"/>
                <w:noProof/>
                <w:sz w:val="20"/>
                <w:szCs w:val="20"/>
              </w:rPr>
              <w:t>2.2.1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Admission d’air neuf dans les pièces de vie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_Toc95809911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0342FC4D" w14:textId="5B29B779"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2" w:history="1">
            <w:r w:rsidR="00664B9D" w:rsidRPr="00747FBE">
              <w:rPr>
                <w:rStyle w:val="Lienhypertexte"/>
                <w:rFonts w:ascii="Arial Narrow" w:hAnsi="Arial Narrow"/>
                <w:noProof/>
                <w:sz w:val="20"/>
                <w:szCs w:val="20"/>
              </w:rPr>
              <w:t>2.2.2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Passages de transit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_Toc95809912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3BD5D37D" w14:textId="1CC363C3" w:rsidR="00664B9D" w:rsidRPr="00747FBE" w:rsidRDefault="00B42B50">
          <w:pPr>
            <w:pStyle w:val="TM2"/>
            <w:rPr>
              <w:rFonts w:ascii="Arial Narrow" w:eastAsiaTheme="minorEastAsia" w:hAnsi="Arial Narrow" w:cstheme="minorBidi"/>
              <w:noProof/>
              <w:sz w:val="20"/>
              <w:szCs w:val="20"/>
            </w:rPr>
          </w:pPr>
          <w:hyperlink w:anchor="_Toc95809913" w:history="1">
            <w:r w:rsidR="00664B9D" w:rsidRPr="00747FBE">
              <w:rPr>
                <w:rStyle w:val="Lienhypertexte"/>
                <w:rFonts w:ascii="Arial Narrow" w:hAnsi="Arial Narrow"/>
                <w:noProof/>
                <w:sz w:val="20"/>
                <w:szCs w:val="20"/>
              </w:rPr>
              <w:t>2.3</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Extraction de l’air vicié</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_Toc95809913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6</w:t>
            </w:r>
            <w:r w:rsidR="00664B9D" w:rsidRPr="00747FBE">
              <w:rPr>
                <w:rFonts w:ascii="Arial Narrow" w:hAnsi="Arial Narrow"/>
                <w:noProof/>
                <w:webHidden/>
                <w:sz w:val="20"/>
                <w:szCs w:val="20"/>
              </w:rPr>
              <w:fldChar w:fldCharType="end"/>
            </w:r>
          </w:hyperlink>
        </w:p>
        <w:p w14:paraId="151F4120" w14:textId="1B2045BD"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4" w:history="1">
            <w:r w:rsidR="00664B9D" w:rsidRPr="00747FBE">
              <w:rPr>
                <w:rStyle w:val="Lienhypertexte"/>
                <w:rFonts w:ascii="Arial Narrow" w:hAnsi="Arial Narrow"/>
                <w:noProof/>
                <w:sz w:val="20"/>
                <w:szCs w:val="20"/>
              </w:rPr>
              <w:t>2.3.1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Bouches d’extraction et éléments de régulation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_Toc95809914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6</w:t>
            </w:r>
            <w:r w:rsidR="00664B9D" w:rsidRPr="00747FBE">
              <w:rPr>
                <w:rFonts w:ascii="Arial Narrow" w:hAnsi="Arial Narrow"/>
                <w:noProof/>
                <w:webHidden/>
                <w:sz w:val="20"/>
                <w:szCs w:val="20"/>
              </w:rPr>
              <w:fldChar w:fldCharType="end"/>
            </w:r>
          </w:hyperlink>
        </w:p>
        <w:p w14:paraId="6B122384" w14:textId="47DC1AE6"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5" w:history="1">
            <w:r w:rsidR="00664B9D" w:rsidRPr="00747FBE">
              <w:rPr>
                <w:rStyle w:val="Lienhypertexte"/>
                <w:rFonts w:ascii="Arial Narrow" w:hAnsi="Arial Narrow"/>
                <w:noProof/>
                <w:sz w:val="20"/>
                <w:szCs w:val="20"/>
              </w:rPr>
              <w:t>2.3.2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Passage de transit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_Toc95809915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7</w:t>
            </w:r>
            <w:r w:rsidR="00664B9D" w:rsidRPr="00747FBE">
              <w:rPr>
                <w:rFonts w:ascii="Arial Narrow" w:hAnsi="Arial Narrow"/>
                <w:noProof/>
                <w:webHidden/>
                <w:sz w:val="20"/>
                <w:szCs w:val="20"/>
              </w:rPr>
              <w:fldChar w:fldCharType="end"/>
            </w:r>
          </w:hyperlink>
        </w:p>
        <w:p w14:paraId="31E97651" w14:textId="5CCC62F6" w:rsidR="00664B9D" w:rsidRPr="00747FBE" w:rsidRDefault="00B42B50">
          <w:pPr>
            <w:pStyle w:val="TM2"/>
            <w:rPr>
              <w:rFonts w:ascii="Arial Narrow" w:eastAsiaTheme="minorEastAsia" w:hAnsi="Arial Narrow" w:cstheme="minorBidi"/>
              <w:noProof/>
              <w:sz w:val="20"/>
              <w:szCs w:val="20"/>
            </w:rPr>
          </w:pPr>
          <w:hyperlink w:anchor="_Toc95809916" w:history="1">
            <w:r w:rsidR="00664B9D" w:rsidRPr="00747FBE">
              <w:rPr>
                <w:rStyle w:val="Lienhypertexte"/>
                <w:rFonts w:ascii="Arial Narrow" w:hAnsi="Arial Narrow"/>
                <w:noProof/>
                <w:sz w:val="20"/>
                <w:szCs w:val="20"/>
              </w:rPr>
              <w:t>2.4</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Prises d’air neuf et rejet en façade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_Toc95809916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8</w:t>
            </w:r>
            <w:r w:rsidR="00664B9D" w:rsidRPr="00747FBE">
              <w:rPr>
                <w:rFonts w:ascii="Arial Narrow" w:hAnsi="Arial Narrow"/>
                <w:noProof/>
                <w:webHidden/>
                <w:sz w:val="20"/>
                <w:szCs w:val="20"/>
              </w:rPr>
              <w:fldChar w:fldCharType="end"/>
            </w:r>
          </w:hyperlink>
        </w:p>
        <w:p w14:paraId="646CC289" w14:textId="66124434" w:rsidR="00664B9D" w:rsidRPr="00747FBE" w:rsidRDefault="00B42B50">
          <w:pPr>
            <w:pStyle w:val="TM2"/>
            <w:rPr>
              <w:rFonts w:ascii="Arial Narrow" w:eastAsiaTheme="minorEastAsia" w:hAnsi="Arial Narrow" w:cstheme="minorBidi"/>
              <w:noProof/>
              <w:sz w:val="20"/>
              <w:szCs w:val="20"/>
            </w:rPr>
          </w:pPr>
          <w:hyperlink w:anchor="_Toc95809917" w:history="1">
            <w:r w:rsidR="00664B9D" w:rsidRPr="00747FBE">
              <w:rPr>
                <w:rStyle w:val="Lienhypertexte"/>
                <w:rFonts w:ascii="Arial Narrow" w:hAnsi="Arial Narrow"/>
                <w:noProof/>
                <w:sz w:val="20"/>
                <w:szCs w:val="20"/>
              </w:rPr>
              <w:t>2.5</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Conduits et accessoires réseaux</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_Toc95809917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8</w:t>
            </w:r>
            <w:r w:rsidR="00664B9D" w:rsidRPr="00747FBE">
              <w:rPr>
                <w:rFonts w:ascii="Arial Narrow" w:hAnsi="Arial Narrow"/>
                <w:noProof/>
                <w:webHidden/>
                <w:sz w:val="20"/>
                <w:szCs w:val="20"/>
              </w:rPr>
              <w:fldChar w:fldCharType="end"/>
            </w:r>
          </w:hyperlink>
        </w:p>
        <w:p w14:paraId="3B6FFC0E" w14:textId="2A62F560" w:rsidR="00664B9D" w:rsidRPr="00747FBE" w:rsidRDefault="00B42B50">
          <w:pPr>
            <w:pStyle w:val="TM2"/>
            <w:rPr>
              <w:rFonts w:ascii="Arial Narrow" w:eastAsiaTheme="minorEastAsia" w:hAnsi="Arial Narrow" w:cstheme="minorBidi"/>
              <w:noProof/>
              <w:sz w:val="20"/>
              <w:szCs w:val="20"/>
            </w:rPr>
          </w:pPr>
          <w:hyperlink w:anchor="_Toc95809918" w:history="1">
            <w:r w:rsidR="00664B9D" w:rsidRPr="00747FBE">
              <w:rPr>
                <w:rStyle w:val="Lienhypertexte"/>
                <w:rFonts w:ascii="Arial Narrow" w:hAnsi="Arial Narrow"/>
                <w:noProof/>
                <w:sz w:val="20"/>
                <w:szCs w:val="20"/>
              </w:rPr>
              <w:t>2.6</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Unité de ventilation double-flux</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_Toc95809918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10</w:t>
            </w:r>
            <w:r w:rsidR="00664B9D" w:rsidRPr="00747FBE">
              <w:rPr>
                <w:rFonts w:ascii="Arial Narrow" w:hAnsi="Arial Narrow"/>
                <w:noProof/>
                <w:webHidden/>
                <w:sz w:val="20"/>
                <w:szCs w:val="20"/>
              </w:rPr>
              <w:fldChar w:fldCharType="end"/>
            </w:r>
          </w:hyperlink>
        </w:p>
        <w:p w14:paraId="52256958" w14:textId="25F32960" w:rsidR="00664B9D" w:rsidRPr="00747FBE" w:rsidRDefault="00B42B50">
          <w:pPr>
            <w:pStyle w:val="TM2"/>
            <w:rPr>
              <w:rFonts w:ascii="Arial Narrow" w:eastAsiaTheme="minorEastAsia" w:hAnsi="Arial Narrow" w:cstheme="minorBidi"/>
              <w:noProof/>
              <w:sz w:val="20"/>
              <w:szCs w:val="20"/>
            </w:rPr>
          </w:pPr>
          <w:hyperlink w:anchor="_Toc95809919" w:history="1">
            <w:r w:rsidR="00664B9D" w:rsidRPr="00747FBE">
              <w:rPr>
                <w:rStyle w:val="Lienhypertexte"/>
                <w:rFonts w:ascii="Arial Narrow" w:hAnsi="Arial Narrow"/>
                <w:noProof/>
                <w:sz w:val="20"/>
                <w:szCs w:val="20"/>
              </w:rPr>
              <w:t>2.7</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Dimensionnement du réseau aéraulique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_Toc95809919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13</w:t>
            </w:r>
            <w:r w:rsidR="00664B9D" w:rsidRPr="00747FBE">
              <w:rPr>
                <w:rFonts w:ascii="Arial Narrow" w:hAnsi="Arial Narrow"/>
                <w:noProof/>
                <w:webHidden/>
                <w:sz w:val="20"/>
                <w:szCs w:val="20"/>
              </w:rPr>
              <w:fldChar w:fldCharType="end"/>
            </w:r>
          </w:hyperlink>
        </w:p>
        <w:p w14:paraId="00474105" w14:textId="19CF4D9F" w:rsidR="00664B9D" w:rsidRPr="00747FBE" w:rsidRDefault="00B42B50">
          <w:pPr>
            <w:pStyle w:val="TM2"/>
            <w:rPr>
              <w:rFonts w:ascii="Arial Narrow" w:eastAsiaTheme="minorEastAsia" w:hAnsi="Arial Narrow" w:cstheme="minorBidi"/>
              <w:noProof/>
              <w:sz w:val="20"/>
              <w:szCs w:val="20"/>
            </w:rPr>
          </w:pPr>
          <w:hyperlink w:anchor="_Toc95809920" w:history="1">
            <w:r w:rsidR="00664B9D" w:rsidRPr="00747FBE">
              <w:rPr>
                <w:rStyle w:val="Lienhypertexte"/>
                <w:rFonts w:ascii="Arial Narrow" w:hAnsi="Arial Narrow"/>
                <w:noProof/>
                <w:sz w:val="20"/>
                <w:szCs w:val="20"/>
              </w:rPr>
              <w:t>2.8</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Mise en service / Suivi / Entretien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_Toc95809920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14</w:t>
            </w:r>
            <w:r w:rsidR="00664B9D" w:rsidRPr="00747FBE">
              <w:rPr>
                <w:rFonts w:ascii="Arial Narrow" w:hAnsi="Arial Narrow"/>
                <w:noProof/>
                <w:webHidden/>
                <w:sz w:val="20"/>
                <w:szCs w:val="20"/>
              </w:rPr>
              <w:fldChar w:fldCharType="end"/>
            </w:r>
          </w:hyperlink>
        </w:p>
        <w:p w14:paraId="6E428148" w14:textId="48960D72" w:rsidR="00B23619" w:rsidRPr="00747FBE" w:rsidRDefault="00B23619">
          <w:pPr>
            <w:rPr>
              <w:rFonts w:ascii="Arial Narrow" w:hAnsi="Arial Narrow"/>
            </w:rPr>
          </w:pPr>
          <w:r w:rsidRPr="00747FBE">
            <w:rPr>
              <w:rFonts w:ascii="Arial Narrow" w:hAnsi="Arial Narrow" w:cs="Arial"/>
              <w:sz w:val="20"/>
              <w:szCs w:val="20"/>
            </w:rPr>
            <w:fldChar w:fldCharType="end"/>
          </w:r>
        </w:p>
      </w:sdtContent>
    </w:sdt>
    <w:p w14:paraId="3BE8051F" w14:textId="654496B5" w:rsidR="0087641E" w:rsidRPr="00747FBE" w:rsidRDefault="0087641E">
      <w:pPr>
        <w:rPr>
          <w:rFonts w:ascii="Arial Narrow" w:hAnsi="Arial Narrow" w:cs="Arial"/>
          <w:b/>
          <w:bCs/>
          <w:i/>
          <w:iCs/>
          <w:sz w:val="20"/>
          <w:szCs w:val="20"/>
        </w:rPr>
      </w:pPr>
    </w:p>
    <w:p w14:paraId="6FACEC3D" w14:textId="69903D5B" w:rsidR="00B23619" w:rsidRPr="00747FBE" w:rsidRDefault="00B23619">
      <w:pPr>
        <w:rPr>
          <w:rFonts w:ascii="Arial Narrow" w:hAnsi="Arial Narrow" w:cs="Arial"/>
          <w:b/>
          <w:bCs/>
          <w:i/>
          <w:iCs/>
          <w:sz w:val="20"/>
          <w:szCs w:val="20"/>
        </w:rPr>
      </w:pPr>
      <w:r w:rsidRPr="00747FBE">
        <w:rPr>
          <w:rFonts w:ascii="Arial Narrow" w:hAnsi="Arial Narrow" w:cs="Arial"/>
          <w:b/>
          <w:bCs/>
          <w:i/>
          <w:iCs/>
          <w:sz w:val="20"/>
          <w:szCs w:val="20"/>
        </w:rPr>
        <w:br w:type="page"/>
      </w:r>
    </w:p>
    <w:p w14:paraId="4F194A08" w14:textId="66133973" w:rsidR="00B820F0" w:rsidRPr="00747FBE" w:rsidRDefault="00B820F0" w:rsidP="001F77B0">
      <w:pPr>
        <w:pStyle w:val="Style1"/>
        <w:rPr>
          <w:rFonts w:ascii="Arial Narrow" w:hAnsi="Arial Narrow"/>
        </w:rPr>
      </w:pPr>
      <w:bookmarkStart w:id="0" w:name="_Toc95809905"/>
      <w:r w:rsidRPr="00747FBE">
        <w:rPr>
          <w:rFonts w:ascii="Arial Narrow" w:hAnsi="Arial Narrow"/>
        </w:rPr>
        <w:lastRenderedPageBreak/>
        <w:t>GENERALITES</w:t>
      </w:r>
      <w:bookmarkEnd w:id="0"/>
    </w:p>
    <w:p w14:paraId="1839F198" w14:textId="77777777" w:rsidR="00B820F0" w:rsidRPr="00747FBE" w:rsidRDefault="00B820F0" w:rsidP="00B820F0">
      <w:pPr>
        <w:rPr>
          <w:rFonts w:ascii="Arial Narrow" w:hAnsi="Arial Narrow" w:cs="Arial"/>
          <w:b/>
          <w:bCs/>
          <w:iCs/>
          <w:sz w:val="20"/>
          <w:szCs w:val="20"/>
          <w:u w:val="single"/>
        </w:rPr>
      </w:pPr>
    </w:p>
    <w:p w14:paraId="78DA3B55" w14:textId="77777777" w:rsidR="00353FA4" w:rsidRPr="00747FBE" w:rsidRDefault="00B820F0" w:rsidP="00353FA4">
      <w:pPr>
        <w:pStyle w:val="Style2"/>
        <w:numPr>
          <w:ilvl w:val="1"/>
          <w:numId w:val="17"/>
        </w:numPr>
        <w:rPr>
          <w:rFonts w:ascii="Arial Narrow" w:hAnsi="Arial Narrow"/>
        </w:rPr>
      </w:pPr>
      <w:bookmarkStart w:id="1" w:name="_Toc95809906"/>
      <w:r w:rsidRPr="00747FBE">
        <w:rPr>
          <w:rFonts w:ascii="Arial Narrow" w:hAnsi="Arial Narrow"/>
        </w:rPr>
        <w:t>Application</w:t>
      </w:r>
      <w:bookmarkEnd w:id="1"/>
    </w:p>
    <w:p w14:paraId="12FD6D74" w14:textId="77777777" w:rsidR="00353FA4" w:rsidRPr="00747FBE" w:rsidRDefault="00353FA4" w:rsidP="00353FA4">
      <w:pPr>
        <w:pStyle w:val="Style1"/>
        <w:numPr>
          <w:ilvl w:val="0"/>
          <w:numId w:val="0"/>
        </w:numPr>
        <w:rPr>
          <w:rFonts w:ascii="Arial Narrow" w:hAnsi="Arial Narrow"/>
        </w:rPr>
      </w:pPr>
    </w:p>
    <w:p w14:paraId="7D87DB21" w14:textId="77777777" w:rsidR="00353FA4" w:rsidRPr="00747FBE" w:rsidRDefault="00353FA4" w:rsidP="00353FA4">
      <w:pPr>
        <w:rPr>
          <w:rFonts w:ascii="Arial Narrow" w:hAnsi="Arial Narrow" w:cs="Arial"/>
          <w:sz w:val="20"/>
          <w:szCs w:val="20"/>
        </w:rPr>
      </w:pPr>
      <w:r w:rsidRPr="00747FBE">
        <w:rPr>
          <w:rFonts w:ascii="Arial Narrow" w:hAnsi="Arial Narrow" w:cs="Arial"/>
          <w:sz w:val="20"/>
          <w:szCs w:val="20"/>
        </w:rPr>
        <w:t xml:space="preserve">Le présent document a pour objet de définir les clauses concernant l’exécution des travaux de ventilation double flux du chantier ______________________________________ référencé sous le numéro : _________________. </w:t>
      </w:r>
    </w:p>
    <w:p w14:paraId="2F6AD637" w14:textId="77777777" w:rsidR="00353FA4" w:rsidRPr="00747FBE" w:rsidRDefault="00353FA4" w:rsidP="00353FA4">
      <w:pPr>
        <w:pStyle w:val="Style1"/>
        <w:numPr>
          <w:ilvl w:val="0"/>
          <w:numId w:val="0"/>
        </w:numPr>
        <w:rPr>
          <w:rFonts w:ascii="Arial Narrow" w:hAnsi="Arial Narrow"/>
        </w:rPr>
      </w:pPr>
    </w:p>
    <w:p w14:paraId="55E0C4D3" w14:textId="77777777" w:rsidR="00353FA4" w:rsidRPr="00747FBE" w:rsidRDefault="00353FA4" w:rsidP="00353FA4">
      <w:pPr>
        <w:pStyle w:val="Style1"/>
        <w:numPr>
          <w:ilvl w:val="0"/>
          <w:numId w:val="0"/>
        </w:numPr>
        <w:rPr>
          <w:rFonts w:ascii="Arial Narrow" w:hAnsi="Arial Narrow"/>
        </w:rPr>
      </w:pPr>
    </w:p>
    <w:p w14:paraId="25107F09" w14:textId="36DA8983" w:rsidR="00353FA4" w:rsidRPr="00747FBE" w:rsidRDefault="00353FA4" w:rsidP="00353FA4">
      <w:pPr>
        <w:pStyle w:val="Style2"/>
        <w:numPr>
          <w:ilvl w:val="1"/>
          <w:numId w:val="17"/>
        </w:numPr>
        <w:rPr>
          <w:rFonts w:ascii="Arial Narrow" w:hAnsi="Arial Narrow"/>
        </w:rPr>
      </w:pPr>
      <w:bookmarkStart w:id="2" w:name="_Toc95809907"/>
      <w:r w:rsidRPr="00747FBE">
        <w:rPr>
          <w:rFonts w:ascii="Arial Narrow" w:hAnsi="Arial Narrow"/>
        </w:rPr>
        <w:t>Documents techniques particuliers</w:t>
      </w:r>
      <w:bookmarkEnd w:id="2"/>
      <w:r w:rsidRPr="00747FBE">
        <w:rPr>
          <w:rFonts w:ascii="Arial Narrow" w:hAnsi="Arial Narrow"/>
        </w:rPr>
        <w:t xml:space="preserve"> </w:t>
      </w:r>
    </w:p>
    <w:p w14:paraId="41CBBA92" w14:textId="77777777" w:rsidR="00353FA4" w:rsidRPr="00747FBE" w:rsidRDefault="00353FA4" w:rsidP="00353FA4">
      <w:pPr>
        <w:pStyle w:val="Style2"/>
        <w:numPr>
          <w:ilvl w:val="0"/>
          <w:numId w:val="0"/>
        </w:numPr>
        <w:ind w:left="705"/>
        <w:rPr>
          <w:rFonts w:ascii="Arial Narrow" w:hAnsi="Arial Narrow"/>
        </w:rPr>
      </w:pPr>
    </w:p>
    <w:p w14:paraId="46B58D67" w14:textId="0284F974" w:rsidR="00B820F0" w:rsidRPr="00747FBE" w:rsidRDefault="00B820F0" w:rsidP="00F160A5">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L’installation sera faite par un professionnel qualifié, conformément aux règles de l’art et aux réglementations en vigueur et en particulier (liste non limitative) :</w:t>
      </w:r>
    </w:p>
    <w:p w14:paraId="7F9D0465" w14:textId="5741C44E" w:rsidR="0065570C" w:rsidRPr="00747FBE" w:rsidRDefault="0065570C" w:rsidP="0090732D">
      <w:pPr>
        <w:ind w:firstLine="708"/>
        <w:rPr>
          <w:rFonts w:ascii="Arial Narrow" w:hAnsi="Arial Narrow" w:cs="Arial"/>
          <w:sz w:val="20"/>
          <w:szCs w:val="20"/>
        </w:rPr>
      </w:pPr>
      <w:r w:rsidRPr="00747FBE">
        <w:rPr>
          <w:rFonts w:ascii="Arial Narrow" w:hAnsi="Arial Narrow" w:cs="Arial"/>
          <w:sz w:val="20"/>
          <w:szCs w:val="20"/>
        </w:rPr>
        <w:t>[GENERAL]</w:t>
      </w:r>
    </w:p>
    <w:p w14:paraId="58EFCE55" w14:textId="33D411B6" w:rsidR="00124E8F" w:rsidRPr="0090732D" w:rsidRDefault="00124E8F"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Code de la Construction et de l’Habitat</w:t>
      </w:r>
    </w:p>
    <w:p w14:paraId="5B4E08A1" w14:textId="77777777" w:rsidR="00216332" w:rsidRPr="0090732D" w:rsidRDefault="00216332"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Code de l’environnement,</w:t>
      </w:r>
    </w:p>
    <w:p w14:paraId="02CB8B38" w14:textId="468A46EB" w:rsidR="00124E8F" w:rsidRPr="0090732D" w:rsidRDefault="00124E8F"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Règlement Sanitaire Départemental,</w:t>
      </w:r>
    </w:p>
    <w:p w14:paraId="4FC1C224" w14:textId="77777777" w:rsidR="00F160A5" w:rsidRPr="00747FBE" w:rsidRDefault="00F160A5" w:rsidP="0090732D">
      <w:pPr>
        <w:rPr>
          <w:rFonts w:ascii="Arial Narrow" w:hAnsi="Arial Narrow" w:cs="Arial"/>
          <w:sz w:val="20"/>
          <w:szCs w:val="20"/>
        </w:rPr>
      </w:pPr>
    </w:p>
    <w:p w14:paraId="4E93EA03" w14:textId="1A1C6E57" w:rsidR="00B1441C" w:rsidRPr="00747FBE" w:rsidRDefault="00B1441C" w:rsidP="0090732D">
      <w:pPr>
        <w:ind w:firstLine="708"/>
        <w:rPr>
          <w:rFonts w:ascii="Arial Narrow" w:hAnsi="Arial Narrow" w:cs="Arial"/>
          <w:sz w:val="20"/>
          <w:szCs w:val="20"/>
        </w:rPr>
      </w:pPr>
      <w:r w:rsidRPr="00747FBE">
        <w:rPr>
          <w:rFonts w:ascii="Arial Narrow" w:hAnsi="Arial Narrow" w:cs="Arial"/>
          <w:sz w:val="20"/>
          <w:szCs w:val="20"/>
        </w:rPr>
        <w:t>[VENTILATION]</w:t>
      </w:r>
    </w:p>
    <w:p w14:paraId="55A88BE1"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Arrêté du 24.03.82 modifié le 28.10.83 relatif à l’aération des logements,</w:t>
      </w:r>
    </w:p>
    <w:p w14:paraId="3E0B1AD8" w14:textId="41CF795E"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DTU 68.3 d</w:t>
      </w:r>
      <w:r w:rsidR="00216332" w:rsidRPr="0090732D">
        <w:rPr>
          <w:rFonts w:ascii="Arial Narrow" w:hAnsi="Arial Narrow" w:cs="Arial"/>
          <w:sz w:val="20"/>
          <w:szCs w:val="20"/>
        </w:rPr>
        <w:t>u</w:t>
      </w:r>
      <w:r w:rsidRPr="0090732D">
        <w:rPr>
          <w:rFonts w:ascii="Arial Narrow" w:hAnsi="Arial Narrow" w:cs="Arial"/>
          <w:sz w:val="20"/>
          <w:szCs w:val="20"/>
        </w:rPr>
        <w:t xml:space="preserve"> </w:t>
      </w:r>
      <w:r w:rsidR="00216332" w:rsidRPr="0090732D">
        <w:rPr>
          <w:rFonts w:ascii="Arial Narrow" w:hAnsi="Arial Narrow" w:cs="Arial"/>
          <w:sz w:val="20"/>
          <w:szCs w:val="20"/>
        </w:rPr>
        <w:t>22.</w:t>
      </w:r>
      <w:r w:rsidRPr="0090732D">
        <w:rPr>
          <w:rFonts w:ascii="Arial Narrow" w:hAnsi="Arial Narrow" w:cs="Arial"/>
          <w:sz w:val="20"/>
          <w:szCs w:val="20"/>
        </w:rPr>
        <w:t xml:space="preserve">06.2013 relative aux installations de ventilation mécanique, </w:t>
      </w:r>
    </w:p>
    <w:p w14:paraId="4D9C16B4" w14:textId="701FBB3C"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Fascicule documentaire FD E 51-767 : Ventilation des bâtiments — Mesures d’étanchéité à l'air des réseaux</w:t>
      </w:r>
    </w:p>
    <w:p w14:paraId="2D08152B" w14:textId="77777777" w:rsidR="00114171" w:rsidRPr="0090732D" w:rsidRDefault="00114171"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 xml:space="preserve">Protocole </w:t>
      </w:r>
      <w:proofErr w:type="spellStart"/>
      <w:r w:rsidRPr="0090732D">
        <w:rPr>
          <w:rFonts w:ascii="Arial Narrow" w:hAnsi="Arial Narrow" w:cs="Arial"/>
          <w:sz w:val="20"/>
          <w:szCs w:val="20"/>
        </w:rPr>
        <w:t>Promevent</w:t>
      </w:r>
      <w:proofErr w:type="spellEnd"/>
      <w:r w:rsidRPr="0090732D">
        <w:rPr>
          <w:rFonts w:ascii="Arial Narrow" w:hAnsi="Arial Narrow" w:cs="Arial"/>
          <w:sz w:val="20"/>
          <w:szCs w:val="20"/>
        </w:rPr>
        <w:t> : pour le diagnostic des installations de ventilation mécanique résidentielles, </w:t>
      </w:r>
    </w:p>
    <w:p w14:paraId="781FD353"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1506 : Ventilation des bâtiments, conduits en tôle et accessoires à section circulaire (Dimensions),</w:t>
      </w:r>
    </w:p>
    <w:p w14:paraId="77B8C46C"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12097 : Exigences relatives aux composants destinés à faciliter l’entretien des réseaux de conduits,</w:t>
      </w:r>
    </w:p>
    <w:p w14:paraId="065458A7"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 xml:space="preserve">Norme NF EN 12237 : Résistance et étanchéité des réseaux circulaires en tôle, </w:t>
      </w:r>
    </w:p>
    <w:p w14:paraId="528381EE" w14:textId="77777777" w:rsidR="00F160A5" w:rsidRPr="00747FBE" w:rsidRDefault="00F160A5" w:rsidP="0090732D">
      <w:pPr>
        <w:rPr>
          <w:rFonts w:ascii="Arial Narrow" w:hAnsi="Arial Narrow" w:cs="Arial"/>
          <w:sz w:val="20"/>
          <w:szCs w:val="20"/>
        </w:rPr>
      </w:pPr>
    </w:p>
    <w:p w14:paraId="1FA0B5EB" w14:textId="71152042" w:rsidR="00637344" w:rsidRPr="00747FBE" w:rsidRDefault="00637344" w:rsidP="0090732D">
      <w:pPr>
        <w:ind w:firstLine="708"/>
        <w:rPr>
          <w:rFonts w:ascii="Arial Narrow" w:hAnsi="Arial Narrow" w:cs="Arial"/>
          <w:sz w:val="20"/>
          <w:szCs w:val="20"/>
        </w:rPr>
      </w:pPr>
      <w:r w:rsidRPr="00747FBE">
        <w:rPr>
          <w:rFonts w:ascii="Arial Narrow" w:hAnsi="Arial Narrow" w:cs="Arial"/>
          <w:sz w:val="20"/>
          <w:szCs w:val="20"/>
        </w:rPr>
        <w:t>[PERFORMANCE THERMIQUE : CONSTRUCTIONS NEUVES RE2020]</w:t>
      </w:r>
    </w:p>
    <w:p w14:paraId="736FB8F5"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n°2021-1004 du 29 juillet 2021</w:t>
      </w:r>
      <w:r w:rsidRPr="0090732D">
        <w:rPr>
          <w:rFonts w:ascii="Arial Narrow" w:hAnsi="Arial Narrow" w:cs="Arial"/>
          <w:b/>
          <w:sz w:val="20"/>
          <w:szCs w:val="20"/>
        </w:rPr>
        <w:t> </w:t>
      </w:r>
      <w:r w:rsidRPr="0090732D">
        <w:rPr>
          <w:rFonts w:ascii="Arial Narrow" w:hAnsi="Arial Narrow" w:cs="Arial"/>
          <w:sz w:val="20"/>
          <w:szCs w:val="20"/>
        </w:rPr>
        <w:t>relatif aux exigences de performance énergétique et environnementale des constructions de bâtiments en France métropolitaine </w:t>
      </w:r>
    </w:p>
    <w:p w14:paraId="20177EE0"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L’</w:t>
      </w:r>
      <w:hyperlink r:id="rId12" w:tgtFrame="_blank" w:tooltip="arrêté du 4 août 2021 (nouvelle fenetre)" w:history="1">
        <w:r w:rsidRPr="0090732D">
          <w:rPr>
            <w:rFonts w:ascii="Arial Narrow" w:hAnsi="Arial Narrow" w:cs="Arial"/>
            <w:sz w:val="20"/>
            <w:szCs w:val="20"/>
          </w:rPr>
          <w:t>arrêté du 4 août 2021</w:t>
        </w:r>
      </w:hyperlink>
      <w:r w:rsidRPr="0090732D">
        <w:rPr>
          <w:rFonts w:ascii="Arial Narrow" w:hAnsi="Arial Narrow" w:cs="Arial"/>
          <w:sz w:val="20"/>
          <w:szCs w:val="20"/>
        </w:rPr>
        <w:t xml:space="preserve"> relatif aux exigences de performance énergétique et environnementale des constructions de bâtiments en France métropolitaine et portant approbation de la méthode de </w:t>
      </w:r>
      <w:proofErr w:type="gramStart"/>
      <w:r w:rsidRPr="0090732D">
        <w:rPr>
          <w:rFonts w:ascii="Arial Narrow" w:hAnsi="Arial Narrow" w:cs="Arial"/>
          <w:sz w:val="20"/>
          <w:szCs w:val="20"/>
        </w:rPr>
        <w:t>calcul ,</w:t>
      </w:r>
      <w:proofErr w:type="gramEnd"/>
    </w:p>
    <w:p w14:paraId="406B1232"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 2021-1548 du 30 novembre 2021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66A5D231"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Arrêté du 9 décembre 2021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027D8D54"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 2021-1674 du 16 décembre 2021 relatif à la déclaration environnementale de produits de construction et de décoration ainsi que des équipements électriques, électroniques et de génie climatique</w:t>
      </w:r>
    </w:p>
    <w:p w14:paraId="25A375BB"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 xml:space="preserve">Arrêté du 14 décembre 2021 relatif à la déclaration environnementale des produits destinés à un usage dans les ouvrages de bâtiment et à la déclaration environnementale des produits utilisée pour le calcul de la performance environnementale des bâtiments. </w:t>
      </w:r>
    </w:p>
    <w:p w14:paraId="2D012C47" w14:textId="77777777" w:rsidR="00637344" w:rsidRPr="00747FBE" w:rsidRDefault="00637344" w:rsidP="0090732D">
      <w:pPr>
        <w:rPr>
          <w:rFonts w:ascii="Arial Narrow" w:hAnsi="Arial Narrow" w:cs="Arial"/>
          <w:sz w:val="20"/>
          <w:szCs w:val="20"/>
        </w:rPr>
      </w:pPr>
    </w:p>
    <w:p w14:paraId="669BF59B" w14:textId="77777777" w:rsidR="00E17AB4" w:rsidRPr="00747FBE" w:rsidRDefault="00E17AB4" w:rsidP="0090732D">
      <w:pPr>
        <w:ind w:firstLine="708"/>
        <w:rPr>
          <w:rFonts w:ascii="Arial Narrow" w:hAnsi="Arial Narrow" w:cs="Arial"/>
          <w:sz w:val="20"/>
          <w:szCs w:val="20"/>
        </w:rPr>
      </w:pPr>
      <w:r w:rsidRPr="00747FBE">
        <w:rPr>
          <w:rFonts w:ascii="Arial Narrow" w:hAnsi="Arial Narrow" w:cs="Arial"/>
          <w:sz w:val="20"/>
          <w:szCs w:val="20"/>
        </w:rPr>
        <w:t>[PERFORMANCE THERMIQUE : CONSTRUCTIONS ANCIENNES]</w:t>
      </w:r>
    </w:p>
    <w:p w14:paraId="082A18E6" w14:textId="77777777" w:rsidR="00E17AB4" w:rsidRPr="0090732D" w:rsidRDefault="00E17AB4" w:rsidP="0090732D">
      <w:pPr>
        <w:pStyle w:val="Paragraphedeliste"/>
        <w:numPr>
          <w:ilvl w:val="0"/>
          <w:numId w:val="25"/>
        </w:numPr>
        <w:rPr>
          <w:rFonts w:ascii="Arial Narrow" w:hAnsi="Arial Narrow" w:cs="Arial"/>
          <w:sz w:val="20"/>
          <w:szCs w:val="20"/>
        </w:rPr>
      </w:pPr>
      <w:r w:rsidRPr="0090732D">
        <w:rPr>
          <w:rFonts w:ascii="Arial Narrow" w:hAnsi="Arial Narrow" w:cs="Arial"/>
          <w:sz w:val="20"/>
          <w:szCs w:val="20"/>
        </w:rPr>
        <w:t xml:space="preserve">Arrêté du 3 mai 2007 </w:t>
      </w:r>
    </w:p>
    <w:p w14:paraId="5209DE02" w14:textId="77777777" w:rsidR="00E17AB4" w:rsidRPr="0090732D" w:rsidRDefault="00E17AB4" w:rsidP="0090732D">
      <w:pPr>
        <w:pStyle w:val="Paragraphedeliste"/>
        <w:numPr>
          <w:ilvl w:val="0"/>
          <w:numId w:val="25"/>
        </w:numPr>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aux caractéristiques thermiques et à la performance énergétique des bâtiments existants</w:t>
      </w:r>
    </w:p>
    <w:p w14:paraId="5F96E43E" w14:textId="77777777" w:rsidR="00E17AB4" w:rsidRPr="00747FBE" w:rsidRDefault="00E17AB4" w:rsidP="0090732D">
      <w:pPr>
        <w:numPr>
          <w:ilvl w:val="0"/>
          <w:numId w:val="25"/>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Arrêté du 22 mars 2017 modifiant l'arrêté du 3 mai 2007 </w:t>
      </w:r>
    </w:p>
    <w:p w14:paraId="3ABEFF7B" w14:textId="77777777" w:rsidR="00E17AB4" w:rsidRPr="0090732D" w:rsidRDefault="00E17AB4" w:rsidP="0090732D">
      <w:pPr>
        <w:pStyle w:val="Paragraphedeliste"/>
        <w:numPr>
          <w:ilvl w:val="0"/>
          <w:numId w:val="25"/>
        </w:numPr>
        <w:autoSpaceDE w:val="0"/>
        <w:autoSpaceDN w:val="0"/>
        <w:adjustRightInd w:val="0"/>
        <w:jc w:val="both"/>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aux caractéristiques thermiques et à la performance énergétique des bâtiments existants</w:t>
      </w:r>
    </w:p>
    <w:p w14:paraId="4C5BED2C" w14:textId="77777777" w:rsidR="00E17AB4" w:rsidRPr="00747FBE" w:rsidRDefault="00E17AB4" w:rsidP="0090732D">
      <w:pPr>
        <w:numPr>
          <w:ilvl w:val="0"/>
          <w:numId w:val="25"/>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Arrêté du 13 juin 2008 </w:t>
      </w:r>
    </w:p>
    <w:p w14:paraId="7DA68281" w14:textId="77777777" w:rsidR="00E17AB4" w:rsidRPr="0090732D" w:rsidRDefault="00E17AB4" w:rsidP="0090732D">
      <w:pPr>
        <w:pStyle w:val="Paragraphedeliste"/>
        <w:numPr>
          <w:ilvl w:val="0"/>
          <w:numId w:val="25"/>
        </w:numPr>
        <w:autoSpaceDE w:val="0"/>
        <w:autoSpaceDN w:val="0"/>
        <w:adjustRightInd w:val="0"/>
        <w:jc w:val="both"/>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77E980AD" w14:textId="77777777" w:rsidR="00E17AB4" w:rsidRPr="00747FBE" w:rsidRDefault="00E17AB4" w:rsidP="00E17AB4">
      <w:pPr>
        <w:ind w:left="360"/>
        <w:rPr>
          <w:rFonts w:ascii="Arial Narrow" w:hAnsi="Arial Narrow" w:cs="Arial"/>
          <w:bCs/>
          <w:sz w:val="20"/>
          <w:szCs w:val="20"/>
        </w:rPr>
      </w:pPr>
    </w:p>
    <w:p w14:paraId="519271C3" w14:textId="77777777" w:rsidR="00E17AB4" w:rsidRPr="00747FBE" w:rsidRDefault="00E17AB4" w:rsidP="00E17AB4">
      <w:pPr>
        <w:autoSpaceDE w:val="0"/>
        <w:autoSpaceDN w:val="0"/>
        <w:adjustRightInd w:val="0"/>
        <w:ind w:left="945"/>
        <w:jc w:val="both"/>
        <w:rPr>
          <w:rFonts w:ascii="Arial Narrow" w:hAnsi="Arial Narrow" w:cs="Arial"/>
          <w:sz w:val="20"/>
          <w:szCs w:val="20"/>
        </w:rPr>
      </w:pPr>
    </w:p>
    <w:p w14:paraId="7A2325D2" w14:textId="77777777" w:rsidR="00E17AB4" w:rsidRPr="00747FBE" w:rsidRDefault="00E17AB4" w:rsidP="00E17AB4">
      <w:pPr>
        <w:pStyle w:val="Paragraphedeliste"/>
        <w:ind w:left="720" w:right="-568"/>
        <w:rPr>
          <w:rFonts w:ascii="Arial Narrow" w:hAnsi="Arial Narrow" w:cs="Arial"/>
          <w:sz w:val="20"/>
          <w:szCs w:val="20"/>
        </w:rPr>
      </w:pPr>
      <w:r w:rsidRPr="00747FBE">
        <w:rPr>
          <w:rFonts w:ascii="Arial Narrow" w:hAnsi="Arial Narrow" w:cs="Arial"/>
          <w:sz w:val="20"/>
          <w:szCs w:val="20"/>
        </w:rPr>
        <w:t>[ACOUSTIQUE]</w:t>
      </w:r>
    </w:p>
    <w:p w14:paraId="316EDD47"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lastRenderedPageBreak/>
        <w:t>Arrêté du 6 octobre 1978 modifié par l’arrêté du 5 mars 1983 relatif à l'isolement acoustique des bâtiments d'habitation contre les bruits de l'espace extérieur</w:t>
      </w:r>
    </w:p>
    <w:p w14:paraId="052BCD88"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7C787A9F"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30 juin 1999 relatif aux caractéristiques acoustiques des bâtiments d'habitation</w:t>
      </w:r>
    </w:p>
    <w:p w14:paraId="35052A03"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13 avril 2017 relatif aux caractéristiques acoustiques des bâtiments existants lors de travaux de rénovation importants</w:t>
      </w:r>
    </w:p>
    <w:p w14:paraId="22297F7F" w14:textId="77777777" w:rsidR="00E17AB4" w:rsidRPr="00747FBE" w:rsidRDefault="00E17AB4" w:rsidP="00E17AB4">
      <w:pPr>
        <w:autoSpaceDE w:val="0"/>
        <w:autoSpaceDN w:val="0"/>
        <w:adjustRightInd w:val="0"/>
        <w:ind w:left="945"/>
        <w:jc w:val="both"/>
        <w:rPr>
          <w:rFonts w:ascii="Arial Narrow" w:hAnsi="Arial Narrow" w:cs="Arial"/>
          <w:sz w:val="20"/>
          <w:szCs w:val="20"/>
        </w:rPr>
      </w:pPr>
    </w:p>
    <w:p w14:paraId="2D0CECC6" w14:textId="77777777" w:rsidR="00E17AB4" w:rsidRPr="00747FBE" w:rsidRDefault="00E17AB4" w:rsidP="0090732D">
      <w:pPr>
        <w:pStyle w:val="Paragraphedeliste"/>
        <w:ind w:left="720" w:right="-568"/>
        <w:rPr>
          <w:rFonts w:ascii="Arial Narrow" w:hAnsi="Arial Narrow" w:cs="Arial"/>
          <w:sz w:val="20"/>
          <w:szCs w:val="20"/>
        </w:rPr>
      </w:pPr>
      <w:r w:rsidRPr="00747FBE">
        <w:rPr>
          <w:rFonts w:ascii="Arial Narrow" w:hAnsi="Arial Narrow" w:cs="Arial"/>
          <w:sz w:val="20"/>
          <w:szCs w:val="20"/>
        </w:rPr>
        <w:t>[SECURITE ELECTRIQUE]</w:t>
      </w:r>
    </w:p>
    <w:p w14:paraId="63E44643"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Norme NF C 15 100 et interprétation UTE sur la protection électrique en salle de bains,</w:t>
      </w:r>
    </w:p>
    <w:p w14:paraId="47686C7B" w14:textId="77777777" w:rsidR="00E17AB4" w:rsidRPr="00747FBE" w:rsidRDefault="00E17AB4" w:rsidP="00E17AB4">
      <w:pPr>
        <w:autoSpaceDE w:val="0"/>
        <w:autoSpaceDN w:val="0"/>
        <w:adjustRightInd w:val="0"/>
        <w:jc w:val="both"/>
        <w:rPr>
          <w:rFonts w:ascii="Arial Narrow" w:hAnsi="Arial Narrow" w:cs="Arial"/>
          <w:sz w:val="20"/>
          <w:szCs w:val="20"/>
        </w:rPr>
      </w:pPr>
    </w:p>
    <w:p w14:paraId="0C1672FE" w14:textId="77777777" w:rsidR="00E17AB4" w:rsidRPr="00747FBE" w:rsidRDefault="00E17AB4" w:rsidP="0090732D">
      <w:pPr>
        <w:pStyle w:val="Paragraphedeliste"/>
        <w:ind w:left="720" w:right="-568"/>
        <w:rPr>
          <w:rFonts w:ascii="Arial Narrow" w:hAnsi="Arial Narrow" w:cs="Arial"/>
          <w:sz w:val="20"/>
          <w:szCs w:val="20"/>
        </w:rPr>
      </w:pPr>
      <w:r w:rsidRPr="00747FBE">
        <w:rPr>
          <w:rFonts w:ascii="Arial Narrow" w:hAnsi="Arial Narrow" w:cs="Arial"/>
          <w:sz w:val="20"/>
          <w:szCs w:val="20"/>
        </w:rPr>
        <w:t>[ECOCONCEPTION ET ETIQUETAGE ENERGETIQUE]</w:t>
      </w:r>
    </w:p>
    <w:p w14:paraId="067378FA" w14:textId="77777777" w:rsidR="001D181B" w:rsidRPr="00747FBE" w:rsidRDefault="001D181B" w:rsidP="00435CA7">
      <w:pPr>
        <w:pStyle w:val="Paragraphedeliste"/>
        <w:numPr>
          <w:ilvl w:val="0"/>
          <w:numId w:val="6"/>
        </w:numPr>
        <w:rPr>
          <w:rStyle w:val="eop"/>
          <w:rFonts w:ascii="Arial Narrow" w:hAnsi="Arial Narrow" w:cs="Arial"/>
          <w:sz w:val="20"/>
          <w:szCs w:val="20"/>
        </w:rPr>
      </w:pPr>
      <w:r w:rsidRPr="00747FBE">
        <w:rPr>
          <w:rStyle w:val="normaltextrun"/>
          <w:rFonts w:ascii="Arial Narrow" w:hAnsi="Arial Narrow" w:cs="Calibri"/>
          <w:sz w:val="20"/>
          <w:szCs w:val="20"/>
          <w:shd w:val="clear" w:color="auto" w:fill="FFFFFF"/>
        </w:rPr>
        <w:t>Directive 2009/125/CE du Parlement européen et du Conseil du 21 octobre 2009 établissant un cadre pour la fixation d’exigences en matière d’écoconception applicables aux produits liés à l’énergie</w:t>
      </w:r>
      <w:r w:rsidRPr="00747FBE">
        <w:rPr>
          <w:rStyle w:val="eop"/>
          <w:rFonts w:ascii="Arial Narrow" w:hAnsi="Arial Narrow" w:cs="Calibri"/>
          <w:sz w:val="20"/>
          <w:szCs w:val="20"/>
          <w:shd w:val="clear" w:color="auto" w:fill="FFFFFF"/>
        </w:rPr>
        <w:t> </w:t>
      </w:r>
    </w:p>
    <w:p w14:paraId="24F6BDAC" w14:textId="0546C154"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Règlement (UE) </w:t>
      </w:r>
      <w:r w:rsidRPr="00747FBE">
        <w:rPr>
          <w:rFonts w:ascii="Arial Narrow" w:hAnsi="Arial Narrow" w:cs="Arial"/>
          <w:b/>
          <w:bCs/>
          <w:sz w:val="20"/>
          <w:szCs w:val="20"/>
        </w:rPr>
        <w:t>n°1253/2014</w:t>
      </w:r>
      <w:r w:rsidRPr="00747FBE">
        <w:rPr>
          <w:rFonts w:ascii="Arial Narrow" w:hAnsi="Arial Narrow" w:cs="Arial"/>
          <w:sz w:val="20"/>
          <w:szCs w:val="20"/>
        </w:rPr>
        <w:t xml:space="preserve"> de la commission du 7 juillet 2014 </w:t>
      </w:r>
    </w:p>
    <w:p w14:paraId="28D732C6" w14:textId="77777777" w:rsidR="00E17AB4" w:rsidRPr="00747FBE" w:rsidRDefault="00E17AB4" w:rsidP="00E17AB4">
      <w:pPr>
        <w:autoSpaceDE w:val="0"/>
        <w:autoSpaceDN w:val="0"/>
        <w:adjustRightInd w:val="0"/>
        <w:ind w:left="720"/>
        <w:jc w:val="both"/>
        <w:rPr>
          <w:rFonts w:ascii="Arial Narrow" w:hAnsi="Arial Narrow" w:cs="Arial"/>
          <w:sz w:val="20"/>
          <w:szCs w:val="20"/>
        </w:rPr>
      </w:pPr>
      <w:proofErr w:type="gramStart"/>
      <w:r w:rsidRPr="00747FBE">
        <w:rPr>
          <w:rFonts w:ascii="Arial Narrow" w:hAnsi="Arial Narrow" w:cs="Arial"/>
          <w:sz w:val="20"/>
          <w:szCs w:val="20"/>
        </w:rPr>
        <w:t>portant</w:t>
      </w:r>
      <w:proofErr w:type="gramEnd"/>
      <w:r w:rsidRPr="00747FBE">
        <w:rPr>
          <w:rFonts w:ascii="Arial Narrow" w:hAnsi="Arial Narrow" w:cs="Arial"/>
          <w:sz w:val="20"/>
          <w:szCs w:val="20"/>
        </w:rPr>
        <w:t xml:space="preserve"> mise en œuvre de la directive 2009/125/CE du Parlement européen et du Conseil en ce qui concerne les exigences </w:t>
      </w:r>
      <w:r w:rsidRPr="00747FBE">
        <w:rPr>
          <w:rFonts w:ascii="Arial Narrow" w:hAnsi="Arial Narrow" w:cs="Arial"/>
          <w:b/>
          <w:bCs/>
          <w:sz w:val="20"/>
          <w:szCs w:val="20"/>
        </w:rPr>
        <w:t>d'écoconception pour les unités de ventilation</w:t>
      </w:r>
    </w:p>
    <w:p w14:paraId="62C38DC0"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Règlement délégué (UE) n</w:t>
      </w:r>
      <w:r w:rsidRPr="00747FBE">
        <w:rPr>
          <w:rFonts w:ascii="Arial Narrow" w:hAnsi="Arial Narrow" w:cs="Arial"/>
          <w:b/>
          <w:bCs/>
          <w:sz w:val="20"/>
          <w:szCs w:val="20"/>
        </w:rPr>
        <w:t>°1254/2014</w:t>
      </w:r>
      <w:r w:rsidRPr="00747FBE">
        <w:rPr>
          <w:rFonts w:ascii="Arial Narrow" w:hAnsi="Arial Narrow" w:cs="Arial"/>
          <w:sz w:val="20"/>
          <w:szCs w:val="20"/>
        </w:rPr>
        <w:t xml:space="preserve"> de la commission du 11 juillet 2014 </w:t>
      </w:r>
    </w:p>
    <w:p w14:paraId="0321E4F5" w14:textId="77777777" w:rsidR="00E17AB4" w:rsidRPr="00747FBE" w:rsidRDefault="00E17AB4" w:rsidP="00E17AB4">
      <w:pPr>
        <w:autoSpaceDE w:val="0"/>
        <w:autoSpaceDN w:val="0"/>
        <w:adjustRightInd w:val="0"/>
        <w:ind w:left="720"/>
        <w:jc w:val="both"/>
        <w:rPr>
          <w:rFonts w:ascii="Arial Narrow" w:hAnsi="Arial Narrow" w:cs="Arial"/>
          <w:sz w:val="20"/>
          <w:szCs w:val="20"/>
        </w:rPr>
      </w:pPr>
      <w:proofErr w:type="gramStart"/>
      <w:r w:rsidRPr="00747FBE">
        <w:rPr>
          <w:rFonts w:ascii="Arial Narrow" w:hAnsi="Arial Narrow" w:cs="Arial"/>
          <w:sz w:val="20"/>
          <w:szCs w:val="20"/>
        </w:rPr>
        <w:t>complétant</w:t>
      </w:r>
      <w:proofErr w:type="gramEnd"/>
      <w:r w:rsidRPr="00747FBE">
        <w:rPr>
          <w:rFonts w:ascii="Arial Narrow" w:hAnsi="Arial Narrow" w:cs="Arial"/>
          <w:sz w:val="20"/>
          <w:szCs w:val="20"/>
        </w:rPr>
        <w:t xml:space="preserve"> la directive 2010/30/UE du Parlement européen et du Conseil en ce qui concerne </w:t>
      </w:r>
      <w:r w:rsidRPr="00747FBE">
        <w:rPr>
          <w:rFonts w:ascii="Arial Narrow" w:hAnsi="Arial Narrow" w:cs="Arial"/>
          <w:b/>
          <w:bCs/>
          <w:sz w:val="20"/>
          <w:szCs w:val="20"/>
        </w:rPr>
        <w:t>l'étiquetage énergétique des unités de ventilation résidentielles</w:t>
      </w:r>
      <w:r w:rsidRPr="00747FBE">
        <w:rPr>
          <w:rFonts w:ascii="Arial Narrow" w:hAnsi="Arial Narrow" w:cs="Arial"/>
          <w:sz w:val="20"/>
          <w:szCs w:val="20"/>
        </w:rPr>
        <w:t xml:space="preserve"> </w:t>
      </w:r>
    </w:p>
    <w:p w14:paraId="1D72E6BB"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2014/35/UE (2014),</w:t>
      </w:r>
      <w:r w:rsidRPr="00747FBE">
        <w:rPr>
          <w:rFonts w:ascii="Arial Narrow" w:hAnsi="Arial Narrow" w:cs="Arial"/>
          <w:sz w:val="20"/>
          <w:szCs w:val="20"/>
        </w:rPr>
        <w:t xml:space="preserve"> du Parlement européen et du Conseil du 26 février 2014 </w:t>
      </w:r>
    </w:p>
    <w:p w14:paraId="5C0A4563" w14:textId="77777777" w:rsidR="00E17AB4" w:rsidRPr="00747FBE" w:rsidRDefault="00E17AB4" w:rsidP="00E17AB4">
      <w:pPr>
        <w:pStyle w:val="Paragraphedeliste"/>
        <w:ind w:left="720" w:right="-568"/>
        <w:rPr>
          <w:rFonts w:ascii="Arial Narrow" w:hAnsi="Arial Narrow" w:cs="Arial"/>
          <w:b/>
          <w:bCs/>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47FBE">
        <w:rPr>
          <w:rFonts w:ascii="Arial Narrow" w:hAnsi="Arial Narrow" w:cs="Arial"/>
          <w:b/>
          <w:bCs/>
          <w:sz w:val="20"/>
          <w:szCs w:val="20"/>
        </w:rPr>
        <w:t>limites de tension</w:t>
      </w:r>
    </w:p>
    <w:p w14:paraId="1114BC50"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2014/30/UE (2014),</w:t>
      </w:r>
      <w:r w:rsidRPr="00747FBE">
        <w:rPr>
          <w:rFonts w:ascii="Arial Narrow" w:hAnsi="Arial Narrow" w:cs="Arial"/>
          <w:sz w:val="20"/>
          <w:szCs w:val="20"/>
        </w:rPr>
        <w:t xml:space="preserve"> du Parlement européen et du Conseil du 26 février 2014 </w:t>
      </w:r>
    </w:p>
    <w:p w14:paraId="6388F844" w14:textId="77777777" w:rsidR="00E17AB4" w:rsidRPr="00747FBE" w:rsidRDefault="00E17AB4" w:rsidP="00E17AB4">
      <w:pPr>
        <w:pStyle w:val="Paragraphedeliste"/>
        <w:ind w:left="720" w:right="-568"/>
        <w:rPr>
          <w:rFonts w:ascii="Arial Narrow" w:hAnsi="Arial Narrow" w:cs="Arial"/>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au rapprochement des législations des États membres concernant </w:t>
      </w:r>
      <w:r w:rsidRPr="00747FBE">
        <w:rPr>
          <w:rFonts w:ascii="Arial Narrow" w:hAnsi="Arial Narrow" w:cs="Arial"/>
          <w:b/>
          <w:bCs/>
          <w:sz w:val="20"/>
          <w:szCs w:val="20"/>
        </w:rPr>
        <w:t>la compatibilité électromagnétique</w:t>
      </w:r>
      <w:r w:rsidRPr="00747FBE">
        <w:rPr>
          <w:rFonts w:ascii="Arial Narrow" w:hAnsi="Arial Narrow" w:cs="Arial"/>
          <w:sz w:val="20"/>
          <w:szCs w:val="20"/>
        </w:rPr>
        <w:t> (refonte de la directive) abroge la directive 2004/108/CE du Parlement européen et du Conseil du 15 décembre 2004 en date du 20 avril 2016.</w:t>
      </w:r>
    </w:p>
    <w:p w14:paraId="18A9332E"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directive </w:t>
      </w:r>
      <w:r w:rsidRPr="00747FBE">
        <w:rPr>
          <w:rFonts w:ascii="Arial Narrow" w:hAnsi="Arial Narrow" w:cs="Arial"/>
          <w:b/>
          <w:bCs/>
          <w:sz w:val="20"/>
          <w:szCs w:val="20"/>
        </w:rPr>
        <w:t>2011/65/UE</w:t>
      </w:r>
      <w:r w:rsidRPr="00747FBE">
        <w:rPr>
          <w:rFonts w:ascii="Arial Narrow" w:hAnsi="Arial Narrow" w:cs="Arial"/>
          <w:sz w:val="20"/>
          <w:szCs w:val="20"/>
        </w:rPr>
        <w:t xml:space="preserve"> du Parlement européen et du Conseil du 8 juin 2011 relative à la </w:t>
      </w:r>
      <w:r w:rsidRPr="00747FBE">
        <w:rPr>
          <w:rFonts w:ascii="Arial Narrow" w:hAnsi="Arial Narrow" w:cs="Arial"/>
          <w:b/>
          <w:bCs/>
          <w:sz w:val="20"/>
          <w:szCs w:val="20"/>
        </w:rPr>
        <w:t>limitation de l’utilisation de certaines substances dangereuses</w:t>
      </w:r>
      <w:r w:rsidRPr="00747FBE">
        <w:rPr>
          <w:rFonts w:ascii="Arial Narrow" w:hAnsi="Arial Narrow" w:cs="Arial"/>
          <w:sz w:val="20"/>
          <w:szCs w:val="20"/>
        </w:rPr>
        <w:t xml:space="preserve"> </w:t>
      </w:r>
      <w:r w:rsidRPr="00747FBE">
        <w:rPr>
          <w:rFonts w:ascii="Arial Narrow" w:hAnsi="Arial Narrow" w:cs="Arial"/>
          <w:b/>
          <w:bCs/>
          <w:sz w:val="20"/>
          <w:szCs w:val="20"/>
        </w:rPr>
        <w:t>dans les équipements électriques et électroniques</w:t>
      </w:r>
      <w:r w:rsidRPr="00747FBE">
        <w:rPr>
          <w:rFonts w:ascii="Arial Narrow" w:hAnsi="Arial Narrow" w:cs="Arial"/>
          <w:sz w:val="20"/>
          <w:szCs w:val="20"/>
        </w:rPr>
        <w:t xml:space="preserve"> </w:t>
      </w:r>
    </w:p>
    <w:p w14:paraId="2E1D2376"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b/>
          <w:bCs/>
          <w:sz w:val="20"/>
          <w:szCs w:val="20"/>
        </w:rPr>
        <w:t>Règlement (CE) n° 1907/2006</w:t>
      </w:r>
      <w:r w:rsidRPr="00747FBE">
        <w:rPr>
          <w:rFonts w:ascii="Arial Narrow" w:hAnsi="Arial Narrow" w:cs="Arial"/>
          <w:sz w:val="20"/>
          <w:szCs w:val="20"/>
        </w:rPr>
        <w:t xml:space="preserve"> du Parlement européen et du Conseil du 18 décembre 2006 </w:t>
      </w:r>
    </w:p>
    <w:p w14:paraId="2EE61EBD" w14:textId="77777777" w:rsidR="00E17AB4" w:rsidRPr="00747FBE" w:rsidRDefault="00E17AB4" w:rsidP="00E17AB4">
      <w:pPr>
        <w:pStyle w:val="Paragraphedeliste"/>
        <w:ind w:left="720" w:right="-568"/>
        <w:rPr>
          <w:rFonts w:ascii="Arial Narrow" w:hAnsi="Arial Narrow" w:cs="Arial"/>
          <w:sz w:val="20"/>
          <w:szCs w:val="20"/>
        </w:rPr>
      </w:pPr>
      <w:proofErr w:type="gramStart"/>
      <w:r w:rsidRPr="00747FBE">
        <w:rPr>
          <w:rFonts w:ascii="Arial Narrow" w:hAnsi="Arial Narrow" w:cs="Arial"/>
          <w:sz w:val="20"/>
          <w:szCs w:val="20"/>
        </w:rPr>
        <w:t>concernant</w:t>
      </w:r>
      <w:proofErr w:type="gramEnd"/>
      <w:r w:rsidRPr="00747FBE">
        <w:rPr>
          <w:rFonts w:ascii="Arial Narrow" w:hAnsi="Arial Narrow" w:cs="Arial"/>
          <w:sz w:val="20"/>
          <w:szCs w:val="20"/>
        </w:rPr>
        <w:t xml:space="preserve"> </w:t>
      </w:r>
      <w:r w:rsidRPr="00747FBE">
        <w:rPr>
          <w:rFonts w:ascii="Arial Narrow" w:hAnsi="Arial Narrow" w:cs="Arial"/>
          <w:b/>
          <w:bCs/>
          <w:sz w:val="20"/>
          <w:szCs w:val="20"/>
        </w:rPr>
        <w:t>l'enregistrement, l'évaluation et l'autorisation des substances chimiques</w:t>
      </w:r>
      <w:r w:rsidRPr="00747FBE">
        <w:rPr>
          <w:rFonts w:ascii="Arial Narrow" w:hAnsi="Arial Narrow" w:cs="Arial"/>
          <w:sz w:val="20"/>
          <w:szCs w:val="20"/>
        </w:rPr>
        <w:t>, ainsi que les restrictions applicables à ces substances (</w:t>
      </w:r>
      <w:r w:rsidRPr="00747FBE">
        <w:rPr>
          <w:rFonts w:ascii="Arial Narrow" w:hAnsi="Arial Narrow" w:cs="Arial"/>
          <w:b/>
          <w:bCs/>
          <w:sz w:val="20"/>
          <w:szCs w:val="20"/>
        </w:rPr>
        <w:t>REACH</w:t>
      </w:r>
      <w:r w:rsidRPr="00747FBE">
        <w:rPr>
          <w:rFonts w:ascii="Arial Narrow" w:hAnsi="Arial Narrow" w:cs="Arial"/>
          <w:sz w:val="20"/>
          <w:szCs w:val="20"/>
        </w:rPr>
        <w:t xml:space="preserve">), et instituant une Agence européenne des substances chimiques </w:t>
      </w:r>
    </w:p>
    <w:p w14:paraId="23D263FC" w14:textId="5EEE21BF" w:rsidR="00935D4C" w:rsidRPr="00747FBE" w:rsidRDefault="00935D4C">
      <w:pPr>
        <w:rPr>
          <w:rFonts w:ascii="Arial Narrow" w:hAnsi="Arial Narrow" w:cs="Arial"/>
          <w:b/>
          <w:bCs/>
          <w:i/>
          <w:iCs/>
          <w:sz w:val="20"/>
          <w:szCs w:val="20"/>
        </w:rPr>
      </w:pPr>
      <w:r w:rsidRPr="00747FBE">
        <w:rPr>
          <w:rFonts w:ascii="Arial Narrow" w:hAnsi="Arial Narrow" w:cs="Arial"/>
          <w:b/>
          <w:bCs/>
          <w:i/>
          <w:iCs/>
          <w:sz w:val="20"/>
          <w:szCs w:val="20"/>
        </w:rPr>
        <w:br w:type="page"/>
      </w:r>
    </w:p>
    <w:p w14:paraId="59527BE2" w14:textId="02B74898" w:rsidR="00B820F0" w:rsidRPr="00747FBE" w:rsidRDefault="00B820F0" w:rsidP="001F77B0">
      <w:pPr>
        <w:pStyle w:val="Style1"/>
        <w:rPr>
          <w:rFonts w:ascii="Arial Narrow" w:hAnsi="Arial Narrow"/>
        </w:rPr>
      </w:pPr>
      <w:bookmarkStart w:id="3" w:name="_Toc95809908"/>
      <w:r w:rsidRPr="00747FBE">
        <w:rPr>
          <w:rFonts w:ascii="Arial Narrow" w:hAnsi="Arial Narrow"/>
        </w:rPr>
        <w:lastRenderedPageBreak/>
        <w:t xml:space="preserve">VENTILATION MECANIQUE </w:t>
      </w:r>
      <w:r w:rsidR="0048069F" w:rsidRPr="00747FBE">
        <w:rPr>
          <w:rFonts w:ascii="Arial Narrow" w:hAnsi="Arial Narrow"/>
        </w:rPr>
        <w:t>DU LOGEMENT</w:t>
      </w:r>
      <w:bookmarkEnd w:id="3"/>
    </w:p>
    <w:p w14:paraId="3823E35C" w14:textId="3B21FF7E" w:rsidR="00B820F0" w:rsidRPr="00747FBE" w:rsidRDefault="00B820F0" w:rsidP="00353FA4">
      <w:pPr>
        <w:pStyle w:val="Style3"/>
        <w:numPr>
          <w:ilvl w:val="1"/>
          <w:numId w:val="18"/>
        </w:numPr>
        <w:rPr>
          <w:rFonts w:ascii="Arial Narrow" w:hAnsi="Arial Narrow"/>
        </w:rPr>
      </w:pPr>
      <w:bookmarkStart w:id="4" w:name="_Toc95809909"/>
      <w:r w:rsidRPr="00747FBE">
        <w:rPr>
          <w:rFonts w:ascii="Arial Narrow" w:hAnsi="Arial Narrow"/>
        </w:rPr>
        <w:t>Principe de ventilation</w:t>
      </w:r>
      <w:bookmarkEnd w:id="4"/>
      <w:r w:rsidRPr="00747FBE">
        <w:rPr>
          <w:rFonts w:ascii="Arial Narrow" w:hAnsi="Arial Narrow"/>
        </w:rPr>
        <w:t xml:space="preserve">  </w:t>
      </w:r>
    </w:p>
    <w:p w14:paraId="53D6073A" w14:textId="77777777" w:rsidR="00B820F0" w:rsidRPr="00747FBE" w:rsidRDefault="00B820F0" w:rsidP="00B820F0">
      <w:pPr>
        <w:ind w:left="426" w:hanging="426"/>
        <w:rPr>
          <w:rFonts w:ascii="Arial Narrow" w:hAnsi="Arial Narrow" w:cs="Arial"/>
          <w:sz w:val="20"/>
          <w:szCs w:val="20"/>
        </w:rPr>
      </w:pPr>
    </w:p>
    <w:p w14:paraId="0F7AB4CD" w14:textId="6AEC1C97" w:rsidR="0048069F" w:rsidRPr="00747FBE" w:rsidRDefault="0048069F" w:rsidP="004806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 xml:space="preserve">Le principe est celui d’un système de ventilation mécanique double flux pour Maison Individuelle avec récupération de chaleur. Ce système apporte aux occupants un air de qualité ainsi que du confort acoustique et thermique. </w:t>
      </w:r>
    </w:p>
    <w:p w14:paraId="6658B7F9" w14:textId="3568CD02" w:rsidR="005E4654"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La ventilation et filtration de l’air entrant sera réalisée grâce à une unité de ventilation double flux InspirAIR® installée en volume chauffé dans la maison : </w:t>
      </w:r>
    </w:p>
    <w:p w14:paraId="0E5BF7DC" w14:textId="1DA5711F" w:rsidR="00351A9F"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 </w:t>
      </w:r>
      <w:proofErr w:type="spellStart"/>
      <w:r w:rsidRPr="00747FBE">
        <w:rPr>
          <w:rFonts w:ascii="Arial Narrow" w:hAnsi="Arial Narrow" w:cs="Arial"/>
          <w:b/>
          <w:bCs/>
          <w:sz w:val="20"/>
          <w:szCs w:val="20"/>
        </w:rPr>
        <w:t>InspirAIR®Side</w:t>
      </w:r>
      <w:proofErr w:type="spellEnd"/>
      <w:r w:rsidRPr="00747FBE">
        <w:rPr>
          <w:rFonts w:ascii="Arial Narrow" w:hAnsi="Arial Narrow" w:cs="Arial"/>
          <w:b/>
          <w:bCs/>
          <w:sz w:val="20"/>
          <w:szCs w:val="20"/>
        </w:rPr>
        <w:t xml:space="preserve"> ou équivalent pour installation en faux-plafond ou fixation au mur</w:t>
      </w:r>
    </w:p>
    <w:p w14:paraId="0CFED777" w14:textId="283635A4" w:rsidR="00351A9F"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 </w:t>
      </w:r>
      <w:proofErr w:type="spellStart"/>
      <w:r w:rsidRPr="00747FBE">
        <w:rPr>
          <w:rFonts w:ascii="Arial Narrow" w:hAnsi="Arial Narrow" w:cs="Arial"/>
          <w:b/>
          <w:bCs/>
          <w:sz w:val="20"/>
          <w:szCs w:val="20"/>
        </w:rPr>
        <w:t>InspirAIR®Top</w:t>
      </w:r>
      <w:proofErr w:type="spellEnd"/>
      <w:r w:rsidRPr="00747FBE">
        <w:rPr>
          <w:rFonts w:ascii="Arial Narrow" w:hAnsi="Arial Narrow" w:cs="Arial"/>
          <w:b/>
          <w:bCs/>
          <w:sz w:val="20"/>
          <w:szCs w:val="20"/>
        </w:rPr>
        <w:t xml:space="preserve"> ou équivalent pour fixation au mur ou sur des pieds </w:t>
      </w:r>
    </w:p>
    <w:p w14:paraId="18973B4C" w14:textId="77777777" w:rsidR="00351A9F" w:rsidRPr="00747FBE" w:rsidRDefault="00351A9F" w:rsidP="005E4654">
      <w:pPr>
        <w:rPr>
          <w:rFonts w:ascii="Arial Narrow" w:hAnsi="Arial Narrow" w:cs="Arial"/>
          <w:sz w:val="20"/>
          <w:szCs w:val="20"/>
        </w:rPr>
      </w:pPr>
    </w:p>
    <w:p w14:paraId="3F37B552" w14:textId="77777777"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 système garantit que les débits de ventilation nécessaires sont régulés en permanence, en insufflation comme en extraction. La circulation de l’air se fait depuis les bouches de soufflage placées dans les pièces principales vers les bouches d’extraction situées dans les pièces de service. Afin de respecter cette exigence, des passages de transit seront réalisés.</w:t>
      </w:r>
    </w:p>
    <w:p w14:paraId="5733DEB5" w14:textId="5E70207C"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Les bouches d’extraction garantissent le débit réglementaire extrait du logement. Les bouches d’amenée d’air fournissent les débits de renouvellement d’air.</w:t>
      </w:r>
    </w:p>
    <w:p w14:paraId="7BF3B060" w14:textId="77777777"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L’échangeur de chaleur permettra le préchauffage de l’air neuf en hiver. En été, le rafraîchissement sera assuré par l’utilisation du puits enterré et du by-pass échangeur.</w:t>
      </w:r>
    </w:p>
    <w:p w14:paraId="18D42C8B" w14:textId="7A8C30EE"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 système autorisera quatre allures : un débit vacances lorsque personne ne se trouve dans le logement, un débit de base, un débit de pointe en cuisine</w:t>
      </w:r>
      <w:r w:rsidR="00E25038" w:rsidRPr="00747FBE">
        <w:rPr>
          <w:rFonts w:ascii="Arial Narrow" w:hAnsi="Arial Narrow" w:cs="Arial"/>
          <w:sz w:val="20"/>
          <w:szCs w:val="20"/>
        </w:rPr>
        <w:t xml:space="preserve"> et</w:t>
      </w:r>
      <w:r w:rsidRPr="00747FBE">
        <w:rPr>
          <w:rFonts w:ascii="Arial Narrow" w:hAnsi="Arial Narrow" w:cs="Arial"/>
          <w:sz w:val="20"/>
          <w:szCs w:val="20"/>
        </w:rPr>
        <w:t xml:space="preserve"> un grand débit de </w:t>
      </w:r>
      <w:proofErr w:type="spellStart"/>
      <w:r w:rsidRPr="00747FBE">
        <w:rPr>
          <w:rFonts w:ascii="Arial Narrow" w:hAnsi="Arial Narrow" w:cs="Arial"/>
          <w:sz w:val="20"/>
          <w:szCs w:val="20"/>
        </w:rPr>
        <w:t>surventilation</w:t>
      </w:r>
      <w:proofErr w:type="spellEnd"/>
      <w:r w:rsidRPr="00747FBE">
        <w:rPr>
          <w:rFonts w:ascii="Arial Narrow" w:hAnsi="Arial Narrow" w:cs="Arial"/>
          <w:sz w:val="20"/>
          <w:szCs w:val="20"/>
        </w:rPr>
        <w:t xml:space="preserve"> pour optimiser la qualité d’air.</w:t>
      </w:r>
    </w:p>
    <w:p w14:paraId="1EBD9D4D" w14:textId="1782DE10"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L’air insufflé et l’air rejeté seront filtrés pour garantir un air de meilleure qualité à l’intérieur du logement et une isolation de l’habitat vis-à-vis des bruits extérieurs (vent, trafic routier…).</w:t>
      </w:r>
    </w:p>
    <w:p w14:paraId="128DD52C" w14:textId="6637A5CA" w:rsidR="00281F5B" w:rsidRPr="00747FBE" w:rsidRDefault="00281F5B" w:rsidP="00351A9F">
      <w:pPr>
        <w:spacing w:beforeLines="40" w:before="96" w:afterLines="60" w:after="144" w:line="20" w:lineRule="atLeast"/>
        <w:rPr>
          <w:rFonts w:ascii="Arial Narrow" w:hAnsi="Arial Narrow" w:cs="Arial"/>
          <w:sz w:val="20"/>
          <w:szCs w:val="20"/>
        </w:rPr>
      </w:pPr>
    </w:p>
    <w:p w14:paraId="73469EED" w14:textId="3F941672" w:rsidR="00281F5B" w:rsidRPr="00747FBE" w:rsidRDefault="00281F5B" w:rsidP="00351A9F">
      <w:pPr>
        <w:spacing w:beforeLines="40" w:before="96" w:afterLines="60" w:after="144" w:line="20" w:lineRule="atLeast"/>
        <w:rPr>
          <w:rFonts w:ascii="Arial Narrow" w:hAnsi="Arial Narrow" w:cs="Arial"/>
          <w:sz w:val="20"/>
          <w:szCs w:val="20"/>
          <w:u w:val="single"/>
        </w:rPr>
      </w:pPr>
      <w:r w:rsidRPr="00747FBE">
        <w:rPr>
          <w:rFonts w:ascii="Arial Narrow" w:hAnsi="Arial Narrow" w:cs="Arial"/>
          <w:sz w:val="20"/>
          <w:szCs w:val="20"/>
          <w:u w:val="single"/>
        </w:rPr>
        <w:t>Exemple d’installation avec une unité InspirAIR® Top</w:t>
      </w:r>
    </w:p>
    <w:p w14:paraId="4D816E81" w14:textId="1CB8D4CA" w:rsidR="00351A9F" w:rsidRPr="00747FBE" w:rsidRDefault="00281F5B" w:rsidP="005E4654">
      <w:pPr>
        <w:rPr>
          <w:rFonts w:ascii="Arial Narrow" w:hAnsi="Arial Narrow" w:cs="Arial"/>
          <w:sz w:val="20"/>
          <w:szCs w:val="20"/>
        </w:rPr>
      </w:pPr>
      <w:r w:rsidRPr="00747FBE">
        <w:rPr>
          <w:rFonts w:ascii="Arial Narrow" w:hAnsi="Arial Narrow" w:cs="Arial"/>
          <w:noProof/>
          <w:sz w:val="20"/>
          <w:szCs w:val="20"/>
        </w:rPr>
        <w:drawing>
          <wp:inline distT="0" distB="0" distL="0" distR="0" wp14:anchorId="79C81774" wp14:editId="7103A90A">
            <wp:extent cx="6115754" cy="3390900"/>
            <wp:effectExtent l="0" t="0" r="0" b="0"/>
            <wp:docPr id="1" name="Image 1" descr="Une image contenant texte, intérieur, appar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intérieur, appareil&#10;&#10;Description générée automatiquement"/>
                    <pic:cNvPicPr/>
                  </pic:nvPicPr>
                  <pic:blipFill>
                    <a:blip r:embed="rId13"/>
                    <a:stretch>
                      <a:fillRect/>
                    </a:stretch>
                  </pic:blipFill>
                  <pic:spPr>
                    <a:xfrm>
                      <a:off x="0" y="0"/>
                      <a:ext cx="6118295" cy="3392309"/>
                    </a:xfrm>
                    <a:prstGeom prst="rect">
                      <a:avLst/>
                    </a:prstGeom>
                  </pic:spPr>
                </pic:pic>
              </a:graphicData>
            </a:graphic>
          </wp:inline>
        </w:drawing>
      </w:r>
    </w:p>
    <w:p w14:paraId="7E9FCF70" w14:textId="77777777" w:rsidR="006C0AD9" w:rsidRPr="00747FBE" w:rsidRDefault="006C0AD9" w:rsidP="005E4654">
      <w:pPr>
        <w:rPr>
          <w:rFonts w:ascii="Arial Narrow" w:hAnsi="Arial Narrow" w:cs="Arial"/>
          <w:sz w:val="20"/>
          <w:szCs w:val="20"/>
        </w:rPr>
      </w:pPr>
    </w:p>
    <w:p w14:paraId="0EBF8C76" w14:textId="77777777" w:rsidR="00E25038" w:rsidRPr="00747FBE" w:rsidRDefault="00E25038">
      <w:pPr>
        <w:rPr>
          <w:rFonts w:ascii="Arial Narrow" w:hAnsi="Arial Narrow" w:cs="Arial"/>
          <w:b/>
          <w:bCs/>
          <w:iCs/>
          <w:sz w:val="20"/>
          <w:szCs w:val="20"/>
          <w:u w:val="single"/>
        </w:rPr>
      </w:pPr>
      <w:r w:rsidRPr="00747FBE">
        <w:rPr>
          <w:rFonts w:ascii="Arial Narrow" w:hAnsi="Arial Narrow"/>
        </w:rPr>
        <w:br w:type="page"/>
      </w:r>
    </w:p>
    <w:p w14:paraId="3566D08D" w14:textId="0B905C10" w:rsidR="00990706" w:rsidRPr="00747FBE" w:rsidRDefault="00990706" w:rsidP="00DB0A26">
      <w:pPr>
        <w:pStyle w:val="Style2"/>
        <w:numPr>
          <w:ilvl w:val="1"/>
          <w:numId w:val="18"/>
        </w:numPr>
        <w:rPr>
          <w:rFonts w:ascii="Arial Narrow" w:hAnsi="Arial Narrow"/>
        </w:rPr>
      </w:pPr>
      <w:bookmarkStart w:id="5" w:name="_Toc95809910"/>
      <w:r w:rsidRPr="00747FBE">
        <w:rPr>
          <w:rFonts w:ascii="Arial Narrow" w:hAnsi="Arial Narrow"/>
        </w:rPr>
        <w:lastRenderedPageBreak/>
        <w:t>Admission d’air neuf</w:t>
      </w:r>
      <w:bookmarkEnd w:id="5"/>
    </w:p>
    <w:p w14:paraId="282EC660" w14:textId="77777777" w:rsidR="00E11105" w:rsidRPr="00747FBE" w:rsidRDefault="00E11105" w:rsidP="00E11105">
      <w:pPr>
        <w:pStyle w:val="Style3"/>
        <w:numPr>
          <w:ilvl w:val="0"/>
          <w:numId w:val="0"/>
        </w:numPr>
        <w:rPr>
          <w:rFonts w:ascii="Arial Narrow" w:hAnsi="Arial Narrow"/>
        </w:rPr>
      </w:pPr>
    </w:p>
    <w:p w14:paraId="161092FC" w14:textId="7DFE681A" w:rsidR="005E4654" w:rsidRPr="00747FBE" w:rsidRDefault="005E4654" w:rsidP="00353FA4">
      <w:pPr>
        <w:pStyle w:val="Style3"/>
        <w:numPr>
          <w:ilvl w:val="2"/>
          <w:numId w:val="17"/>
        </w:numPr>
        <w:rPr>
          <w:rFonts w:ascii="Arial Narrow" w:hAnsi="Arial Narrow"/>
        </w:rPr>
      </w:pPr>
      <w:bookmarkStart w:id="6" w:name="_Toc95809911"/>
      <w:r w:rsidRPr="00747FBE">
        <w:rPr>
          <w:rFonts w:ascii="Arial Narrow" w:hAnsi="Arial Narrow"/>
        </w:rPr>
        <w:t>Admission d’air neuf</w:t>
      </w:r>
      <w:r w:rsidR="00E25038" w:rsidRPr="00747FBE">
        <w:rPr>
          <w:rFonts w:ascii="Arial Narrow" w:hAnsi="Arial Narrow"/>
        </w:rPr>
        <w:t xml:space="preserve"> dans les pièces de vie</w:t>
      </w:r>
      <w:bookmarkEnd w:id="6"/>
      <w:r w:rsidR="00B70A96" w:rsidRPr="00747FBE">
        <w:rPr>
          <w:rFonts w:ascii="Arial Narrow" w:hAnsi="Arial Narrow"/>
        </w:rPr>
        <w:t xml:space="preserve"> </w:t>
      </w:r>
    </w:p>
    <w:p w14:paraId="14E3818D" w14:textId="77777777" w:rsidR="005E4654" w:rsidRPr="00747FBE" w:rsidRDefault="005E4654" w:rsidP="005E4654">
      <w:pPr>
        <w:ind w:left="426" w:hanging="426"/>
        <w:rPr>
          <w:rFonts w:ascii="Arial Narrow" w:hAnsi="Arial Narrow" w:cs="Arial"/>
          <w:sz w:val="20"/>
          <w:szCs w:val="20"/>
        </w:rPr>
      </w:pPr>
    </w:p>
    <w:p w14:paraId="449E3B63" w14:textId="15692FD0" w:rsidR="00EC15C6" w:rsidRPr="00747FBE" w:rsidRDefault="00EC15C6" w:rsidP="006401AF">
      <w:pPr>
        <w:rPr>
          <w:rFonts w:ascii="Arial Narrow" w:hAnsi="Arial Narrow" w:cs="Arial"/>
          <w:sz w:val="20"/>
          <w:szCs w:val="20"/>
        </w:rPr>
      </w:pPr>
    </w:p>
    <w:p w14:paraId="098B1104" w14:textId="462E1822" w:rsidR="00BA2B36" w:rsidRPr="00747FBE" w:rsidRDefault="00BA2B36" w:rsidP="00FD21C7">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L’arrivée d’air neuf dans les chambres et séjour se fera par des bouches d’insufflation orientables, positionnables au mur ou au plafond. Des déflecteurs réglables permettront d’orienter le jet d’air insufflé. Afin d’éviter les courants d’air, elles seront installées en partie haute de la pièce.</w:t>
      </w:r>
    </w:p>
    <w:p w14:paraId="11DB445E" w14:textId="77777777" w:rsidR="001029A1" w:rsidRPr="00747FBE" w:rsidRDefault="001029A1" w:rsidP="001029A1">
      <w:pPr>
        <w:spacing w:beforeLines="40" w:before="96" w:afterLines="60" w:after="144" w:line="20" w:lineRule="atLeast"/>
        <w:ind w:left="709" w:hanging="709"/>
        <w:rPr>
          <w:rFonts w:ascii="Arial Narrow" w:hAnsi="Arial Narrow"/>
          <w:color w:val="000000" w:themeColor="text1"/>
          <w:sz w:val="20"/>
          <w:szCs w:val="20"/>
        </w:rPr>
      </w:pPr>
      <w:r w:rsidRPr="00747FBE">
        <w:rPr>
          <w:rFonts w:ascii="Arial Narrow" w:hAnsi="Arial Narrow"/>
          <w:color w:val="000000" w:themeColor="text1"/>
          <w:sz w:val="20"/>
          <w:szCs w:val="20"/>
        </w:rPr>
        <w:t>Il sera installé 2 bouches d’amenée d’air en séjour, et 1 par chambre.</w:t>
      </w:r>
    </w:p>
    <w:p w14:paraId="64270D93" w14:textId="77777777" w:rsidR="001029A1" w:rsidRPr="00747FBE" w:rsidRDefault="001029A1" w:rsidP="001029A1">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La grille d’amenée d’air ne devra pas dépasser un niveau de pression acoustique résultant dans la pièce de 30 dB(A).</w:t>
      </w:r>
    </w:p>
    <w:p w14:paraId="37187A74" w14:textId="77777777" w:rsidR="00BA2B36" w:rsidRPr="00747FBE" w:rsidRDefault="00BA2B36" w:rsidP="00BA2B36">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Ces grilles seront associées à un plenum spécifique, permettant le raccordement aux conduits d’insufflation et auront un diamètre aéraulique équivalent à 80mm.</w:t>
      </w:r>
    </w:p>
    <w:p w14:paraId="4C8EA169" w14:textId="77777777" w:rsidR="00621486" w:rsidRPr="00747FBE" w:rsidRDefault="00621486" w:rsidP="005E4654">
      <w:pPr>
        <w:rPr>
          <w:rFonts w:ascii="Arial Narrow" w:hAnsi="Arial Narrow" w:cs="Arial"/>
          <w:i/>
          <w:sz w:val="20"/>
          <w:szCs w:val="20"/>
        </w:rPr>
      </w:pPr>
    </w:p>
    <w:p w14:paraId="60366FF1" w14:textId="7F9109C2" w:rsidR="001B71E9" w:rsidRPr="00747FBE" w:rsidRDefault="00165F9B" w:rsidP="00EC15C6">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ventilation </w:t>
      </w:r>
      <w:proofErr w:type="spellStart"/>
      <w:r w:rsidRPr="00747FBE">
        <w:rPr>
          <w:rFonts w:ascii="Arial Narrow" w:hAnsi="Arial Narrow"/>
          <w:color w:val="000000" w:themeColor="text1"/>
          <w:sz w:val="20"/>
          <w:szCs w:val="20"/>
          <w:u w:val="single"/>
        </w:rPr>
        <w:t>ColorLINE</w:t>
      </w:r>
      <w:proofErr w:type="spellEnd"/>
      <w:r w:rsidRPr="00747FBE">
        <w:rPr>
          <w:rFonts w:ascii="Arial Narrow" w:hAnsi="Arial Narrow"/>
          <w:color w:val="000000" w:themeColor="text1"/>
          <w:sz w:val="20"/>
          <w:szCs w:val="20"/>
          <w:u w:val="single"/>
        </w:rPr>
        <w:t>®</w:t>
      </w:r>
    </w:p>
    <w:p w14:paraId="39EB967E" w14:textId="4DBC6608" w:rsidR="00907B77" w:rsidRPr="00747FBE" w:rsidRDefault="00907B77" w:rsidP="00907B77">
      <w:pPr>
        <w:spacing w:after="160" w:line="259" w:lineRule="auto"/>
        <w:contextualSpacing/>
        <w:jc w:val="center"/>
        <w:rPr>
          <w:rFonts w:ascii="Arial Narrow" w:hAnsi="Arial Narrow"/>
          <w:color w:val="000000" w:themeColor="text1"/>
          <w:sz w:val="20"/>
          <w:szCs w:val="20"/>
          <w:u w:val="single"/>
        </w:rPr>
      </w:pPr>
      <w:r w:rsidRPr="00747FBE">
        <w:rPr>
          <w:rFonts w:ascii="Arial Narrow" w:hAnsi="Arial Narrow"/>
          <w:noProof/>
        </w:rPr>
        <w:drawing>
          <wp:inline distT="0" distB="0" distL="0" distR="0" wp14:anchorId="4FA31E44" wp14:editId="00DC42D6">
            <wp:extent cx="2346524" cy="801126"/>
            <wp:effectExtent l="0" t="0" r="0" b="0"/>
            <wp:docPr id="6" name="Image 6"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îtier, accessoire&#10;&#10;Description générée automatiquement"/>
                    <pic:cNvPicPr/>
                  </pic:nvPicPr>
                  <pic:blipFill>
                    <a:blip r:embed="rId14"/>
                    <a:stretch>
                      <a:fillRect/>
                    </a:stretch>
                  </pic:blipFill>
                  <pic:spPr>
                    <a:xfrm>
                      <a:off x="0" y="0"/>
                      <a:ext cx="2373707" cy="810407"/>
                    </a:xfrm>
                    <a:prstGeom prst="rect">
                      <a:avLst/>
                    </a:prstGeom>
                  </pic:spPr>
                </pic:pic>
              </a:graphicData>
            </a:graphic>
          </wp:inline>
        </w:drawing>
      </w:r>
    </w:p>
    <w:p w14:paraId="3FED6C65" w14:textId="77777777" w:rsidR="00D12518" w:rsidRPr="00747FBE" w:rsidRDefault="00D12518" w:rsidP="00EC15C6">
      <w:pPr>
        <w:spacing w:after="160" w:line="259" w:lineRule="auto"/>
        <w:contextualSpacing/>
        <w:jc w:val="both"/>
        <w:rPr>
          <w:rFonts w:ascii="Arial Narrow" w:hAnsi="Arial Narrow"/>
          <w:color w:val="000000" w:themeColor="text1"/>
          <w:sz w:val="20"/>
          <w:szCs w:val="20"/>
        </w:rPr>
      </w:pPr>
    </w:p>
    <w:p w14:paraId="295830E6" w14:textId="65CBE8A0" w:rsidR="00D12518" w:rsidRPr="00747FBE" w:rsidRDefault="00D12518"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00CA5BE8"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w:t>
      </w:r>
      <w:r w:rsidR="000B7CBB" w:rsidRPr="00747FBE">
        <w:rPr>
          <w:rFonts w:ascii="Arial Narrow" w:hAnsi="Arial Narrow"/>
          <w:color w:val="000000" w:themeColor="text1"/>
          <w:sz w:val="20"/>
          <w:szCs w:val="20"/>
        </w:rPr>
        <w:t xml:space="preserve">offrent une flexibilité de design grâce à </w:t>
      </w:r>
      <w:r w:rsidR="006316FC" w:rsidRPr="00747FBE">
        <w:rPr>
          <w:rFonts w:ascii="Arial Narrow" w:hAnsi="Arial Narrow"/>
          <w:color w:val="000000" w:themeColor="text1"/>
          <w:sz w:val="20"/>
          <w:szCs w:val="20"/>
        </w:rPr>
        <w:t>un large choix de coloris : 15 plaques interchangeables et</w:t>
      </w:r>
      <w:r w:rsidR="00F71729" w:rsidRPr="00747FBE">
        <w:rPr>
          <w:rFonts w:ascii="Arial Narrow" w:hAnsi="Arial Narrow"/>
          <w:color w:val="000000" w:themeColor="text1"/>
          <w:sz w:val="20"/>
          <w:szCs w:val="20"/>
        </w:rPr>
        <w:t xml:space="preserve"> une plaque personnalisable</w:t>
      </w:r>
      <w:r w:rsidR="006316FC" w:rsidRPr="00747FBE">
        <w:rPr>
          <w:rFonts w:ascii="Arial Narrow" w:hAnsi="Arial Narrow"/>
          <w:color w:val="000000" w:themeColor="text1"/>
          <w:sz w:val="20"/>
          <w:szCs w:val="20"/>
        </w:rPr>
        <w:t xml:space="preserve"> pour un agencement parfait avec la décoration intérieur du logement</w:t>
      </w:r>
      <w:r w:rsidR="00F71729" w:rsidRPr="00747FBE">
        <w:rPr>
          <w:rFonts w:ascii="Arial Narrow" w:hAnsi="Arial Narrow"/>
          <w:color w:val="000000" w:themeColor="text1"/>
          <w:sz w:val="20"/>
          <w:szCs w:val="20"/>
        </w:rPr>
        <w:t>.</w:t>
      </w:r>
    </w:p>
    <w:p w14:paraId="3996C929" w14:textId="12A249DA" w:rsidR="00F71729" w:rsidRPr="00747FBE" w:rsidRDefault="00D87C91"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Elles s’adaptent à toutes les manchettes du marché </w:t>
      </w:r>
      <w:r w:rsidR="00954E84" w:rsidRPr="00747FBE">
        <w:rPr>
          <w:rFonts w:ascii="Arial Narrow" w:hAnsi="Arial Narrow"/>
          <w:color w:val="000000" w:themeColor="text1"/>
          <w:sz w:val="20"/>
          <w:szCs w:val="20"/>
        </w:rPr>
        <w:t>et sont disponible en d</w:t>
      </w:r>
      <w:r w:rsidR="00B639B5" w:rsidRPr="00747FBE">
        <w:rPr>
          <w:rFonts w:ascii="Arial Narrow" w:hAnsi="Arial Narrow"/>
          <w:color w:val="000000" w:themeColor="text1"/>
          <w:sz w:val="20"/>
          <w:szCs w:val="20"/>
        </w:rPr>
        <w:t xml:space="preserve">eux diamètres </w:t>
      </w:r>
      <w:r w:rsidR="0043127C" w:rsidRPr="00747FBE">
        <w:rPr>
          <w:rFonts w:ascii="Arial Narrow" w:hAnsi="Arial Narrow"/>
          <w:color w:val="000000" w:themeColor="text1"/>
          <w:sz w:val="20"/>
          <w:szCs w:val="20"/>
        </w:rPr>
        <w:t xml:space="preserve">pour permettre de répondre à un large choix de débit : </w:t>
      </w:r>
    </w:p>
    <w:p w14:paraId="088AE37A" w14:textId="6E25AD01" w:rsidR="0043127C" w:rsidRPr="00747FBE" w:rsidRDefault="0043127C" w:rsidP="0043127C">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80 mm pour les débits de 15 à 60 m3/h</w:t>
      </w:r>
      <w:r w:rsidR="00954E84" w:rsidRPr="00747FBE">
        <w:rPr>
          <w:rFonts w:ascii="Arial Narrow" w:hAnsi="Arial Narrow"/>
          <w:color w:val="000000" w:themeColor="text1"/>
          <w:sz w:val="20"/>
          <w:szCs w:val="20"/>
        </w:rPr>
        <w:t xml:space="preserve"> </w:t>
      </w:r>
      <w:r w:rsidR="00416933" w:rsidRPr="00747FBE">
        <w:rPr>
          <w:rFonts w:ascii="Arial Narrow" w:hAnsi="Arial Narrow"/>
          <w:color w:val="000000" w:themeColor="text1"/>
          <w:sz w:val="20"/>
          <w:szCs w:val="20"/>
        </w:rPr>
        <w:t>–</w:t>
      </w:r>
      <w:r w:rsidR="00954E84" w:rsidRPr="00747FBE">
        <w:rPr>
          <w:rFonts w:ascii="Arial Narrow" w:hAnsi="Arial Narrow"/>
          <w:color w:val="000000" w:themeColor="text1"/>
          <w:sz w:val="20"/>
          <w:szCs w:val="20"/>
        </w:rPr>
        <w:t xml:space="preserve"> manc</w:t>
      </w:r>
      <w:r w:rsidR="00416933" w:rsidRPr="00747FBE">
        <w:rPr>
          <w:rFonts w:ascii="Arial Narrow" w:hAnsi="Arial Narrow"/>
          <w:color w:val="000000" w:themeColor="text1"/>
          <w:sz w:val="20"/>
          <w:szCs w:val="20"/>
        </w:rPr>
        <w:t>hette de 70 à 78mm</w:t>
      </w:r>
    </w:p>
    <w:p w14:paraId="53FC53BE" w14:textId="3327EC1E" w:rsidR="0043127C" w:rsidRPr="00747FBE" w:rsidRDefault="0043127C" w:rsidP="0043127C">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Diamètre 125 mm pour les débits de </w:t>
      </w:r>
      <w:r w:rsidR="00BA7F66" w:rsidRPr="00747FBE">
        <w:rPr>
          <w:rFonts w:ascii="Arial Narrow" w:hAnsi="Arial Narrow"/>
          <w:color w:val="000000" w:themeColor="text1"/>
          <w:sz w:val="20"/>
          <w:szCs w:val="20"/>
        </w:rPr>
        <w:t>45 à 135 m3/h</w:t>
      </w:r>
      <w:r w:rsidR="00416933" w:rsidRPr="00747FBE">
        <w:rPr>
          <w:rFonts w:ascii="Arial Narrow" w:hAnsi="Arial Narrow"/>
          <w:color w:val="000000" w:themeColor="text1"/>
          <w:sz w:val="20"/>
          <w:szCs w:val="20"/>
        </w:rPr>
        <w:t xml:space="preserve"> – manchette de 116 à 125mm</w:t>
      </w:r>
    </w:p>
    <w:p w14:paraId="42159A9D" w14:textId="7B36089B" w:rsidR="008923E2" w:rsidRPr="00747FBE" w:rsidRDefault="008923E2" w:rsidP="008923E2">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001D0C3C"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sont toutes équipées d’un </w:t>
      </w:r>
      <w:r w:rsidR="001D0C3C" w:rsidRPr="00747FBE">
        <w:rPr>
          <w:rFonts w:ascii="Arial Narrow" w:hAnsi="Arial Narrow"/>
          <w:color w:val="000000" w:themeColor="text1"/>
          <w:sz w:val="20"/>
          <w:szCs w:val="20"/>
        </w:rPr>
        <w:t>déflecteur permettant d’orienter le flux d’air pour augmenter le confort</w:t>
      </w:r>
      <w:r w:rsidR="00FE0CA1" w:rsidRPr="00747FBE">
        <w:rPr>
          <w:rFonts w:ascii="Arial Narrow" w:hAnsi="Arial Narrow"/>
          <w:color w:val="000000" w:themeColor="text1"/>
          <w:sz w:val="20"/>
          <w:szCs w:val="20"/>
        </w:rPr>
        <w:t>. Elles peuvent également être utilisée</w:t>
      </w:r>
      <w:r w:rsidR="001A6F59" w:rsidRPr="00747FBE">
        <w:rPr>
          <w:rFonts w:ascii="Arial Narrow" w:hAnsi="Arial Narrow"/>
          <w:color w:val="000000" w:themeColor="text1"/>
          <w:sz w:val="20"/>
          <w:szCs w:val="20"/>
        </w:rPr>
        <w:t>s</w:t>
      </w:r>
      <w:r w:rsidR="00FE0CA1" w:rsidRPr="00747FBE">
        <w:rPr>
          <w:rFonts w:ascii="Arial Narrow" w:hAnsi="Arial Narrow"/>
          <w:color w:val="000000" w:themeColor="text1"/>
          <w:sz w:val="20"/>
          <w:szCs w:val="20"/>
        </w:rPr>
        <w:t xml:space="preserve"> pour l’extraction afin de garder un design homogène sur tous les terminaux du logement.</w:t>
      </w:r>
    </w:p>
    <w:p w14:paraId="5C6E52D4" w14:textId="77777777" w:rsidR="00161E21" w:rsidRPr="00747FBE" w:rsidRDefault="00161E21" w:rsidP="008923E2">
      <w:pPr>
        <w:spacing w:after="160" w:line="259" w:lineRule="auto"/>
        <w:contextualSpacing/>
        <w:jc w:val="both"/>
        <w:rPr>
          <w:rFonts w:ascii="Arial Narrow" w:hAnsi="Arial Narrow"/>
          <w:color w:val="000000" w:themeColor="text1"/>
          <w:sz w:val="20"/>
          <w:szCs w:val="20"/>
        </w:rPr>
      </w:pPr>
    </w:p>
    <w:p w14:paraId="4D72660F" w14:textId="35B9DC37" w:rsidR="00161E21" w:rsidRPr="00747FBE" w:rsidRDefault="00161E21" w:rsidP="008923E2">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Acoustique</w:t>
      </w:r>
      <w:r w:rsidR="0063224F" w:rsidRPr="00747FBE">
        <w:rPr>
          <w:rFonts w:ascii="Arial Narrow" w:hAnsi="Arial Narrow"/>
          <w:color w:val="000000" w:themeColor="text1"/>
          <w:sz w:val="20"/>
          <w:szCs w:val="20"/>
        </w:rPr>
        <w:t xml:space="preserve"> </w:t>
      </w:r>
      <w:proofErr w:type="spellStart"/>
      <w:r w:rsidR="0063224F" w:rsidRPr="00747FBE">
        <w:rPr>
          <w:rFonts w:ascii="Arial Narrow" w:hAnsi="Arial Narrow"/>
          <w:color w:val="000000" w:themeColor="text1"/>
          <w:sz w:val="20"/>
          <w:szCs w:val="20"/>
        </w:rPr>
        <w:t>ColorLINE</w:t>
      </w:r>
      <w:proofErr w:type="spellEnd"/>
      <w:r w:rsidR="0063224F"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 </w:t>
      </w:r>
    </w:p>
    <w:p w14:paraId="3E6D4CB2" w14:textId="77777777" w:rsidR="00C5129C" w:rsidRPr="00747FBE" w:rsidRDefault="00C5129C" w:rsidP="008923E2">
      <w:pPr>
        <w:spacing w:after="160" w:line="259" w:lineRule="auto"/>
        <w:contextualSpacing/>
        <w:jc w:val="both"/>
        <w:rPr>
          <w:rFonts w:ascii="Arial Narrow" w:hAnsi="Arial Narrow"/>
          <w:color w:val="000000" w:themeColor="text1"/>
          <w:sz w:val="20"/>
          <w:szCs w:val="20"/>
        </w:rPr>
      </w:pPr>
    </w:p>
    <w:tbl>
      <w:tblPr>
        <w:tblStyle w:val="Grilledutableau"/>
        <w:tblW w:w="0" w:type="auto"/>
        <w:jc w:val="center"/>
        <w:tblLook w:val="04A0" w:firstRow="1" w:lastRow="0" w:firstColumn="1" w:lastColumn="0" w:noHBand="0" w:noVBand="1"/>
      </w:tblPr>
      <w:tblGrid>
        <w:gridCol w:w="988"/>
        <w:gridCol w:w="2409"/>
        <w:gridCol w:w="2410"/>
      </w:tblGrid>
      <w:tr w:rsidR="00E443C2" w:rsidRPr="00747FBE" w14:paraId="580C18F7" w14:textId="77777777" w:rsidTr="0063224F">
        <w:trPr>
          <w:jc w:val="center"/>
        </w:trPr>
        <w:tc>
          <w:tcPr>
            <w:tcW w:w="988" w:type="dxa"/>
          </w:tcPr>
          <w:p w14:paraId="4C269090" w14:textId="031E8418"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D80</w:t>
            </w:r>
          </w:p>
        </w:tc>
        <w:tc>
          <w:tcPr>
            <w:tcW w:w="2409" w:type="dxa"/>
          </w:tcPr>
          <w:p w14:paraId="7E84CBA3" w14:textId="2A4D2940" w:rsidR="00E443C2" w:rsidRPr="00747FBE" w:rsidRDefault="00EC2FF7"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sans déflecteur</w:t>
            </w:r>
          </w:p>
        </w:tc>
        <w:tc>
          <w:tcPr>
            <w:tcW w:w="2410" w:type="dxa"/>
          </w:tcPr>
          <w:p w14:paraId="47851890" w14:textId="380516A4" w:rsidR="00E443C2" w:rsidRPr="00747FBE" w:rsidRDefault="00EC2FF7"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avec déflecteur</w:t>
            </w:r>
          </w:p>
        </w:tc>
      </w:tr>
      <w:tr w:rsidR="00E443C2" w:rsidRPr="00747FBE" w14:paraId="57651498" w14:textId="77777777" w:rsidTr="0063224F">
        <w:trPr>
          <w:jc w:val="center"/>
        </w:trPr>
        <w:tc>
          <w:tcPr>
            <w:tcW w:w="988" w:type="dxa"/>
          </w:tcPr>
          <w:p w14:paraId="63268E99" w14:textId="6B3D7681"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15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59397FBD" w14:textId="1DAA5077"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23.3 dB(A)</w:t>
            </w:r>
          </w:p>
        </w:tc>
        <w:tc>
          <w:tcPr>
            <w:tcW w:w="2410" w:type="dxa"/>
          </w:tcPr>
          <w:p w14:paraId="0DE64EAE" w14:textId="5A967C54"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21.9 dB(A)</w:t>
            </w:r>
          </w:p>
        </w:tc>
      </w:tr>
      <w:tr w:rsidR="00E443C2" w:rsidRPr="00747FBE" w14:paraId="4A90AE89" w14:textId="77777777" w:rsidTr="0063224F">
        <w:trPr>
          <w:jc w:val="center"/>
        </w:trPr>
        <w:tc>
          <w:tcPr>
            <w:tcW w:w="988" w:type="dxa"/>
          </w:tcPr>
          <w:p w14:paraId="5BD3EB93" w14:textId="648CE439"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30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6C0156DE" w14:textId="6FE37C7E" w:rsidR="00E443C2" w:rsidRPr="00747FBE" w:rsidRDefault="0063224F"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22.4 dB(A)</w:t>
            </w:r>
          </w:p>
        </w:tc>
        <w:tc>
          <w:tcPr>
            <w:tcW w:w="2410" w:type="dxa"/>
          </w:tcPr>
          <w:p w14:paraId="0A6E7524" w14:textId="1097EEE2"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28.9 dB(A)</w:t>
            </w:r>
          </w:p>
        </w:tc>
      </w:tr>
    </w:tbl>
    <w:p w14:paraId="74E70A06" w14:textId="77777777" w:rsidR="00161E21" w:rsidRPr="00747FBE" w:rsidRDefault="00161E21" w:rsidP="008923E2">
      <w:pPr>
        <w:spacing w:after="160" w:line="259" w:lineRule="auto"/>
        <w:contextualSpacing/>
        <w:jc w:val="both"/>
        <w:rPr>
          <w:rFonts w:ascii="Arial Narrow" w:hAnsi="Arial Narrow"/>
          <w:color w:val="000000" w:themeColor="text1"/>
          <w:sz w:val="20"/>
          <w:szCs w:val="20"/>
        </w:rPr>
      </w:pPr>
    </w:p>
    <w:tbl>
      <w:tblPr>
        <w:tblStyle w:val="Grilledutableau"/>
        <w:tblW w:w="0" w:type="auto"/>
        <w:jc w:val="center"/>
        <w:tblLook w:val="04A0" w:firstRow="1" w:lastRow="0" w:firstColumn="1" w:lastColumn="0" w:noHBand="0" w:noVBand="1"/>
      </w:tblPr>
      <w:tblGrid>
        <w:gridCol w:w="988"/>
        <w:gridCol w:w="2409"/>
        <w:gridCol w:w="2410"/>
      </w:tblGrid>
      <w:tr w:rsidR="00D4453B" w:rsidRPr="00747FBE" w14:paraId="6E0415E8" w14:textId="77777777" w:rsidTr="00E02096">
        <w:trPr>
          <w:jc w:val="center"/>
        </w:trPr>
        <w:tc>
          <w:tcPr>
            <w:tcW w:w="988" w:type="dxa"/>
          </w:tcPr>
          <w:p w14:paraId="54A359B7" w14:textId="7D2AE19B"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D125</w:t>
            </w:r>
          </w:p>
        </w:tc>
        <w:tc>
          <w:tcPr>
            <w:tcW w:w="2409" w:type="dxa"/>
          </w:tcPr>
          <w:p w14:paraId="19B59614" w14:textId="77777777"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sans déflecteur</w:t>
            </w:r>
          </w:p>
        </w:tc>
        <w:tc>
          <w:tcPr>
            <w:tcW w:w="2410" w:type="dxa"/>
          </w:tcPr>
          <w:p w14:paraId="664B3383" w14:textId="77777777"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avec déflecteur</w:t>
            </w:r>
          </w:p>
        </w:tc>
      </w:tr>
      <w:tr w:rsidR="00D4453B" w:rsidRPr="00747FBE" w14:paraId="7B3C1C38" w14:textId="77777777" w:rsidTr="00E02096">
        <w:trPr>
          <w:jc w:val="center"/>
        </w:trPr>
        <w:tc>
          <w:tcPr>
            <w:tcW w:w="988" w:type="dxa"/>
          </w:tcPr>
          <w:p w14:paraId="2DC96602" w14:textId="27456783"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45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225B36F7" w14:textId="3E830922"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w:t>
            </w:r>
            <w:r w:rsidR="00C5129C" w:rsidRPr="00747FBE">
              <w:rPr>
                <w:rFonts w:ascii="Arial Narrow" w:hAnsi="Arial Narrow"/>
                <w:color w:val="000000" w:themeColor="text1"/>
                <w:sz w:val="20"/>
                <w:szCs w:val="20"/>
              </w:rPr>
              <w:t>9</w:t>
            </w:r>
            <w:r w:rsidRPr="00747FBE">
              <w:rPr>
                <w:rFonts w:ascii="Arial Narrow" w:hAnsi="Arial Narrow"/>
                <w:color w:val="000000" w:themeColor="text1"/>
                <w:sz w:val="20"/>
                <w:szCs w:val="20"/>
              </w:rPr>
              <w:t xml:space="preserve"> dB(A)</w:t>
            </w:r>
          </w:p>
        </w:tc>
        <w:tc>
          <w:tcPr>
            <w:tcW w:w="2410" w:type="dxa"/>
          </w:tcPr>
          <w:p w14:paraId="20586C36" w14:textId="0044AB43" w:rsidR="00D4453B" w:rsidRPr="00747FBE" w:rsidRDefault="00C5129C"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25</w:t>
            </w:r>
            <w:r w:rsidR="00D4453B" w:rsidRPr="00747FBE">
              <w:rPr>
                <w:rFonts w:ascii="Arial Narrow" w:hAnsi="Arial Narrow"/>
                <w:color w:val="000000" w:themeColor="text1"/>
                <w:sz w:val="20"/>
                <w:szCs w:val="20"/>
              </w:rPr>
              <w:t xml:space="preserve"> dB(A)</w:t>
            </w:r>
          </w:p>
        </w:tc>
      </w:tr>
      <w:tr w:rsidR="00D4453B" w:rsidRPr="00747FBE" w14:paraId="5F5DFF59" w14:textId="77777777" w:rsidTr="00E02096">
        <w:trPr>
          <w:jc w:val="center"/>
        </w:trPr>
        <w:tc>
          <w:tcPr>
            <w:tcW w:w="988" w:type="dxa"/>
          </w:tcPr>
          <w:p w14:paraId="4C1390EC" w14:textId="3313E2E0"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60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25AB7BE3" w14:textId="24A47D9F"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C5129C" w:rsidRPr="00747FBE">
              <w:rPr>
                <w:rFonts w:ascii="Arial Narrow" w:hAnsi="Arial Narrow"/>
                <w:color w:val="000000" w:themeColor="text1"/>
                <w:sz w:val="20"/>
                <w:szCs w:val="20"/>
              </w:rPr>
              <w:t>4</w:t>
            </w:r>
            <w:r w:rsidRPr="00747FBE">
              <w:rPr>
                <w:rFonts w:ascii="Arial Narrow" w:hAnsi="Arial Narrow"/>
                <w:color w:val="000000" w:themeColor="text1"/>
                <w:sz w:val="20"/>
                <w:szCs w:val="20"/>
              </w:rPr>
              <w:t>.4 dB(A)</w:t>
            </w:r>
          </w:p>
        </w:tc>
        <w:tc>
          <w:tcPr>
            <w:tcW w:w="2410" w:type="dxa"/>
          </w:tcPr>
          <w:p w14:paraId="3EBC7840" w14:textId="50A30438"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C5129C" w:rsidRPr="00747FBE">
              <w:rPr>
                <w:rFonts w:ascii="Arial Narrow" w:hAnsi="Arial Narrow"/>
                <w:color w:val="000000" w:themeColor="text1"/>
                <w:sz w:val="20"/>
                <w:szCs w:val="20"/>
              </w:rPr>
              <w:t>6</w:t>
            </w:r>
            <w:r w:rsidRPr="00747FBE">
              <w:rPr>
                <w:rFonts w:ascii="Arial Narrow" w:hAnsi="Arial Narrow"/>
                <w:color w:val="000000" w:themeColor="text1"/>
                <w:sz w:val="20"/>
                <w:szCs w:val="20"/>
              </w:rPr>
              <w:t>.9 dB(A)</w:t>
            </w:r>
          </w:p>
        </w:tc>
      </w:tr>
    </w:tbl>
    <w:p w14:paraId="68B075C8" w14:textId="77777777" w:rsidR="00D4453B" w:rsidRPr="00747FBE" w:rsidRDefault="00D4453B" w:rsidP="008923E2">
      <w:pPr>
        <w:spacing w:after="160" w:line="259" w:lineRule="auto"/>
        <w:contextualSpacing/>
        <w:jc w:val="both"/>
        <w:rPr>
          <w:rFonts w:ascii="Arial Narrow" w:hAnsi="Arial Narrow"/>
          <w:color w:val="000000" w:themeColor="text1"/>
          <w:sz w:val="20"/>
          <w:szCs w:val="20"/>
        </w:rPr>
      </w:pPr>
    </w:p>
    <w:p w14:paraId="2E257A88" w14:textId="77777777" w:rsidR="001D0C3C" w:rsidRPr="00747FBE" w:rsidRDefault="001D0C3C" w:rsidP="008923E2">
      <w:pPr>
        <w:spacing w:after="160" w:line="259" w:lineRule="auto"/>
        <w:contextualSpacing/>
        <w:jc w:val="both"/>
        <w:rPr>
          <w:rFonts w:ascii="Arial Narrow" w:hAnsi="Arial Narrow"/>
          <w:color w:val="000000" w:themeColor="text1"/>
          <w:sz w:val="20"/>
          <w:szCs w:val="20"/>
        </w:rPr>
      </w:pPr>
    </w:p>
    <w:p w14:paraId="3C60E81F" w14:textId="6FBE7D8D" w:rsidR="006322F2" w:rsidRPr="00747FBE" w:rsidRDefault="006322F2" w:rsidP="00EC15C6">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w:t>
      </w:r>
      <w:r w:rsidR="00D3403A" w:rsidRPr="00747FBE">
        <w:rPr>
          <w:rFonts w:ascii="Arial Narrow" w:hAnsi="Arial Narrow"/>
          <w:color w:val="000000" w:themeColor="text1"/>
          <w:sz w:val="20"/>
          <w:szCs w:val="20"/>
          <w:u w:val="single"/>
        </w:rPr>
        <w:t>ventilation</w:t>
      </w:r>
      <w:r w:rsidRPr="00747FBE">
        <w:rPr>
          <w:rFonts w:ascii="Arial Narrow" w:hAnsi="Arial Narrow"/>
          <w:color w:val="000000" w:themeColor="text1"/>
          <w:sz w:val="20"/>
          <w:szCs w:val="20"/>
          <w:u w:val="single"/>
        </w:rPr>
        <w:t xml:space="preserve"> Bio</w:t>
      </w:r>
      <w:r w:rsidR="00D3403A" w:rsidRPr="00747FBE">
        <w:rPr>
          <w:rFonts w:ascii="Arial Narrow" w:hAnsi="Arial Narrow"/>
          <w:color w:val="000000" w:themeColor="text1"/>
          <w:sz w:val="20"/>
          <w:szCs w:val="20"/>
          <w:u w:val="single"/>
        </w:rPr>
        <w:t xml:space="preserve"> Design</w:t>
      </w:r>
    </w:p>
    <w:p w14:paraId="1342C156" w14:textId="4B7A376A" w:rsidR="00FE0CA1" w:rsidRPr="00747FBE" w:rsidRDefault="00FE0CA1"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r w:rsidR="009207DC" w:rsidRPr="00747FBE">
        <w:rPr>
          <w:rFonts w:ascii="Arial Narrow" w:hAnsi="Arial Narrow"/>
          <w:color w:val="000000" w:themeColor="text1"/>
          <w:sz w:val="20"/>
          <w:szCs w:val="20"/>
        </w:rPr>
        <w:t xml:space="preserve">Bio Design </w:t>
      </w:r>
      <w:r w:rsidR="00CB7E16" w:rsidRPr="00747FBE">
        <w:rPr>
          <w:rFonts w:ascii="Arial Narrow" w:hAnsi="Arial Narrow"/>
          <w:color w:val="000000" w:themeColor="text1"/>
          <w:sz w:val="20"/>
          <w:szCs w:val="20"/>
        </w:rPr>
        <w:t>disponibles en diamètre 80mm et 125mm</w:t>
      </w:r>
      <w:r w:rsidR="00FD21C7" w:rsidRPr="00747FBE">
        <w:rPr>
          <w:rFonts w:ascii="Arial Narrow" w:hAnsi="Arial Narrow"/>
          <w:color w:val="000000" w:themeColor="text1"/>
          <w:sz w:val="20"/>
          <w:szCs w:val="20"/>
        </w:rPr>
        <w:t xml:space="preserve">, elles </w:t>
      </w:r>
      <w:r w:rsidR="009207DC" w:rsidRPr="00747FBE">
        <w:rPr>
          <w:rFonts w:ascii="Arial Narrow" w:hAnsi="Arial Narrow"/>
          <w:color w:val="000000" w:themeColor="text1"/>
          <w:sz w:val="20"/>
          <w:szCs w:val="20"/>
        </w:rPr>
        <w:t>ont des ailettes totalement orientables</w:t>
      </w:r>
      <w:r w:rsidR="00990BD3" w:rsidRPr="00747FBE">
        <w:rPr>
          <w:rFonts w:ascii="Arial Narrow" w:hAnsi="Arial Narrow"/>
          <w:color w:val="000000" w:themeColor="text1"/>
          <w:sz w:val="20"/>
          <w:szCs w:val="20"/>
        </w:rPr>
        <w:t xml:space="preserve"> afin d’aj</w:t>
      </w:r>
      <w:r w:rsidR="00CB7E16" w:rsidRPr="00747FBE">
        <w:rPr>
          <w:rFonts w:ascii="Arial Narrow" w:hAnsi="Arial Narrow"/>
          <w:color w:val="000000" w:themeColor="text1"/>
          <w:sz w:val="20"/>
          <w:szCs w:val="20"/>
        </w:rPr>
        <w:t xml:space="preserve">uster la direction du flux d’air. </w:t>
      </w:r>
    </w:p>
    <w:p w14:paraId="7FAA2B81" w14:textId="77777777" w:rsidR="005E4654" w:rsidRPr="00747FBE" w:rsidRDefault="005E4654" w:rsidP="005E4654">
      <w:pPr>
        <w:ind w:left="709" w:hanging="709"/>
        <w:rPr>
          <w:rFonts w:ascii="Arial Narrow" w:hAnsi="Arial Narrow" w:cs="Arial"/>
          <w:b/>
          <w:bCs/>
          <w:i/>
          <w:iCs/>
          <w:color w:val="FFC000"/>
          <w:sz w:val="20"/>
          <w:szCs w:val="20"/>
        </w:rPr>
      </w:pPr>
    </w:p>
    <w:p w14:paraId="3EE50531" w14:textId="77777777" w:rsidR="00C5129C" w:rsidRPr="00747FBE" w:rsidRDefault="00C5129C" w:rsidP="005E4654">
      <w:pPr>
        <w:ind w:left="709" w:hanging="709"/>
        <w:rPr>
          <w:rFonts w:ascii="Arial Narrow" w:hAnsi="Arial Narrow" w:cs="Arial"/>
          <w:b/>
          <w:bCs/>
          <w:i/>
          <w:iCs/>
          <w:color w:val="FFC000"/>
          <w:sz w:val="20"/>
          <w:szCs w:val="20"/>
        </w:rPr>
      </w:pPr>
    </w:p>
    <w:p w14:paraId="216E7FD3" w14:textId="77777777" w:rsidR="00C5129C" w:rsidRPr="00747FBE" w:rsidRDefault="00C5129C" w:rsidP="005E4654">
      <w:pPr>
        <w:ind w:left="709" w:hanging="709"/>
        <w:rPr>
          <w:rFonts w:ascii="Arial Narrow" w:hAnsi="Arial Narrow" w:cs="Arial"/>
          <w:b/>
          <w:bCs/>
          <w:i/>
          <w:iCs/>
          <w:color w:val="FFC000"/>
          <w:sz w:val="20"/>
          <w:szCs w:val="20"/>
        </w:rPr>
      </w:pPr>
    </w:p>
    <w:p w14:paraId="26E7161B" w14:textId="77777777" w:rsidR="00C5129C" w:rsidRPr="00747FBE" w:rsidRDefault="00C5129C" w:rsidP="005E4654">
      <w:pPr>
        <w:ind w:left="709" w:hanging="709"/>
        <w:rPr>
          <w:rFonts w:ascii="Arial Narrow" w:hAnsi="Arial Narrow" w:cs="Arial"/>
          <w:b/>
          <w:bCs/>
          <w:i/>
          <w:iCs/>
          <w:color w:val="FFC000"/>
          <w:sz w:val="20"/>
          <w:szCs w:val="20"/>
        </w:rPr>
      </w:pPr>
    </w:p>
    <w:p w14:paraId="5D311AE4" w14:textId="77777777" w:rsidR="00FD21C7" w:rsidRPr="00747FBE" w:rsidRDefault="00FD21C7" w:rsidP="005E4654">
      <w:pPr>
        <w:ind w:left="709" w:hanging="709"/>
        <w:rPr>
          <w:rFonts w:ascii="Arial Narrow" w:hAnsi="Arial Narrow" w:cs="Arial"/>
          <w:b/>
          <w:bCs/>
          <w:i/>
          <w:iCs/>
          <w:color w:val="FFC000"/>
          <w:sz w:val="20"/>
          <w:szCs w:val="20"/>
        </w:rPr>
      </w:pPr>
    </w:p>
    <w:p w14:paraId="3E53F1F8" w14:textId="75EF51F1" w:rsidR="005E4654" w:rsidRPr="00747FBE" w:rsidRDefault="005E4654" w:rsidP="00353FA4">
      <w:pPr>
        <w:pStyle w:val="Style3"/>
        <w:numPr>
          <w:ilvl w:val="2"/>
          <w:numId w:val="17"/>
        </w:numPr>
        <w:rPr>
          <w:rFonts w:ascii="Arial Narrow" w:hAnsi="Arial Narrow"/>
        </w:rPr>
      </w:pPr>
      <w:bookmarkStart w:id="7" w:name="_Toc95809912"/>
      <w:r w:rsidRPr="00747FBE">
        <w:rPr>
          <w:rFonts w:ascii="Arial Narrow" w:hAnsi="Arial Narrow"/>
        </w:rPr>
        <w:t>Passages de transit</w:t>
      </w:r>
      <w:bookmarkEnd w:id="7"/>
    </w:p>
    <w:p w14:paraId="3576858B" w14:textId="77777777" w:rsidR="005E4654" w:rsidRPr="00747FBE" w:rsidRDefault="005E4654" w:rsidP="005E4654">
      <w:pPr>
        <w:rPr>
          <w:rFonts w:ascii="Arial Narrow" w:hAnsi="Arial Narrow" w:cs="Arial"/>
          <w:b/>
          <w:bCs/>
          <w:i/>
          <w:iCs/>
          <w:sz w:val="20"/>
          <w:szCs w:val="20"/>
          <w:u w:val="single"/>
        </w:rPr>
      </w:pPr>
    </w:p>
    <w:p w14:paraId="1EEE0628" w14:textId="77777777" w:rsidR="005E4654" w:rsidRPr="00747FBE" w:rsidRDefault="005E4654" w:rsidP="005E4654">
      <w:pPr>
        <w:rPr>
          <w:rFonts w:ascii="Arial Narrow" w:hAnsi="Arial Narrow" w:cs="Arial"/>
          <w:sz w:val="20"/>
          <w:szCs w:val="20"/>
        </w:rPr>
      </w:pPr>
      <w:r w:rsidRPr="00747FBE">
        <w:rPr>
          <w:rFonts w:ascii="Arial Narrow" w:hAnsi="Arial Narrow" w:cs="Arial"/>
          <w:bCs/>
          <w:iCs/>
          <w:sz w:val="20"/>
          <w:szCs w:val="20"/>
        </w:rPr>
        <w:t xml:space="preserve">Les exigences relatives au dimensionnement des passages de transit seront effectuées conformément au tableau N°4 du NF DTU 68.3 P1 1-2 </w:t>
      </w:r>
      <w:r w:rsidRPr="00747FBE">
        <w:rPr>
          <w:rFonts w:ascii="Arial Narrow" w:hAnsi="Arial Narrow" w:cs="Calibri"/>
          <w:bCs/>
          <w:iCs/>
          <w:sz w:val="20"/>
          <w:szCs w:val="20"/>
        </w:rPr>
        <w:t>§</w:t>
      </w:r>
      <w:r w:rsidRPr="00747FBE">
        <w:rPr>
          <w:rFonts w:ascii="Arial Narrow" w:hAnsi="Arial Narrow" w:cs="Arial"/>
          <w:bCs/>
          <w:iCs/>
          <w:sz w:val="20"/>
          <w:szCs w:val="20"/>
        </w:rPr>
        <w:t>5.1.3 :</w:t>
      </w:r>
    </w:p>
    <w:p w14:paraId="2C6EEC26"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lastRenderedPageBreak/>
        <w:t>rehaussement</w:t>
      </w:r>
      <w:proofErr w:type="gramEnd"/>
      <w:r w:rsidRPr="00747FBE">
        <w:rPr>
          <w:rFonts w:ascii="Arial Narrow" w:hAnsi="Arial Narrow" w:cs="Arial"/>
          <w:sz w:val="20"/>
          <w:szCs w:val="20"/>
        </w:rPr>
        <w:t xml:space="preserve"> des huisseries de porte, de façon à ménager un passage d’air de </w:t>
      </w:r>
      <w:r w:rsidRPr="00747FBE">
        <w:rPr>
          <w:rFonts w:ascii="Arial Narrow" w:hAnsi="Arial Narrow" w:cs="Arial"/>
          <w:b/>
          <w:bCs/>
          <w:sz w:val="20"/>
          <w:szCs w:val="20"/>
        </w:rPr>
        <w:t>1 cm</w:t>
      </w:r>
      <w:r w:rsidRPr="00747FBE">
        <w:rPr>
          <w:rFonts w:ascii="Arial Narrow" w:hAnsi="Arial Narrow" w:cs="Arial"/>
          <w:sz w:val="20"/>
          <w:szCs w:val="20"/>
        </w:rPr>
        <w:t xml:space="preserve"> sous les portes des pièces principales, salles de bain et WC, et de </w:t>
      </w:r>
      <w:r w:rsidRPr="00747FBE">
        <w:rPr>
          <w:rFonts w:ascii="Arial Narrow" w:hAnsi="Arial Narrow" w:cs="Arial"/>
          <w:b/>
          <w:bCs/>
          <w:sz w:val="20"/>
          <w:szCs w:val="20"/>
        </w:rPr>
        <w:t>2 cm</w:t>
      </w:r>
      <w:r w:rsidRPr="00747FBE">
        <w:rPr>
          <w:rFonts w:ascii="Arial Narrow" w:hAnsi="Arial Narrow" w:cs="Arial"/>
          <w:sz w:val="20"/>
          <w:szCs w:val="20"/>
        </w:rPr>
        <w:t xml:space="preserve"> sous les portes des cuisines,</w:t>
      </w:r>
    </w:p>
    <w:p w14:paraId="36662973"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t>utilisation</w:t>
      </w:r>
      <w:proofErr w:type="gramEnd"/>
      <w:r w:rsidRPr="00747FBE">
        <w:rPr>
          <w:rFonts w:ascii="Arial Narrow" w:hAnsi="Arial Narrow" w:cs="Arial"/>
          <w:sz w:val="20"/>
          <w:szCs w:val="20"/>
        </w:rPr>
        <w:t xml:space="preserve"> de blocs-portes présentant de construction, des passages d’air sur leur périphérie,</w:t>
      </w:r>
    </w:p>
    <w:p w14:paraId="0850EABC"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t>utilisation</w:t>
      </w:r>
      <w:proofErr w:type="gramEnd"/>
      <w:r w:rsidRPr="00747FBE">
        <w:rPr>
          <w:rFonts w:ascii="Arial Narrow" w:hAnsi="Arial Narrow" w:cs="Arial"/>
          <w:sz w:val="20"/>
          <w:szCs w:val="20"/>
        </w:rPr>
        <w:t xml:space="preserve"> de bouches de transfert répondant aux exigences de dépression suivante : 2,5 Pa pour les pièces principales (soit  une surface de passage de 60 cm</w:t>
      </w:r>
      <w:r w:rsidRPr="00747FBE">
        <w:rPr>
          <w:rFonts w:ascii="Arial Narrow" w:hAnsi="Arial Narrow" w:cs="Arial"/>
          <w:sz w:val="20"/>
          <w:szCs w:val="20"/>
          <w:vertAlign w:val="superscript"/>
        </w:rPr>
        <w:t>2</w:t>
      </w:r>
      <w:r w:rsidRPr="00747FBE">
        <w:rPr>
          <w:rFonts w:ascii="Arial Narrow" w:hAnsi="Arial Narrow" w:cs="Arial"/>
          <w:sz w:val="20"/>
          <w:szCs w:val="20"/>
        </w:rPr>
        <w:t>, et 5 Pa pour les pièces techniques (soit une surface de passage de 8 à 215 cm</w:t>
      </w:r>
      <w:r w:rsidRPr="00747FBE">
        <w:rPr>
          <w:rFonts w:ascii="Arial Narrow" w:hAnsi="Arial Narrow" w:cs="Arial"/>
          <w:sz w:val="20"/>
          <w:szCs w:val="20"/>
          <w:vertAlign w:val="superscript"/>
        </w:rPr>
        <w:t>2</w:t>
      </w:r>
      <w:r w:rsidRPr="00747FBE">
        <w:rPr>
          <w:rFonts w:ascii="Arial Narrow" w:hAnsi="Arial Narrow" w:cs="Arial"/>
          <w:sz w:val="20"/>
          <w:szCs w:val="20"/>
        </w:rPr>
        <w:t xml:space="preserve">  selon la pièce technique considérée</w:t>
      </w:r>
    </w:p>
    <w:p w14:paraId="6602481B" w14:textId="77777777" w:rsidR="005E4654" w:rsidRPr="00747FBE" w:rsidRDefault="005E4654" w:rsidP="005E4654">
      <w:pPr>
        <w:ind w:left="709" w:hanging="709"/>
        <w:rPr>
          <w:rFonts w:ascii="Arial Narrow" w:hAnsi="Arial Narrow" w:cs="Arial"/>
          <w:sz w:val="20"/>
          <w:szCs w:val="20"/>
        </w:rPr>
      </w:pPr>
    </w:p>
    <w:p w14:paraId="009525B4" w14:textId="5E7AE893" w:rsidR="005E4654" w:rsidRPr="00747FBE" w:rsidRDefault="005E4654" w:rsidP="00DB0A26">
      <w:pPr>
        <w:pStyle w:val="Style2"/>
        <w:numPr>
          <w:ilvl w:val="1"/>
          <w:numId w:val="18"/>
        </w:numPr>
        <w:rPr>
          <w:rFonts w:ascii="Arial Narrow" w:hAnsi="Arial Narrow"/>
        </w:rPr>
      </w:pPr>
      <w:bookmarkStart w:id="8" w:name="_Toc95809913"/>
      <w:r w:rsidRPr="00747FBE">
        <w:rPr>
          <w:rFonts w:ascii="Arial Narrow" w:hAnsi="Arial Narrow"/>
        </w:rPr>
        <w:t>Extraction de l’air vicié</w:t>
      </w:r>
      <w:bookmarkEnd w:id="8"/>
    </w:p>
    <w:p w14:paraId="74D42176" w14:textId="77777777" w:rsidR="005E4654" w:rsidRPr="00747FBE" w:rsidRDefault="005E4654" w:rsidP="005E4654">
      <w:pPr>
        <w:ind w:left="709" w:hanging="709"/>
        <w:rPr>
          <w:rFonts w:ascii="Arial Narrow" w:hAnsi="Arial Narrow" w:cs="Arial"/>
          <w:iCs/>
          <w:sz w:val="20"/>
          <w:szCs w:val="20"/>
        </w:rPr>
      </w:pPr>
    </w:p>
    <w:p w14:paraId="323C00B7" w14:textId="4E0FC896" w:rsidR="001616BA" w:rsidRPr="00747FBE" w:rsidRDefault="005E4654" w:rsidP="00353FA4">
      <w:pPr>
        <w:pStyle w:val="Style3"/>
        <w:numPr>
          <w:ilvl w:val="2"/>
          <w:numId w:val="17"/>
        </w:numPr>
        <w:rPr>
          <w:rFonts w:ascii="Arial Narrow" w:hAnsi="Arial Narrow"/>
        </w:rPr>
      </w:pPr>
      <w:bookmarkStart w:id="9" w:name="_Toc95809914"/>
      <w:r w:rsidRPr="00747FBE">
        <w:rPr>
          <w:rFonts w:ascii="Arial Narrow" w:hAnsi="Arial Narrow"/>
        </w:rPr>
        <w:t>Bouches d’extraction</w:t>
      </w:r>
      <w:r w:rsidR="009621ED" w:rsidRPr="00747FBE">
        <w:rPr>
          <w:rFonts w:ascii="Arial Narrow" w:hAnsi="Arial Narrow"/>
        </w:rPr>
        <w:t xml:space="preserve"> et éléments de régulation</w:t>
      </w:r>
      <w:bookmarkEnd w:id="9"/>
      <w:r w:rsidR="00536999" w:rsidRPr="00747FBE">
        <w:rPr>
          <w:rFonts w:ascii="Arial Narrow" w:hAnsi="Arial Narrow"/>
        </w:rPr>
        <w:t xml:space="preserve"> </w:t>
      </w:r>
    </w:p>
    <w:p w14:paraId="04A40B23" w14:textId="77777777" w:rsidR="00D57BDC" w:rsidRPr="00747FBE" w:rsidRDefault="00D57BDC" w:rsidP="00D57BDC">
      <w:pPr>
        <w:rPr>
          <w:rFonts w:ascii="Arial Narrow" w:hAnsi="Arial Narrow" w:cs="Arial"/>
          <w:sz w:val="20"/>
          <w:szCs w:val="20"/>
        </w:rPr>
      </w:pPr>
      <w:r w:rsidRPr="00747FBE">
        <w:rPr>
          <w:rFonts w:ascii="Arial Narrow" w:hAnsi="Arial Narrow" w:cs="Arial"/>
          <w:sz w:val="20"/>
          <w:szCs w:val="20"/>
        </w:rPr>
        <w:t xml:space="preserve">Les bouches d’extraction seront placées en partie haute des pièces techniques, au minimum à 1,80 m du sol et à 20 cm (à partir de l’axe de la bouche d’extraction) de toute paroi ou obstacle comme l’exige le NF DTU 68.3 P1 1-2 §7.3.1 </w:t>
      </w:r>
    </w:p>
    <w:p w14:paraId="244BF9E2" w14:textId="77777777" w:rsidR="00D57BDC" w:rsidRPr="00747FBE" w:rsidRDefault="00D57BDC" w:rsidP="00D57BDC">
      <w:pPr>
        <w:rPr>
          <w:rFonts w:ascii="Arial Narrow" w:hAnsi="Arial Narrow" w:cs="Arial"/>
          <w:sz w:val="20"/>
          <w:szCs w:val="20"/>
        </w:rPr>
      </w:pPr>
      <w:r w:rsidRPr="00747FBE">
        <w:rPr>
          <w:rFonts w:ascii="Arial Narrow" w:hAnsi="Arial Narrow" w:cs="Arial"/>
          <w:sz w:val="20"/>
          <w:szCs w:val="20"/>
        </w:rPr>
        <w:t xml:space="preserve">Leur implantation sera conduite, à l’étude, pour que leur accès soit aisé par l’utilisateur, quel que soit l’implantation des futurs meubles. </w:t>
      </w:r>
    </w:p>
    <w:p w14:paraId="11BE2779" w14:textId="77777777" w:rsidR="00D57BDC" w:rsidRPr="00747FBE" w:rsidRDefault="00D57BDC" w:rsidP="00D57BDC">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Les bouches d’extraction devront satisfaire aux exigences de la NRA, qui auront un niveau de pression engendrée par la VMC en position de débit minimal :</w:t>
      </w:r>
    </w:p>
    <w:p w14:paraId="46FD14AA" w14:textId="77777777" w:rsidR="00D57BDC" w:rsidRPr="00747FBE" w:rsidRDefault="00D57BDC" w:rsidP="00D57BDC">
      <w:pPr>
        <w:numPr>
          <w:ilvl w:val="0"/>
          <w:numId w:val="13"/>
        </w:numPr>
        <w:overflowPunct w:val="0"/>
        <w:autoSpaceDE w:val="0"/>
        <w:autoSpaceDN w:val="0"/>
        <w:adjustRightInd w:val="0"/>
        <w:spacing w:line="20" w:lineRule="atLeast"/>
        <w:ind w:left="1060" w:hanging="703"/>
        <w:jc w:val="both"/>
        <w:textAlignment w:val="baseline"/>
        <w:rPr>
          <w:rFonts w:ascii="Arial Narrow" w:hAnsi="Arial Narrow" w:cs="Arial"/>
          <w:sz w:val="20"/>
          <w:szCs w:val="20"/>
        </w:rPr>
      </w:pPr>
      <w:proofErr w:type="spellStart"/>
      <w:r w:rsidRPr="00747FBE">
        <w:rPr>
          <w:rFonts w:ascii="Arial Narrow" w:hAnsi="Arial Narrow" w:cs="Arial"/>
          <w:sz w:val="20"/>
          <w:szCs w:val="20"/>
        </w:rPr>
        <w:t>LnAT</w:t>
      </w:r>
      <w:proofErr w:type="spellEnd"/>
      <w:r w:rsidRPr="00747FBE">
        <w:rPr>
          <w:rFonts w:ascii="Arial Narrow" w:hAnsi="Arial Narrow" w:cs="Arial"/>
          <w:sz w:val="20"/>
          <w:szCs w:val="20"/>
        </w:rPr>
        <w:t xml:space="preserve"> </w:t>
      </w:r>
      <w:r w:rsidRPr="00747FBE">
        <w:rPr>
          <w:rFonts w:ascii="Arial Narrow" w:eastAsia="Symbol" w:hAnsi="Arial Narrow" w:cs="Symbol"/>
          <w:sz w:val="20"/>
          <w:szCs w:val="20"/>
        </w:rPr>
        <w:t>£</w:t>
      </w:r>
      <w:r w:rsidRPr="00747FBE">
        <w:rPr>
          <w:rFonts w:ascii="Arial Narrow" w:hAnsi="Arial Narrow" w:cs="Arial"/>
          <w:sz w:val="20"/>
          <w:szCs w:val="20"/>
        </w:rPr>
        <w:t xml:space="preserve"> 30 dB(A) en pièce principale</w:t>
      </w:r>
    </w:p>
    <w:p w14:paraId="760E9113" w14:textId="77777777" w:rsidR="00D57BDC" w:rsidRPr="00747FBE" w:rsidRDefault="00D57BDC" w:rsidP="00D57BDC">
      <w:pPr>
        <w:numPr>
          <w:ilvl w:val="0"/>
          <w:numId w:val="13"/>
        </w:numPr>
        <w:overflowPunct w:val="0"/>
        <w:autoSpaceDE w:val="0"/>
        <w:autoSpaceDN w:val="0"/>
        <w:adjustRightInd w:val="0"/>
        <w:spacing w:line="20" w:lineRule="atLeast"/>
        <w:ind w:left="1060" w:hanging="703"/>
        <w:jc w:val="both"/>
        <w:textAlignment w:val="baseline"/>
        <w:rPr>
          <w:rFonts w:ascii="Arial Narrow" w:hAnsi="Arial Narrow" w:cs="Arial"/>
          <w:sz w:val="20"/>
          <w:szCs w:val="20"/>
        </w:rPr>
      </w:pPr>
      <w:proofErr w:type="spellStart"/>
      <w:r w:rsidRPr="00747FBE">
        <w:rPr>
          <w:rFonts w:ascii="Arial Narrow" w:hAnsi="Arial Narrow" w:cs="Arial"/>
          <w:sz w:val="20"/>
          <w:szCs w:val="20"/>
        </w:rPr>
        <w:t>LnAT</w:t>
      </w:r>
      <w:proofErr w:type="spellEnd"/>
      <w:r w:rsidRPr="00747FBE">
        <w:rPr>
          <w:rFonts w:ascii="Arial Narrow" w:hAnsi="Arial Narrow" w:cs="Arial"/>
          <w:sz w:val="20"/>
          <w:szCs w:val="20"/>
        </w:rPr>
        <w:t xml:space="preserve"> </w:t>
      </w:r>
      <w:r w:rsidRPr="00747FBE">
        <w:rPr>
          <w:rFonts w:ascii="Arial Narrow" w:eastAsia="Symbol" w:hAnsi="Arial Narrow" w:cs="Symbol"/>
          <w:sz w:val="20"/>
          <w:szCs w:val="20"/>
        </w:rPr>
        <w:t>£</w:t>
      </w:r>
      <w:r w:rsidRPr="00747FBE">
        <w:rPr>
          <w:rFonts w:ascii="Arial Narrow" w:hAnsi="Arial Narrow" w:cs="Arial"/>
          <w:sz w:val="20"/>
          <w:szCs w:val="20"/>
        </w:rPr>
        <w:t xml:space="preserve"> 35 dB(A) en pièces techniques.</w:t>
      </w:r>
    </w:p>
    <w:p w14:paraId="249C129F" w14:textId="77777777" w:rsidR="00D57BDC" w:rsidRPr="00747FBE" w:rsidRDefault="00D57BDC" w:rsidP="00D57BDC">
      <w:pPr>
        <w:overflowPunct w:val="0"/>
        <w:autoSpaceDE w:val="0"/>
        <w:autoSpaceDN w:val="0"/>
        <w:adjustRightInd w:val="0"/>
        <w:spacing w:line="20" w:lineRule="atLeast"/>
        <w:ind w:left="1060"/>
        <w:jc w:val="both"/>
        <w:textAlignment w:val="baseline"/>
        <w:rPr>
          <w:rFonts w:ascii="Arial Narrow" w:hAnsi="Arial Narrow" w:cs="Arial"/>
          <w:sz w:val="20"/>
          <w:szCs w:val="20"/>
        </w:rPr>
      </w:pPr>
    </w:p>
    <w:p w14:paraId="360A3F33" w14:textId="77777777" w:rsidR="000E3469" w:rsidRPr="00747FBE" w:rsidRDefault="000E3469" w:rsidP="001F3C96">
      <w:pPr>
        <w:rPr>
          <w:rFonts w:ascii="Arial Narrow" w:hAnsi="Arial Narrow" w:cs="Arial"/>
          <w:bCs/>
          <w:iCs/>
          <w:sz w:val="20"/>
          <w:szCs w:val="20"/>
          <w:u w:val="single"/>
        </w:rPr>
      </w:pPr>
      <w:r w:rsidRPr="00747FBE">
        <w:rPr>
          <w:rFonts w:ascii="Arial Narrow" w:hAnsi="Arial Narrow" w:cs="Arial"/>
          <w:bCs/>
          <w:iCs/>
          <w:sz w:val="20"/>
          <w:szCs w:val="20"/>
          <w:u w:val="single"/>
        </w:rPr>
        <w:t>Bouches d’extraction BAP’SI</w:t>
      </w:r>
    </w:p>
    <w:p w14:paraId="0862B2C9" w14:textId="182DF485" w:rsidR="001F3C96" w:rsidRPr="00747FBE" w:rsidRDefault="001F3C96" w:rsidP="001F3C96">
      <w:pPr>
        <w:rPr>
          <w:rFonts w:ascii="Arial Narrow" w:hAnsi="Arial Narrow" w:cs="Arial"/>
          <w:bCs/>
          <w:iCs/>
          <w:sz w:val="20"/>
          <w:szCs w:val="20"/>
        </w:rPr>
      </w:pPr>
      <w:r w:rsidRPr="00747FBE">
        <w:rPr>
          <w:rFonts w:ascii="Arial Narrow" w:hAnsi="Arial Narrow" w:cs="Arial"/>
          <w:bCs/>
          <w:iCs/>
          <w:sz w:val="20"/>
          <w:szCs w:val="20"/>
        </w:rPr>
        <w:t>Les bouches d’extraction seront d</w:t>
      </w:r>
      <w:r w:rsidR="00201F8F" w:rsidRPr="00747FBE">
        <w:rPr>
          <w:rFonts w:ascii="Arial Narrow" w:hAnsi="Arial Narrow" w:cs="Arial"/>
          <w:bCs/>
          <w:iCs/>
          <w:sz w:val="20"/>
          <w:szCs w:val="20"/>
        </w:rPr>
        <w:t xml:space="preserve">es bouches </w:t>
      </w:r>
      <w:r w:rsidR="005C3BA7" w:rsidRPr="00747FBE">
        <w:rPr>
          <w:rFonts w:ascii="Arial Narrow" w:hAnsi="Arial Narrow" w:cs="Arial"/>
          <w:bCs/>
          <w:iCs/>
          <w:sz w:val="20"/>
          <w:szCs w:val="20"/>
        </w:rPr>
        <w:t>autoréglables d</w:t>
      </w:r>
      <w:r w:rsidRPr="00747FBE">
        <w:rPr>
          <w:rFonts w:ascii="Arial Narrow" w:hAnsi="Arial Narrow" w:cs="Arial"/>
          <w:bCs/>
          <w:iCs/>
          <w:sz w:val="20"/>
          <w:szCs w:val="20"/>
        </w:rPr>
        <w:t xml:space="preserve">u type </w:t>
      </w:r>
      <w:r w:rsidRPr="00747FBE">
        <w:rPr>
          <w:rFonts w:ascii="Arial Narrow" w:hAnsi="Arial Narrow" w:cs="Arial"/>
          <w:b/>
          <w:bCs/>
          <w:iCs/>
          <w:sz w:val="20"/>
          <w:szCs w:val="20"/>
        </w:rPr>
        <w:t>BAP’S</w:t>
      </w:r>
      <w:r w:rsidR="00431322" w:rsidRPr="00747FBE">
        <w:rPr>
          <w:rFonts w:ascii="Arial Narrow" w:hAnsi="Arial Narrow" w:cs="Arial"/>
          <w:b/>
          <w:bCs/>
          <w:iCs/>
          <w:sz w:val="20"/>
          <w:szCs w:val="20"/>
        </w:rPr>
        <w:t>I</w:t>
      </w:r>
      <w:r w:rsidRPr="00747FBE">
        <w:rPr>
          <w:rFonts w:ascii="Arial Narrow" w:hAnsi="Arial Narrow" w:cs="Arial"/>
          <w:bCs/>
          <w:iCs/>
          <w:sz w:val="20"/>
          <w:szCs w:val="20"/>
        </w:rPr>
        <w:t xml:space="preserve"> pour une intégration parfaite sur les parois et une réduction de l’encrassement liée à </w:t>
      </w:r>
      <w:r w:rsidRPr="00747FBE">
        <w:rPr>
          <w:rFonts w:ascii="Arial Narrow" w:hAnsi="Arial Narrow" w:cs="Arial"/>
          <w:b/>
          <w:bCs/>
          <w:iCs/>
          <w:sz w:val="20"/>
          <w:szCs w:val="20"/>
        </w:rPr>
        <w:t>l’absence de grille de façade</w:t>
      </w:r>
      <w:r w:rsidRPr="00747FBE">
        <w:rPr>
          <w:rFonts w:ascii="Arial Narrow" w:hAnsi="Arial Narrow" w:cs="Arial"/>
          <w:bCs/>
          <w:iCs/>
          <w:sz w:val="20"/>
          <w:szCs w:val="20"/>
        </w:rPr>
        <w:t>.</w:t>
      </w:r>
    </w:p>
    <w:p w14:paraId="434EA53D" w14:textId="77777777" w:rsidR="00AF5AFF" w:rsidRPr="00747FBE" w:rsidRDefault="00AF5AFF" w:rsidP="00AF5AFF">
      <w:pPr>
        <w:rPr>
          <w:rFonts w:ascii="Arial Narrow" w:hAnsi="Arial Narrow" w:cs="Arial"/>
          <w:sz w:val="20"/>
          <w:szCs w:val="20"/>
        </w:rPr>
      </w:pPr>
    </w:p>
    <w:p w14:paraId="37FA1232" w14:textId="503B061E" w:rsidR="00BB2364" w:rsidRPr="00747FBE" w:rsidRDefault="00AF5AFF" w:rsidP="0087182B">
      <w:pPr>
        <w:rPr>
          <w:rFonts w:ascii="Arial Narrow" w:hAnsi="Arial Narrow" w:cs="Arial"/>
          <w:sz w:val="22"/>
          <w:szCs w:val="22"/>
          <w:highlight w:val="yellow"/>
        </w:rPr>
      </w:pPr>
      <w:r w:rsidRPr="00747FBE">
        <w:rPr>
          <w:rFonts w:ascii="Arial Narrow" w:hAnsi="Arial Narrow" w:cs="Arial"/>
          <w:sz w:val="20"/>
          <w:szCs w:val="20"/>
        </w:rPr>
        <w:t xml:space="preserve">Le type de bouche à installer </w:t>
      </w:r>
      <w:r w:rsidR="002E12BE" w:rsidRPr="00747FBE">
        <w:rPr>
          <w:rFonts w:ascii="Arial Narrow" w:hAnsi="Arial Narrow" w:cs="Arial"/>
          <w:sz w:val="20"/>
          <w:szCs w:val="20"/>
        </w:rPr>
        <w:t xml:space="preserve">dépend de la pièce dans laquelle elle sera installée. </w:t>
      </w:r>
      <w:r w:rsidR="00512C6B" w:rsidRPr="00747FBE">
        <w:rPr>
          <w:rFonts w:ascii="Arial Narrow" w:hAnsi="Arial Narrow" w:cs="Arial"/>
          <w:sz w:val="20"/>
          <w:szCs w:val="20"/>
        </w:rPr>
        <w:t>Une bouche cuisine et une bouche</w:t>
      </w:r>
      <w:r w:rsidR="0087182B" w:rsidRPr="00747FBE">
        <w:rPr>
          <w:rFonts w:ascii="Arial Narrow" w:hAnsi="Arial Narrow" w:cs="Arial"/>
          <w:sz w:val="20"/>
          <w:szCs w:val="20"/>
        </w:rPr>
        <w:t xml:space="preserve"> par sanitaire devront être installées. </w:t>
      </w:r>
    </w:p>
    <w:p w14:paraId="0F98E168"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Les débits devront varier selon le mode choisi (exemple avec 4 sanitaires) :</w:t>
      </w:r>
    </w:p>
    <w:p w14:paraId="3C271850" w14:textId="77777777" w:rsidR="00064224" w:rsidRPr="00747FBE" w:rsidRDefault="00064224" w:rsidP="0087182B">
      <w:pPr>
        <w:rPr>
          <w:rFonts w:ascii="Arial Narrow" w:hAnsi="Arial Narrow"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gridCol w:w="1222"/>
        <w:gridCol w:w="1222"/>
        <w:gridCol w:w="1222"/>
        <w:gridCol w:w="1222"/>
      </w:tblGrid>
      <w:tr w:rsidR="00BB2364" w:rsidRPr="00747FBE" w14:paraId="1C679FF4" w14:textId="77777777" w:rsidTr="00E02096">
        <w:trPr>
          <w:trHeight w:val="15"/>
        </w:trPr>
        <w:tc>
          <w:tcPr>
            <w:tcW w:w="1222" w:type="dxa"/>
            <w:tcBorders>
              <w:top w:val="single" w:sz="24" w:space="0" w:color="auto"/>
              <w:left w:val="single" w:sz="24" w:space="0" w:color="auto"/>
              <w:bottom w:val="nil"/>
              <w:right w:val="single" w:sz="6" w:space="0" w:color="auto"/>
            </w:tcBorders>
          </w:tcPr>
          <w:p w14:paraId="770C1311"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Type</w:t>
            </w:r>
          </w:p>
        </w:tc>
        <w:tc>
          <w:tcPr>
            <w:tcW w:w="1222" w:type="dxa"/>
            <w:tcBorders>
              <w:top w:val="single" w:sz="24" w:space="0" w:color="auto"/>
              <w:left w:val="single" w:sz="6" w:space="0" w:color="auto"/>
              <w:bottom w:val="nil"/>
              <w:right w:val="nil"/>
            </w:tcBorders>
          </w:tcPr>
          <w:p w14:paraId="25446D8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Nbre</w:t>
            </w:r>
          </w:p>
        </w:tc>
        <w:tc>
          <w:tcPr>
            <w:tcW w:w="1222" w:type="dxa"/>
            <w:tcBorders>
              <w:top w:val="single" w:sz="24" w:space="0" w:color="auto"/>
              <w:left w:val="single" w:sz="24" w:space="0" w:color="auto"/>
              <w:bottom w:val="single" w:sz="24" w:space="0" w:color="auto"/>
              <w:right w:val="nil"/>
            </w:tcBorders>
          </w:tcPr>
          <w:p w14:paraId="4D2AEC12"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nil"/>
            </w:tcBorders>
          </w:tcPr>
          <w:p w14:paraId="02AF5D70"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nil"/>
            </w:tcBorders>
          </w:tcPr>
          <w:p w14:paraId="1CA03E92"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 xml:space="preserve">Extraction </w:t>
            </w:r>
          </w:p>
        </w:tc>
        <w:tc>
          <w:tcPr>
            <w:tcW w:w="1222" w:type="dxa"/>
            <w:tcBorders>
              <w:top w:val="single" w:sz="24" w:space="0" w:color="auto"/>
              <w:left w:val="nil"/>
              <w:bottom w:val="single" w:sz="24" w:space="0" w:color="auto"/>
              <w:right w:val="nil"/>
            </w:tcBorders>
          </w:tcPr>
          <w:p w14:paraId="4A8D3950"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w:t>
            </w:r>
            <w:proofErr w:type="gramStart"/>
            <w:r w:rsidRPr="00747FBE">
              <w:rPr>
                <w:rFonts w:ascii="Arial Narrow" w:hAnsi="Arial Narrow" w:cs="Arial"/>
                <w:sz w:val="20"/>
                <w:szCs w:val="20"/>
              </w:rPr>
              <w:t>m</w:t>
            </w:r>
            <w:proofErr w:type="gramEnd"/>
            <w:r w:rsidRPr="00747FBE">
              <w:rPr>
                <w:rFonts w:ascii="Arial Narrow" w:hAnsi="Arial Narrow" w:cs="Arial"/>
                <w:sz w:val="20"/>
                <w:szCs w:val="20"/>
              </w:rPr>
              <w:t>3/h)</w:t>
            </w:r>
          </w:p>
        </w:tc>
        <w:tc>
          <w:tcPr>
            <w:tcW w:w="1222" w:type="dxa"/>
            <w:tcBorders>
              <w:top w:val="single" w:sz="24" w:space="0" w:color="auto"/>
              <w:left w:val="nil"/>
              <w:bottom w:val="single" w:sz="24" w:space="0" w:color="auto"/>
              <w:right w:val="nil"/>
            </w:tcBorders>
          </w:tcPr>
          <w:p w14:paraId="26DC8D7A"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single" w:sz="24" w:space="0" w:color="auto"/>
            </w:tcBorders>
          </w:tcPr>
          <w:p w14:paraId="762C4BDF" w14:textId="77777777" w:rsidR="00BB2364" w:rsidRPr="00747FBE" w:rsidRDefault="00BB2364" w:rsidP="00E02096">
            <w:pPr>
              <w:rPr>
                <w:rFonts w:ascii="Arial Narrow" w:hAnsi="Arial Narrow" w:cs="Arial"/>
                <w:sz w:val="20"/>
                <w:szCs w:val="20"/>
              </w:rPr>
            </w:pPr>
          </w:p>
        </w:tc>
      </w:tr>
      <w:tr w:rsidR="00BB2364" w:rsidRPr="00747FBE" w14:paraId="528377FF" w14:textId="77777777" w:rsidTr="00E02096">
        <w:tc>
          <w:tcPr>
            <w:tcW w:w="1222" w:type="dxa"/>
            <w:tcBorders>
              <w:top w:val="nil"/>
              <w:left w:val="single" w:sz="24" w:space="0" w:color="auto"/>
              <w:bottom w:val="single" w:sz="24" w:space="0" w:color="auto"/>
              <w:right w:val="single" w:sz="6" w:space="0" w:color="auto"/>
            </w:tcBorders>
          </w:tcPr>
          <w:p w14:paraId="4E700385" w14:textId="77777777" w:rsidR="00BB2364" w:rsidRPr="00747FBE" w:rsidRDefault="00BB2364" w:rsidP="00E02096">
            <w:pPr>
              <w:rPr>
                <w:rFonts w:ascii="Arial Narrow" w:hAnsi="Arial Narrow" w:cs="Arial"/>
                <w:sz w:val="20"/>
                <w:szCs w:val="20"/>
              </w:rPr>
            </w:pPr>
          </w:p>
        </w:tc>
        <w:tc>
          <w:tcPr>
            <w:tcW w:w="1222" w:type="dxa"/>
            <w:tcBorders>
              <w:top w:val="nil"/>
              <w:left w:val="single" w:sz="6" w:space="0" w:color="auto"/>
              <w:bottom w:val="single" w:sz="24" w:space="0" w:color="auto"/>
              <w:right w:val="nil"/>
            </w:tcBorders>
          </w:tcPr>
          <w:p w14:paraId="3A43E1C7"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Sanitaires</w:t>
            </w:r>
          </w:p>
        </w:tc>
        <w:tc>
          <w:tcPr>
            <w:tcW w:w="1222" w:type="dxa"/>
            <w:tcBorders>
              <w:top w:val="nil"/>
              <w:left w:val="single" w:sz="24" w:space="0" w:color="auto"/>
              <w:bottom w:val="nil"/>
              <w:right w:val="single" w:sz="24" w:space="0" w:color="auto"/>
            </w:tcBorders>
          </w:tcPr>
          <w:p w14:paraId="59396EAD"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Cuisine</w:t>
            </w:r>
          </w:p>
        </w:tc>
        <w:tc>
          <w:tcPr>
            <w:tcW w:w="1222" w:type="dxa"/>
            <w:tcBorders>
              <w:top w:val="nil"/>
              <w:left w:val="nil"/>
              <w:bottom w:val="nil"/>
              <w:right w:val="single" w:sz="24" w:space="0" w:color="auto"/>
            </w:tcBorders>
          </w:tcPr>
          <w:p w14:paraId="0B57C575" w14:textId="77777777" w:rsidR="00BB2364" w:rsidRPr="00747FBE" w:rsidRDefault="00BB2364" w:rsidP="0087182B">
            <w:pPr>
              <w:rPr>
                <w:rFonts w:ascii="Arial Narrow" w:hAnsi="Arial Narrow" w:cs="Arial"/>
                <w:sz w:val="20"/>
                <w:szCs w:val="20"/>
              </w:rPr>
            </w:pPr>
            <w:proofErr w:type="spellStart"/>
            <w:r w:rsidRPr="00747FBE">
              <w:rPr>
                <w:rFonts w:ascii="Arial Narrow" w:hAnsi="Arial Narrow" w:cs="Arial"/>
                <w:sz w:val="20"/>
                <w:szCs w:val="20"/>
              </w:rPr>
              <w:t>SdB</w:t>
            </w:r>
            <w:proofErr w:type="spellEnd"/>
          </w:p>
        </w:tc>
        <w:tc>
          <w:tcPr>
            <w:tcW w:w="1222" w:type="dxa"/>
            <w:tcBorders>
              <w:top w:val="nil"/>
              <w:left w:val="nil"/>
              <w:bottom w:val="nil"/>
              <w:right w:val="single" w:sz="24" w:space="0" w:color="auto"/>
            </w:tcBorders>
          </w:tcPr>
          <w:p w14:paraId="413ECE7A" w14:textId="77777777" w:rsidR="00BB2364" w:rsidRPr="00747FBE" w:rsidRDefault="00BB2364" w:rsidP="0087182B">
            <w:pPr>
              <w:rPr>
                <w:rFonts w:ascii="Arial Narrow" w:hAnsi="Arial Narrow" w:cs="Arial"/>
                <w:sz w:val="20"/>
                <w:szCs w:val="20"/>
              </w:rPr>
            </w:pPr>
            <w:proofErr w:type="spellStart"/>
            <w:r w:rsidRPr="00747FBE">
              <w:rPr>
                <w:rFonts w:ascii="Arial Narrow" w:hAnsi="Arial Narrow" w:cs="Arial"/>
                <w:sz w:val="20"/>
                <w:szCs w:val="20"/>
              </w:rPr>
              <w:t>SdE</w:t>
            </w:r>
            <w:proofErr w:type="spellEnd"/>
          </w:p>
        </w:tc>
        <w:tc>
          <w:tcPr>
            <w:tcW w:w="1222" w:type="dxa"/>
            <w:tcBorders>
              <w:top w:val="nil"/>
              <w:left w:val="nil"/>
              <w:bottom w:val="nil"/>
              <w:right w:val="single" w:sz="24" w:space="0" w:color="auto"/>
            </w:tcBorders>
          </w:tcPr>
          <w:p w14:paraId="2184084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W-C</w:t>
            </w:r>
          </w:p>
        </w:tc>
        <w:tc>
          <w:tcPr>
            <w:tcW w:w="1222" w:type="dxa"/>
            <w:tcBorders>
              <w:top w:val="nil"/>
              <w:left w:val="nil"/>
              <w:bottom w:val="nil"/>
              <w:right w:val="single" w:sz="24" w:space="0" w:color="auto"/>
            </w:tcBorders>
          </w:tcPr>
          <w:p w14:paraId="613E12C2"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Autre W-C</w:t>
            </w:r>
          </w:p>
        </w:tc>
        <w:tc>
          <w:tcPr>
            <w:tcW w:w="1222" w:type="dxa"/>
            <w:tcBorders>
              <w:top w:val="nil"/>
              <w:left w:val="nil"/>
              <w:bottom w:val="nil"/>
              <w:right w:val="single" w:sz="24" w:space="0" w:color="auto"/>
            </w:tcBorders>
          </w:tcPr>
          <w:p w14:paraId="2562988F"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Total</w:t>
            </w:r>
          </w:p>
        </w:tc>
      </w:tr>
      <w:tr w:rsidR="00BB2364" w:rsidRPr="00747FBE" w14:paraId="088A7540" w14:textId="77777777" w:rsidTr="00E02096">
        <w:tc>
          <w:tcPr>
            <w:tcW w:w="1222" w:type="dxa"/>
            <w:tcBorders>
              <w:top w:val="nil"/>
              <w:left w:val="single" w:sz="18" w:space="0" w:color="auto"/>
              <w:bottom w:val="nil"/>
              <w:right w:val="single" w:sz="6" w:space="0" w:color="auto"/>
            </w:tcBorders>
          </w:tcPr>
          <w:p w14:paraId="189F4782" w14:textId="77777777" w:rsidR="00BB2364" w:rsidRPr="00747FBE" w:rsidRDefault="00BB2364" w:rsidP="00E02096">
            <w:pPr>
              <w:rPr>
                <w:rFonts w:ascii="Arial Narrow" w:hAnsi="Arial Narrow" w:cs="Arial"/>
                <w:sz w:val="20"/>
                <w:szCs w:val="20"/>
              </w:rPr>
            </w:pPr>
          </w:p>
        </w:tc>
        <w:tc>
          <w:tcPr>
            <w:tcW w:w="1222" w:type="dxa"/>
            <w:tcBorders>
              <w:top w:val="nil"/>
              <w:left w:val="single" w:sz="6" w:space="0" w:color="auto"/>
              <w:bottom w:val="single" w:sz="6" w:space="0" w:color="auto"/>
              <w:right w:val="nil"/>
            </w:tcBorders>
          </w:tcPr>
          <w:p w14:paraId="3186FFD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2</w:t>
            </w:r>
          </w:p>
        </w:tc>
        <w:tc>
          <w:tcPr>
            <w:tcW w:w="1222" w:type="dxa"/>
            <w:tcBorders>
              <w:top w:val="single" w:sz="18" w:space="0" w:color="auto"/>
              <w:left w:val="single" w:sz="24" w:space="0" w:color="auto"/>
              <w:bottom w:val="single" w:sz="6" w:space="0" w:color="auto"/>
              <w:right w:val="single" w:sz="24" w:space="0" w:color="auto"/>
            </w:tcBorders>
          </w:tcPr>
          <w:p w14:paraId="2311F576"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18" w:space="0" w:color="auto"/>
              <w:left w:val="nil"/>
              <w:bottom w:val="single" w:sz="6" w:space="0" w:color="auto"/>
              <w:right w:val="single" w:sz="24" w:space="0" w:color="auto"/>
            </w:tcBorders>
          </w:tcPr>
          <w:p w14:paraId="03026A3E"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18" w:space="0" w:color="auto"/>
              <w:left w:val="nil"/>
              <w:bottom w:val="single" w:sz="6" w:space="0" w:color="auto"/>
              <w:right w:val="single" w:sz="24" w:space="0" w:color="auto"/>
            </w:tcBorders>
          </w:tcPr>
          <w:p w14:paraId="0EB26CBF" w14:textId="77777777" w:rsidR="00BB2364" w:rsidRPr="00747FBE" w:rsidRDefault="00BB2364" w:rsidP="0087182B">
            <w:pPr>
              <w:rPr>
                <w:rFonts w:ascii="Arial Narrow" w:hAnsi="Arial Narrow" w:cs="Arial"/>
                <w:sz w:val="20"/>
                <w:szCs w:val="20"/>
              </w:rPr>
            </w:pPr>
          </w:p>
        </w:tc>
        <w:tc>
          <w:tcPr>
            <w:tcW w:w="1222" w:type="dxa"/>
            <w:tcBorders>
              <w:top w:val="single" w:sz="18" w:space="0" w:color="auto"/>
              <w:left w:val="nil"/>
              <w:bottom w:val="single" w:sz="6" w:space="0" w:color="auto"/>
              <w:right w:val="single" w:sz="24" w:space="0" w:color="auto"/>
            </w:tcBorders>
          </w:tcPr>
          <w:p w14:paraId="6E0292E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18" w:space="0" w:color="auto"/>
              <w:left w:val="nil"/>
              <w:bottom w:val="single" w:sz="6" w:space="0" w:color="auto"/>
              <w:right w:val="single" w:sz="24" w:space="0" w:color="auto"/>
            </w:tcBorders>
          </w:tcPr>
          <w:p w14:paraId="73CAD5F9" w14:textId="77777777" w:rsidR="00BB2364" w:rsidRPr="00747FBE" w:rsidRDefault="00BB2364" w:rsidP="0087182B">
            <w:pPr>
              <w:rPr>
                <w:rFonts w:ascii="Arial Narrow" w:hAnsi="Arial Narrow" w:cs="Arial"/>
                <w:sz w:val="20"/>
                <w:szCs w:val="20"/>
              </w:rPr>
            </w:pPr>
          </w:p>
        </w:tc>
        <w:tc>
          <w:tcPr>
            <w:tcW w:w="1222" w:type="dxa"/>
            <w:tcBorders>
              <w:top w:val="single" w:sz="18" w:space="0" w:color="auto"/>
              <w:left w:val="nil"/>
              <w:bottom w:val="single" w:sz="6" w:space="0" w:color="auto"/>
              <w:right w:val="single" w:sz="24" w:space="0" w:color="auto"/>
            </w:tcBorders>
          </w:tcPr>
          <w:p w14:paraId="477FAFDC"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105</w:t>
            </w:r>
          </w:p>
        </w:tc>
      </w:tr>
      <w:tr w:rsidR="00BB2364" w:rsidRPr="00747FBE" w14:paraId="280A087C" w14:textId="77777777" w:rsidTr="00E02096">
        <w:tc>
          <w:tcPr>
            <w:tcW w:w="1222" w:type="dxa"/>
            <w:tcBorders>
              <w:top w:val="nil"/>
              <w:left w:val="single" w:sz="18" w:space="0" w:color="auto"/>
              <w:bottom w:val="nil"/>
              <w:right w:val="single" w:sz="6" w:space="0" w:color="auto"/>
            </w:tcBorders>
          </w:tcPr>
          <w:p w14:paraId="42C0C20F"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T4</w:t>
            </w:r>
          </w:p>
        </w:tc>
        <w:tc>
          <w:tcPr>
            <w:tcW w:w="1222" w:type="dxa"/>
            <w:tcBorders>
              <w:top w:val="single" w:sz="6" w:space="0" w:color="auto"/>
              <w:left w:val="single" w:sz="6" w:space="0" w:color="auto"/>
              <w:bottom w:val="single" w:sz="6" w:space="0" w:color="auto"/>
              <w:right w:val="nil"/>
            </w:tcBorders>
          </w:tcPr>
          <w:p w14:paraId="77E1A0EC"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w:t>
            </w:r>
          </w:p>
        </w:tc>
        <w:tc>
          <w:tcPr>
            <w:tcW w:w="1222" w:type="dxa"/>
            <w:tcBorders>
              <w:top w:val="single" w:sz="6" w:space="0" w:color="auto"/>
              <w:left w:val="single" w:sz="24" w:space="0" w:color="auto"/>
              <w:bottom w:val="single" w:sz="6" w:space="0" w:color="auto"/>
              <w:right w:val="single" w:sz="24" w:space="0" w:color="auto"/>
            </w:tcBorders>
          </w:tcPr>
          <w:p w14:paraId="25E7780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6" w:space="0" w:color="auto"/>
              <w:left w:val="nil"/>
              <w:bottom w:val="single" w:sz="6" w:space="0" w:color="auto"/>
              <w:right w:val="single" w:sz="24" w:space="0" w:color="auto"/>
            </w:tcBorders>
          </w:tcPr>
          <w:p w14:paraId="3BF41C1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6" w:space="0" w:color="auto"/>
              <w:right w:val="single" w:sz="24" w:space="0" w:color="auto"/>
            </w:tcBorders>
          </w:tcPr>
          <w:p w14:paraId="1EE5F0F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6" w:space="0" w:color="auto"/>
              <w:right w:val="single" w:sz="24" w:space="0" w:color="auto"/>
            </w:tcBorders>
          </w:tcPr>
          <w:p w14:paraId="7659714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6" w:space="0" w:color="auto"/>
              <w:right w:val="single" w:sz="24" w:space="0" w:color="auto"/>
            </w:tcBorders>
          </w:tcPr>
          <w:p w14:paraId="605B397C" w14:textId="77777777" w:rsidR="00BB2364" w:rsidRPr="00747FBE" w:rsidRDefault="00BB2364" w:rsidP="0087182B">
            <w:pPr>
              <w:rPr>
                <w:rFonts w:ascii="Arial Narrow" w:hAnsi="Arial Narrow" w:cs="Arial"/>
                <w:sz w:val="20"/>
                <w:szCs w:val="20"/>
              </w:rPr>
            </w:pPr>
          </w:p>
        </w:tc>
        <w:tc>
          <w:tcPr>
            <w:tcW w:w="1222" w:type="dxa"/>
            <w:tcBorders>
              <w:top w:val="single" w:sz="6" w:space="0" w:color="auto"/>
              <w:left w:val="nil"/>
              <w:bottom w:val="single" w:sz="6" w:space="0" w:color="auto"/>
              <w:right w:val="single" w:sz="24" w:space="0" w:color="auto"/>
            </w:tcBorders>
          </w:tcPr>
          <w:p w14:paraId="26B92696"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120</w:t>
            </w:r>
          </w:p>
        </w:tc>
      </w:tr>
      <w:tr w:rsidR="00BB2364" w:rsidRPr="00747FBE" w14:paraId="12A4002B" w14:textId="77777777" w:rsidTr="00E02096">
        <w:tc>
          <w:tcPr>
            <w:tcW w:w="1222" w:type="dxa"/>
            <w:tcBorders>
              <w:top w:val="nil"/>
              <w:left w:val="single" w:sz="18" w:space="0" w:color="auto"/>
              <w:bottom w:val="single" w:sz="12" w:space="0" w:color="auto"/>
              <w:right w:val="single" w:sz="6" w:space="0" w:color="auto"/>
            </w:tcBorders>
          </w:tcPr>
          <w:p w14:paraId="23F4352C" w14:textId="77777777" w:rsidR="00BB2364" w:rsidRPr="00747FBE" w:rsidRDefault="00BB2364" w:rsidP="00E02096">
            <w:pPr>
              <w:rPr>
                <w:rFonts w:ascii="Arial Narrow" w:hAnsi="Arial Narrow" w:cs="Arial"/>
                <w:sz w:val="20"/>
                <w:szCs w:val="20"/>
              </w:rPr>
            </w:pPr>
          </w:p>
        </w:tc>
        <w:tc>
          <w:tcPr>
            <w:tcW w:w="1222" w:type="dxa"/>
            <w:tcBorders>
              <w:top w:val="single" w:sz="6" w:space="0" w:color="auto"/>
              <w:left w:val="single" w:sz="6" w:space="0" w:color="auto"/>
              <w:bottom w:val="single" w:sz="12" w:space="0" w:color="auto"/>
              <w:right w:val="nil"/>
            </w:tcBorders>
          </w:tcPr>
          <w:p w14:paraId="6AA88E5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w:t>
            </w:r>
          </w:p>
        </w:tc>
        <w:tc>
          <w:tcPr>
            <w:tcW w:w="1222" w:type="dxa"/>
            <w:tcBorders>
              <w:top w:val="single" w:sz="6" w:space="0" w:color="auto"/>
              <w:left w:val="single" w:sz="24" w:space="0" w:color="auto"/>
              <w:bottom w:val="single" w:sz="12" w:space="0" w:color="auto"/>
              <w:right w:val="single" w:sz="24" w:space="0" w:color="auto"/>
            </w:tcBorders>
          </w:tcPr>
          <w:p w14:paraId="5F69394E"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6" w:space="0" w:color="auto"/>
              <w:left w:val="nil"/>
              <w:bottom w:val="single" w:sz="12" w:space="0" w:color="auto"/>
              <w:right w:val="single" w:sz="24" w:space="0" w:color="auto"/>
            </w:tcBorders>
          </w:tcPr>
          <w:p w14:paraId="62C84AC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12" w:space="0" w:color="auto"/>
              <w:right w:val="single" w:sz="24" w:space="0" w:color="auto"/>
            </w:tcBorders>
          </w:tcPr>
          <w:p w14:paraId="38E9FEFA"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12" w:space="0" w:color="auto"/>
              <w:right w:val="single" w:sz="24" w:space="0" w:color="auto"/>
            </w:tcBorders>
          </w:tcPr>
          <w:p w14:paraId="03E77D43"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12" w:space="0" w:color="auto"/>
              <w:right w:val="single" w:sz="24" w:space="0" w:color="auto"/>
            </w:tcBorders>
          </w:tcPr>
          <w:p w14:paraId="62BD2EE8"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12" w:space="0" w:color="auto"/>
              <w:right w:val="single" w:sz="24" w:space="0" w:color="auto"/>
            </w:tcBorders>
          </w:tcPr>
          <w:p w14:paraId="0EBD63A2"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135</w:t>
            </w:r>
          </w:p>
        </w:tc>
      </w:tr>
    </w:tbl>
    <w:p w14:paraId="4D716D0F" w14:textId="77777777" w:rsidR="001F3C96" w:rsidRPr="00747FBE" w:rsidRDefault="001F3C96" w:rsidP="001F3C96">
      <w:pPr>
        <w:rPr>
          <w:rFonts w:ascii="Arial Narrow" w:hAnsi="Arial Narrow" w:cs="Arial"/>
          <w:sz w:val="20"/>
          <w:szCs w:val="20"/>
        </w:rPr>
      </w:pPr>
    </w:p>
    <w:p w14:paraId="1371C074" w14:textId="3EFC8897"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 xml:space="preserve">La bouche d’extraction située en cuisine sera autoréglable de type </w:t>
      </w:r>
      <w:r w:rsidR="004C3378" w:rsidRPr="00747FBE">
        <w:rPr>
          <w:rFonts w:ascii="Arial Narrow" w:hAnsi="Arial Narrow" w:cs="Arial"/>
          <w:sz w:val="20"/>
          <w:szCs w:val="20"/>
        </w:rPr>
        <w:t>double débit</w:t>
      </w:r>
      <w:r w:rsidRPr="00747FBE">
        <w:rPr>
          <w:rFonts w:ascii="Arial Narrow" w:hAnsi="Arial Narrow" w:cs="Arial"/>
          <w:sz w:val="20"/>
          <w:szCs w:val="20"/>
        </w:rPr>
        <w:t xml:space="preserve">, avec commande du débit de pointe cuisine temporisé. </w:t>
      </w:r>
    </w:p>
    <w:p w14:paraId="6BEC584F" w14:textId="7B9E4521"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Le débit de pointe sera actionné par commande électrique sous l’impulsion d’un bouton poussoir (bouche PUSH). La temporisation de 30 min est alors électronique et l’alimentation est assurée par une pile 9V type 6LR 61 ou par l’intermédiaire d’une interface spécifique 230VAC/9VDC reliée au secteur</w:t>
      </w:r>
      <w:r w:rsidR="0033144C" w:rsidRPr="00747FBE">
        <w:rPr>
          <w:rFonts w:ascii="Arial Narrow" w:hAnsi="Arial Narrow" w:cs="Arial"/>
          <w:sz w:val="20"/>
          <w:szCs w:val="20"/>
        </w:rPr>
        <w:t>.</w:t>
      </w:r>
    </w:p>
    <w:p w14:paraId="5B70ED5C" w14:textId="77777777" w:rsidR="0087182B" w:rsidRPr="00747FBE" w:rsidRDefault="0087182B" w:rsidP="0087182B">
      <w:pPr>
        <w:rPr>
          <w:rFonts w:ascii="Arial Narrow" w:hAnsi="Arial Narrow" w:cs="Arial"/>
          <w:sz w:val="20"/>
          <w:szCs w:val="20"/>
        </w:rPr>
      </w:pPr>
    </w:p>
    <w:p w14:paraId="4019BE5C" w14:textId="60208A92" w:rsidR="00740E05" w:rsidRPr="00747FBE" w:rsidRDefault="00740E05" w:rsidP="0087182B">
      <w:pPr>
        <w:rPr>
          <w:rFonts w:ascii="Arial Narrow" w:hAnsi="Arial Narrow" w:cs="Arial"/>
          <w:sz w:val="20"/>
          <w:szCs w:val="20"/>
        </w:rPr>
      </w:pPr>
      <w:r w:rsidRPr="00747FBE">
        <w:rPr>
          <w:rFonts w:ascii="Arial Narrow" w:hAnsi="Arial Narrow" w:cs="Arial"/>
          <w:sz w:val="20"/>
          <w:szCs w:val="20"/>
        </w:rPr>
        <w:t>La bouche d’extraction située en cuisine sera associée à un auto-amplificateur qui permettra d’obtenir le bi débit.  La commande du débit de pointe cuisine sera temporisée ½ h et actionné par bouton poussoir électrique.</w:t>
      </w:r>
    </w:p>
    <w:p w14:paraId="6504BD5E" w14:textId="00C26E71" w:rsidR="001F3C96" w:rsidRPr="00747FBE" w:rsidRDefault="001F3C96" w:rsidP="001F3C96">
      <w:pPr>
        <w:rPr>
          <w:rFonts w:ascii="Arial Narrow" w:hAnsi="Arial Narrow" w:cs="Arial"/>
          <w:sz w:val="20"/>
          <w:szCs w:val="20"/>
        </w:rPr>
      </w:pPr>
    </w:p>
    <w:p w14:paraId="485AA0B3" w14:textId="2F2033B3" w:rsidR="001F3C96" w:rsidRPr="00747FBE" w:rsidRDefault="001F3C96" w:rsidP="001F3C96">
      <w:pPr>
        <w:rPr>
          <w:rFonts w:ascii="Arial Narrow" w:hAnsi="Arial Narrow" w:cs="Arial"/>
          <w:b/>
          <w:sz w:val="20"/>
          <w:szCs w:val="20"/>
        </w:rPr>
      </w:pPr>
      <w:r w:rsidRPr="00747FBE">
        <w:rPr>
          <w:rFonts w:ascii="Arial Narrow" w:hAnsi="Arial Narrow" w:cs="Arial"/>
          <w:sz w:val="20"/>
          <w:szCs w:val="20"/>
        </w:rPr>
        <w:t xml:space="preserve">La (ou les) bouche d’extraction </w:t>
      </w:r>
      <w:r w:rsidR="00F163C6" w:rsidRPr="00747FBE">
        <w:rPr>
          <w:rFonts w:ascii="Arial Narrow" w:hAnsi="Arial Narrow" w:cs="Arial"/>
          <w:b/>
          <w:bCs/>
          <w:sz w:val="20"/>
          <w:szCs w:val="20"/>
        </w:rPr>
        <w:t>sanitaires</w:t>
      </w:r>
      <w:r w:rsidRPr="00747FBE">
        <w:rPr>
          <w:rFonts w:ascii="Arial Narrow" w:hAnsi="Arial Narrow" w:cs="Arial"/>
          <w:sz w:val="20"/>
          <w:szCs w:val="20"/>
        </w:rPr>
        <w:t xml:space="preserve"> ser</w:t>
      </w:r>
      <w:r w:rsidR="00F163C6" w:rsidRPr="00747FBE">
        <w:rPr>
          <w:rFonts w:ascii="Arial Narrow" w:hAnsi="Arial Narrow" w:cs="Arial"/>
          <w:sz w:val="20"/>
          <w:szCs w:val="20"/>
        </w:rPr>
        <w:t>ont</w:t>
      </w:r>
      <w:r w:rsidRPr="00747FBE">
        <w:rPr>
          <w:rFonts w:ascii="Arial Narrow" w:hAnsi="Arial Narrow" w:cs="Arial"/>
          <w:sz w:val="20"/>
          <w:szCs w:val="20"/>
        </w:rPr>
        <w:t xml:space="preserve"> </w:t>
      </w:r>
      <w:r w:rsidR="0033144C" w:rsidRPr="00747FBE">
        <w:rPr>
          <w:rFonts w:ascii="Arial Narrow" w:hAnsi="Arial Narrow" w:cs="Arial"/>
          <w:sz w:val="20"/>
          <w:szCs w:val="20"/>
        </w:rPr>
        <w:t>autoréglable</w:t>
      </w:r>
      <w:r w:rsidR="00F163C6" w:rsidRPr="00747FBE">
        <w:rPr>
          <w:rFonts w:ascii="Arial Narrow" w:hAnsi="Arial Narrow" w:cs="Arial"/>
          <w:sz w:val="20"/>
          <w:szCs w:val="20"/>
        </w:rPr>
        <w:t>s</w:t>
      </w:r>
      <w:r w:rsidRPr="00747FBE">
        <w:rPr>
          <w:rFonts w:ascii="Arial Narrow" w:hAnsi="Arial Narrow" w:cs="Arial"/>
          <w:sz w:val="20"/>
          <w:szCs w:val="20"/>
        </w:rPr>
        <w:t xml:space="preserve"> de type </w:t>
      </w:r>
      <w:r w:rsidR="0033144C" w:rsidRPr="00747FBE">
        <w:rPr>
          <w:rFonts w:ascii="Arial Narrow" w:hAnsi="Arial Narrow" w:cs="Arial"/>
          <w:b/>
          <w:sz w:val="20"/>
          <w:szCs w:val="20"/>
        </w:rPr>
        <w:t>simple débit</w:t>
      </w:r>
      <w:r w:rsidRPr="00747FBE">
        <w:rPr>
          <w:rFonts w:ascii="Arial Narrow" w:hAnsi="Arial Narrow" w:cs="Arial"/>
          <w:b/>
          <w:sz w:val="20"/>
          <w:szCs w:val="20"/>
        </w:rPr>
        <w:t>.</w:t>
      </w:r>
    </w:p>
    <w:p w14:paraId="14879D17" w14:textId="77777777" w:rsidR="001F3C96" w:rsidRPr="00747FBE" w:rsidRDefault="001F3C96" w:rsidP="001F3C96">
      <w:pPr>
        <w:rPr>
          <w:rFonts w:ascii="Arial Narrow" w:hAnsi="Arial Narrow" w:cs="Arial"/>
          <w:sz w:val="20"/>
          <w:szCs w:val="20"/>
        </w:rPr>
      </w:pPr>
    </w:p>
    <w:p w14:paraId="31A23D85" w14:textId="77777777"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 xml:space="preserve">Pour les bouches d’extraction à piles, en fin de vie de la pile, 5 </w:t>
      </w:r>
      <w:proofErr w:type="gramStart"/>
      <w:r w:rsidRPr="00747FBE">
        <w:rPr>
          <w:rFonts w:ascii="Arial Narrow" w:hAnsi="Arial Narrow" w:cs="Arial"/>
          <w:sz w:val="20"/>
          <w:szCs w:val="20"/>
        </w:rPr>
        <w:t>bips sonores</w:t>
      </w:r>
      <w:proofErr w:type="gramEnd"/>
      <w:r w:rsidRPr="00747FBE">
        <w:rPr>
          <w:rFonts w:ascii="Arial Narrow" w:hAnsi="Arial Narrow" w:cs="Arial"/>
          <w:sz w:val="20"/>
          <w:szCs w:val="20"/>
        </w:rPr>
        <w:t xml:space="preserve"> sont émis par le moteur au moment de l’activation du débit temporisé pour signaler à l’utilisateur le besoin de remplacement.</w:t>
      </w:r>
    </w:p>
    <w:p w14:paraId="1292A5AF" w14:textId="4C64F3D5" w:rsidR="001F3C96" w:rsidRPr="00747FBE" w:rsidRDefault="001F3C96" w:rsidP="00FA3C42">
      <w:pPr>
        <w:rPr>
          <w:rFonts w:ascii="Arial Narrow" w:hAnsi="Arial Narrow" w:cs="Arial"/>
          <w:sz w:val="20"/>
          <w:szCs w:val="20"/>
        </w:rPr>
      </w:pPr>
      <w:r w:rsidRPr="00747FBE">
        <w:rPr>
          <w:rFonts w:ascii="Arial Narrow" w:hAnsi="Arial Narrow" w:cs="Arial"/>
          <w:sz w:val="20"/>
          <w:szCs w:val="20"/>
        </w:rPr>
        <w:t xml:space="preserve">Ensuite, tant que la pile n’est pas remplacée les bouches d’extraction cuisines émettent 5 </w:t>
      </w:r>
      <w:proofErr w:type="gramStart"/>
      <w:r w:rsidRPr="00747FBE">
        <w:rPr>
          <w:rFonts w:ascii="Arial Narrow" w:hAnsi="Arial Narrow" w:cs="Arial"/>
          <w:sz w:val="20"/>
          <w:szCs w:val="20"/>
        </w:rPr>
        <w:t>bips sonores</w:t>
      </w:r>
      <w:proofErr w:type="gramEnd"/>
      <w:r w:rsidRPr="00747FBE">
        <w:rPr>
          <w:rFonts w:ascii="Arial Narrow" w:hAnsi="Arial Narrow" w:cs="Arial"/>
          <w:sz w:val="20"/>
          <w:szCs w:val="20"/>
        </w:rPr>
        <w:t xml:space="preserve"> à chaque action sur le bouton poussoir sans activer le débit de pointe</w:t>
      </w:r>
      <w:r w:rsidR="00FA3C42" w:rsidRPr="00747FBE">
        <w:rPr>
          <w:rFonts w:ascii="Arial Narrow" w:hAnsi="Arial Narrow" w:cs="Arial"/>
          <w:sz w:val="20"/>
          <w:szCs w:val="20"/>
        </w:rPr>
        <w:t>.</w:t>
      </w:r>
    </w:p>
    <w:p w14:paraId="5DB2214E" w14:textId="77777777" w:rsidR="00BB2364" w:rsidRPr="00747FBE" w:rsidRDefault="00BB2364" w:rsidP="00BB2364">
      <w:pPr>
        <w:rPr>
          <w:rFonts w:ascii="Arial Narrow" w:hAnsi="Arial Narrow" w:cs="Arial"/>
          <w:sz w:val="20"/>
          <w:szCs w:val="20"/>
        </w:rPr>
      </w:pPr>
    </w:p>
    <w:p w14:paraId="77D99A55" w14:textId="587A0F84" w:rsidR="00BB2364" w:rsidRPr="00747FBE" w:rsidRDefault="00BB2364" w:rsidP="00BB2364">
      <w:pPr>
        <w:rPr>
          <w:rFonts w:ascii="Arial Narrow" w:hAnsi="Arial Narrow" w:cs="Arial"/>
          <w:sz w:val="20"/>
          <w:szCs w:val="20"/>
        </w:rPr>
      </w:pPr>
      <w:r w:rsidRPr="00747FBE">
        <w:rPr>
          <w:rFonts w:ascii="Arial Narrow" w:hAnsi="Arial Narrow" w:cs="Arial"/>
          <w:sz w:val="20"/>
          <w:szCs w:val="20"/>
        </w:rPr>
        <w:t xml:space="preserve">La plage de pression de fonctionnement des bouches </w:t>
      </w:r>
      <w:r w:rsidRPr="00747FBE">
        <w:rPr>
          <w:rFonts w:ascii="Arial Narrow" w:hAnsi="Arial Narrow" w:cs="Arial"/>
          <w:b/>
          <w:bCs/>
          <w:iCs/>
          <w:sz w:val="20"/>
          <w:szCs w:val="20"/>
        </w:rPr>
        <w:t xml:space="preserve">BAP’SI </w:t>
      </w:r>
      <w:r w:rsidRPr="00747FBE">
        <w:rPr>
          <w:rFonts w:ascii="Arial Narrow" w:hAnsi="Arial Narrow" w:cs="Arial"/>
          <w:sz w:val="20"/>
          <w:szCs w:val="20"/>
        </w:rPr>
        <w:t>sera de 50 à 160 Pa.</w:t>
      </w:r>
    </w:p>
    <w:p w14:paraId="6A4BBE3C" w14:textId="58549570" w:rsidR="00BB2364" w:rsidRPr="00747FBE" w:rsidRDefault="00BB2364" w:rsidP="007E2E55">
      <w:pPr>
        <w:spacing w:line="20" w:lineRule="atLeast"/>
        <w:rPr>
          <w:rFonts w:ascii="Arial Narrow" w:hAnsi="Arial Narrow" w:cs="Arial"/>
          <w:sz w:val="22"/>
          <w:szCs w:val="22"/>
          <w:highlight w:val="yellow"/>
        </w:rPr>
      </w:pPr>
      <w:r w:rsidRPr="00747FBE">
        <w:rPr>
          <w:rFonts w:ascii="Arial Narrow" w:hAnsi="Arial Narrow" w:cs="Arial"/>
          <w:sz w:val="20"/>
          <w:szCs w:val="20"/>
        </w:rPr>
        <w:t>Les bouches BAP’SI sont disponibles en diamètre 125mm ou sans fût. Le raccordement de la bouche d’extraction au conduit pourra se réaliser à l’aide d’une manchette métallique ou plastique.</w:t>
      </w:r>
    </w:p>
    <w:p w14:paraId="36D921EB" w14:textId="684F3350" w:rsidR="001F3C96" w:rsidRPr="00747FBE" w:rsidRDefault="007E2E55" w:rsidP="007E2E55">
      <w:pPr>
        <w:rPr>
          <w:rFonts w:ascii="Arial Narrow" w:hAnsi="Arial Narrow" w:cs="Arial"/>
          <w:sz w:val="20"/>
          <w:szCs w:val="20"/>
        </w:rPr>
      </w:pPr>
      <w:r w:rsidRPr="00747FBE">
        <w:rPr>
          <w:rFonts w:ascii="Arial Narrow" w:hAnsi="Arial Narrow" w:cs="Arial"/>
          <w:sz w:val="20"/>
          <w:szCs w:val="20"/>
        </w:rPr>
        <w:t>Les bouches d’extraction seront très faciles à entretenir et devront comporter une notice d’information et d’entretien pour l’utilisateur.</w:t>
      </w:r>
    </w:p>
    <w:p w14:paraId="680E7C44" w14:textId="77777777" w:rsidR="007E2E55" w:rsidRPr="00747FBE" w:rsidRDefault="007E2E55" w:rsidP="001F3C96">
      <w:pPr>
        <w:rPr>
          <w:rFonts w:ascii="Arial Narrow" w:hAnsi="Arial Narrow" w:cs="Arial"/>
          <w:sz w:val="20"/>
          <w:szCs w:val="20"/>
        </w:rPr>
      </w:pPr>
    </w:p>
    <w:p w14:paraId="6F847215" w14:textId="77777777" w:rsidR="000E3469" w:rsidRPr="00747FBE" w:rsidRDefault="000E3469" w:rsidP="000E3469">
      <w:pPr>
        <w:spacing w:after="160" w:line="259" w:lineRule="auto"/>
        <w:contextualSpacing/>
        <w:jc w:val="both"/>
        <w:rPr>
          <w:rFonts w:ascii="Arial Narrow" w:hAnsi="Arial Narrow"/>
          <w:color w:val="000000" w:themeColor="text1"/>
          <w:sz w:val="20"/>
          <w:szCs w:val="20"/>
          <w:u w:val="single"/>
        </w:rPr>
      </w:pPr>
    </w:p>
    <w:p w14:paraId="4278D4A8" w14:textId="35AA9EBF" w:rsidR="000E3469" w:rsidRPr="00747FBE" w:rsidRDefault="000E3469" w:rsidP="000E3469">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ventilation </w:t>
      </w:r>
      <w:proofErr w:type="spellStart"/>
      <w:r w:rsidRPr="00747FBE">
        <w:rPr>
          <w:rFonts w:ascii="Arial Narrow" w:hAnsi="Arial Narrow"/>
          <w:color w:val="000000" w:themeColor="text1"/>
          <w:sz w:val="20"/>
          <w:szCs w:val="20"/>
          <w:u w:val="single"/>
        </w:rPr>
        <w:t>ColorLINE</w:t>
      </w:r>
      <w:proofErr w:type="spellEnd"/>
      <w:r w:rsidRPr="00747FBE">
        <w:rPr>
          <w:rFonts w:ascii="Arial Narrow" w:hAnsi="Arial Narrow"/>
          <w:color w:val="000000" w:themeColor="text1"/>
          <w:sz w:val="20"/>
          <w:szCs w:val="20"/>
          <w:u w:val="single"/>
        </w:rPr>
        <w:t>®</w:t>
      </w:r>
      <w:r w:rsidR="00C124C0" w:rsidRPr="00747FBE">
        <w:rPr>
          <w:rFonts w:ascii="Arial Narrow" w:hAnsi="Arial Narrow"/>
          <w:color w:val="000000" w:themeColor="text1"/>
          <w:sz w:val="20"/>
          <w:szCs w:val="20"/>
          <w:u w:val="single"/>
        </w:rPr>
        <w:t xml:space="preserve"> et module de régulation MR</w:t>
      </w:r>
    </w:p>
    <w:p w14:paraId="3082FE95" w14:textId="77777777" w:rsidR="000E3469" w:rsidRPr="00747FBE" w:rsidRDefault="000E3469" w:rsidP="000E3469">
      <w:pPr>
        <w:spacing w:after="160" w:line="259" w:lineRule="auto"/>
        <w:contextualSpacing/>
        <w:jc w:val="center"/>
        <w:rPr>
          <w:rFonts w:ascii="Arial Narrow" w:hAnsi="Arial Narrow"/>
          <w:color w:val="000000" w:themeColor="text1"/>
          <w:sz w:val="20"/>
          <w:szCs w:val="20"/>
          <w:u w:val="single"/>
        </w:rPr>
      </w:pPr>
      <w:r w:rsidRPr="00747FBE">
        <w:rPr>
          <w:rFonts w:ascii="Arial Narrow" w:hAnsi="Arial Narrow"/>
          <w:noProof/>
        </w:rPr>
        <w:lastRenderedPageBreak/>
        <w:drawing>
          <wp:inline distT="0" distB="0" distL="0" distR="0" wp14:anchorId="43C68533" wp14:editId="31F0DC08">
            <wp:extent cx="2346524" cy="801126"/>
            <wp:effectExtent l="0" t="0" r="0" b="0"/>
            <wp:docPr id="7" name="Image 7"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îtier, accessoire&#10;&#10;Description générée automatiquement"/>
                    <pic:cNvPicPr/>
                  </pic:nvPicPr>
                  <pic:blipFill>
                    <a:blip r:embed="rId14"/>
                    <a:stretch>
                      <a:fillRect/>
                    </a:stretch>
                  </pic:blipFill>
                  <pic:spPr>
                    <a:xfrm>
                      <a:off x="0" y="0"/>
                      <a:ext cx="2373707" cy="810407"/>
                    </a:xfrm>
                    <a:prstGeom prst="rect">
                      <a:avLst/>
                    </a:prstGeom>
                  </pic:spPr>
                </pic:pic>
              </a:graphicData>
            </a:graphic>
          </wp:inline>
        </w:drawing>
      </w:r>
    </w:p>
    <w:p w14:paraId="2C6D73E5"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p>
    <w:p w14:paraId="7E03E2E4"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Pr="00747FBE">
        <w:rPr>
          <w:rFonts w:ascii="Arial Narrow" w:hAnsi="Arial Narrow"/>
          <w:color w:val="000000" w:themeColor="text1"/>
          <w:sz w:val="20"/>
          <w:szCs w:val="20"/>
        </w:rPr>
        <w:t>® offrent une flexibilité de design grâce à un large choix de coloris : 15 plaques interchangeables et une plaque personnalisable pour un agencement parfait avec la décoration intérieur du logement.</w:t>
      </w:r>
    </w:p>
    <w:p w14:paraId="762448B3"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Elles s’adaptent à toutes les manchettes du marché et sont disponible en deux diamètres pour permettre de répondre à un large choix de débit : </w:t>
      </w:r>
    </w:p>
    <w:p w14:paraId="6905EF3D" w14:textId="77777777" w:rsidR="000E3469" w:rsidRPr="00747FBE" w:rsidRDefault="000E3469" w:rsidP="000E3469">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80 mm pour les débits de 15 à 60 m3/h – manchette de 70 à 78mm</w:t>
      </w:r>
    </w:p>
    <w:p w14:paraId="23B7ECE0" w14:textId="77777777" w:rsidR="000E3469" w:rsidRPr="00747FBE" w:rsidRDefault="000E3469" w:rsidP="000E3469">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125 mm pour les débits de 45 à 135 m3/h – manchette de 116 à 125mm</w:t>
      </w:r>
    </w:p>
    <w:p w14:paraId="62070E90" w14:textId="0275C5E8"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Elles peuvent également être utilisée</w:t>
      </w:r>
      <w:r w:rsidR="001A6F59" w:rsidRPr="00747FBE">
        <w:rPr>
          <w:rFonts w:ascii="Arial Narrow" w:hAnsi="Arial Narrow"/>
          <w:color w:val="000000" w:themeColor="text1"/>
          <w:sz w:val="20"/>
          <w:szCs w:val="20"/>
        </w:rPr>
        <w:t>s</w:t>
      </w:r>
      <w:r w:rsidRPr="00747FBE">
        <w:rPr>
          <w:rFonts w:ascii="Arial Narrow" w:hAnsi="Arial Narrow"/>
          <w:color w:val="000000" w:themeColor="text1"/>
          <w:sz w:val="20"/>
          <w:szCs w:val="20"/>
        </w:rPr>
        <w:t xml:space="preserve"> pour l’</w:t>
      </w:r>
      <w:r w:rsidR="001A6F59" w:rsidRPr="00747FBE">
        <w:rPr>
          <w:rFonts w:ascii="Arial Narrow" w:hAnsi="Arial Narrow"/>
          <w:color w:val="000000" w:themeColor="text1"/>
          <w:sz w:val="20"/>
          <w:szCs w:val="20"/>
        </w:rPr>
        <w:t>insufflation</w:t>
      </w:r>
      <w:r w:rsidRPr="00747FBE">
        <w:rPr>
          <w:rFonts w:ascii="Arial Narrow" w:hAnsi="Arial Narrow"/>
          <w:color w:val="000000" w:themeColor="text1"/>
          <w:sz w:val="20"/>
          <w:szCs w:val="20"/>
        </w:rPr>
        <w:t xml:space="preserve"> afin de garder un design homogène sur tous les terminaux du logement.</w:t>
      </w:r>
    </w:p>
    <w:p w14:paraId="54AD0C59" w14:textId="77777777" w:rsidR="00DB0BF4" w:rsidRPr="00747FBE" w:rsidRDefault="00DB0BF4" w:rsidP="000E3469">
      <w:pPr>
        <w:spacing w:after="160" w:line="259" w:lineRule="auto"/>
        <w:contextualSpacing/>
        <w:jc w:val="both"/>
        <w:rPr>
          <w:rFonts w:ascii="Arial Narrow" w:hAnsi="Arial Narrow"/>
          <w:color w:val="000000" w:themeColor="text1"/>
          <w:sz w:val="20"/>
          <w:szCs w:val="20"/>
        </w:rPr>
      </w:pPr>
    </w:p>
    <w:p w14:paraId="0B59C42A" w14:textId="17547FF2" w:rsidR="00DB0BF4" w:rsidRPr="00747FBE" w:rsidRDefault="00B0705F" w:rsidP="61D77344">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Les</w:t>
      </w:r>
      <w:r w:rsidR="00DB0BF4" w:rsidRPr="00747FBE">
        <w:rPr>
          <w:rFonts w:ascii="Arial Narrow" w:hAnsi="Arial Narrow"/>
          <w:color w:val="000000" w:themeColor="text1"/>
          <w:sz w:val="20"/>
          <w:szCs w:val="20"/>
        </w:rPr>
        <w:t xml:space="preserve"> grilles de ventilation </w:t>
      </w:r>
      <w:proofErr w:type="spellStart"/>
      <w:r w:rsidR="00DB0BF4" w:rsidRPr="00747FBE">
        <w:rPr>
          <w:rFonts w:ascii="Arial Narrow" w:hAnsi="Arial Narrow"/>
          <w:color w:val="000000" w:themeColor="text1"/>
          <w:sz w:val="20"/>
          <w:szCs w:val="20"/>
        </w:rPr>
        <w:t>ColorLINE</w:t>
      </w:r>
      <w:proofErr w:type="spellEnd"/>
      <w:r w:rsidR="00064224" w:rsidRPr="00747FBE">
        <w:rPr>
          <w:rFonts w:ascii="Arial Narrow" w:hAnsi="Arial Narrow"/>
          <w:color w:val="000000" w:themeColor="text1"/>
          <w:sz w:val="20"/>
          <w:szCs w:val="20"/>
        </w:rPr>
        <w:t>®</w:t>
      </w:r>
      <w:r w:rsidR="00DB0BF4" w:rsidRPr="00747FBE">
        <w:rPr>
          <w:rFonts w:ascii="Arial Narrow" w:hAnsi="Arial Narrow"/>
          <w:color w:val="000000" w:themeColor="text1"/>
          <w:sz w:val="20"/>
          <w:szCs w:val="20"/>
        </w:rPr>
        <w:t xml:space="preserve"> </w:t>
      </w:r>
      <w:r w:rsidR="00C3295E" w:rsidRPr="00747FBE">
        <w:rPr>
          <w:rFonts w:ascii="Arial Narrow" w:hAnsi="Arial Narrow"/>
          <w:color w:val="000000" w:themeColor="text1"/>
          <w:sz w:val="20"/>
          <w:szCs w:val="20"/>
        </w:rPr>
        <w:t>associées</w:t>
      </w:r>
      <w:r w:rsidRPr="00747FBE">
        <w:rPr>
          <w:rFonts w:ascii="Arial Narrow" w:hAnsi="Arial Narrow"/>
          <w:color w:val="000000" w:themeColor="text1"/>
          <w:sz w:val="20"/>
          <w:szCs w:val="20"/>
        </w:rPr>
        <w:t xml:space="preserve"> </w:t>
      </w:r>
      <w:r w:rsidR="00C3295E" w:rsidRPr="00747FBE">
        <w:rPr>
          <w:rFonts w:ascii="Arial Narrow" w:hAnsi="Arial Narrow"/>
          <w:color w:val="000000" w:themeColor="text1"/>
          <w:sz w:val="20"/>
          <w:szCs w:val="20"/>
        </w:rPr>
        <w:t>aux modules</w:t>
      </w:r>
      <w:r w:rsidRPr="00747FBE">
        <w:rPr>
          <w:rFonts w:ascii="Arial Narrow" w:hAnsi="Arial Narrow"/>
          <w:color w:val="000000" w:themeColor="text1"/>
          <w:sz w:val="20"/>
          <w:szCs w:val="20"/>
        </w:rPr>
        <w:t xml:space="preserve"> de régulation MR permettent </w:t>
      </w:r>
      <w:r w:rsidR="005B1FB6" w:rsidRPr="00747FBE">
        <w:rPr>
          <w:rFonts w:ascii="Arial Narrow" w:hAnsi="Arial Narrow"/>
          <w:color w:val="000000" w:themeColor="text1"/>
          <w:sz w:val="20"/>
          <w:szCs w:val="20"/>
        </w:rPr>
        <w:t xml:space="preserve">de réguler le débit à un débit prédéfini </w:t>
      </w:r>
      <w:r w:rsidR="00C3295E" w:rsidRPr="00747FBE">
        <w:rPr>
          <w:rFonts w:ascii="Arial Narrow" w:hAnsi="Arial Narrow"/>
          <w:color w:val="000000" w:themeColor="text1"/>
          <w:sz w:val="20"/>
          <w:szCs w:val="20"/>
        </w:rPr>
        <w:t>quelques soient l</w:t>
      </w:r>
      <w:r w:rsidR="005B1FB6" w:rsidRPr="00747FBE">
        <w:rPr>
          <w:rFonts w:ascii="Arial Narrow" w:hAnsi="Arial Narrow"/>
          <w:color w:val="000000" w:themeColor="text1"/>
          <w:sz w:val="20"/>
          <w:szCs w:val="20"/>
        </w:rPr>
        <w:t>es changements de pression</w:t>
      </w:r>
      <w:r w:rsidR="00C3295E" w:rsidRPr="00747FBE">
        <w:rPr>
          <w:rFonts w:ascii="Arial Narrow" w:hAnsi="Arial Narrow"/>
          <w:color w:val="000000" w:themeColor="text1"/>
          <w:sz w:val="20"/>
          <w:szCs w:val="20"/>
        </w:rPr>
        <w:t xml:space="preserve">. </w:t>
      </w:r>
      <w:r w:rsidR="00923014" w:rsidRPr="00747FBE">
        <w:rPr>
          <w:rFonts w:ascii="Arial Narrow" w:hAnsi="Arial Narrow"/>
          <w:color w:val="000000" w:themeColor="text1"/>
          <w:sz w:val="20"/>
          <w:szCs w:val="20"/>
        </w:rPr>
        <w:t xml:space="preserve">Les modules de régulation MR s’insèrent directement dans le conduit circulaire à au moins </w:t>
      </w:r>
      <w:r w:rsidR="00ED76C3" w:rsidRPr="00747FBE">
        <w:rPr>
          <w:rFonts w:ascii="Arial Narrow" w:hAnsi="Arial Narrow"/>
          <w:color w:val="000000" w:themeColor="text1"/>
          <w:sz w:val="20"/>
          <w:szCs w:val="20"/>
        </w:rPr>
        <w:t>un</w:t>
      </w:r>
      <w:r w:rsidR="00923014" w:rsidRPr="00747FBE">
        <w:rPr>
          <w:rFonts w:ascii="Arial Narrow" w:hAnsi="Arial Narrow"/>
          <w:color w:val="000000" w:themeColor="text1"/>
          <w:sz w:val="20"/>
          <w:szCs w:val="20"/>
        </w:rPr>
        <w:t xml:space="preserve"> diamètre de distance entre la grille </w:t>
      </w:r>
      <w:r w:rsidR="00541CFD" w:rsidRPr="00747FBE">
        <w:rPr>
          <w:rFonts w:ascii="Arial Narrow" w:hAnsi="Arial Narrow"/>
          <w:color w:val="000000" w:themeColor="text1"/>
          <w:sz w:val="20"/>
          <w:szCs w:val="20"/>
        </w:rPr>
        <w:t xml:space="preserve">et le MR ou au piquage du caisson comme </w:t>
      </w:r>
      <w:r w:rsidR="00CF78A9" w:rsidRPr="00747FBE">
        <w:rPr>
          <w:rFonts w:ascii="Arial Narrow" w:hAnsi="Arial Narrow"/>
          <w:color w:val="000000" w:themeColor="text1"/>
          <w:sz w:val="20"/>
          <w:szCs w:val="20"/>
        </w:rPr>
        <w:t>accessoire</w:t>
      </w:r>
      <w:r w:rsidR="00541CFD" w:rsidRPr="00747FBE">
        <w:rPr>
          <w:rFonts w:ascii="Arial Narrow" w:hAnsi="Arial Narrow"/>
          <w:color w:val="000000" w:themeColor="text1"/>
          <w:sz w:val="20"/>
          <w:szCs w:val="20"/>
        </w:rPr>
        <w:t xml:space="preserve">. </w:t>
      </w:r>
      <w:r w:rsidR="00CF78A9" w:rsidRPr="00747FBE">
        <w:rPr>
          <w:rFonts w:ascii="Arial Narrow" w:hAnsi="Arial Narrow"/>
          <w:color w:val="000000" w:themeColor="text1"/>
          <w:sz w:val="20"/>
          <w:szCs w:val="20"/>
        </w:rPr>
        <w:t xml:space="preserve"> </w:t>
      </w:r>
      <w:r w:rsidR="00824C38" w:rsidRPr="00747FBE">
        <w:rPr>
          <w:rFonts w:ascii="Arial Narrow" w:hAnsi="Arial Narrow"/>
          <w:color w:val="000000" w:themeColor="text1"/>
          <w:sz w:val="20"/>
          <w:szCs w:val="20"/>
        </w:rPr>
        <w:t xml:space="preserve">Les modules de régulation MR sont disponibles </w:t>
      </w:r>
      <w:r w:rsidR="00307D06" w:rsidRPr="00747FBE">
        <w:rPr>
          <w:rFonts w:ascii="Arial Narrow" w:hAnsi="Arial Narrow"/>
          <w:color w:val="000000" w:themeColor="text1"/>
          <w:sz w:val="20"/>
          <w:szCs w:val="20"/>
        </w:rPr>
        <w:t>de 15 à 190m3/h en diamètre 125mm</w:t>
      </w:r>
      <w:r w:rsidR="282FC70D" w:rsidRPr="00747FBE">
        <w:rPr>
          <w:rFonts w:ascii="Arial Narrow" w:hAnsi="Arial Narrow"/>
          <w:color w:val="000000" w:themeColor="text1"/>
          <w:sz w:val="20"/>
          <w:szCs w:val="20"/>
        </w:rPr>
        <w:t xml:space="preserve"> et de 15 à 60 m3/h en diamètre 80</w:t>
      </w:r>
      <w:r w:rsidR="643CCC12" w:rsidRPr="00747FBE">
        <w:rPr>
          <w:rFonts w:ascii="Arial Narrow" w:hAnsi="Arial Narrow"/>
          <w:color w:val="000000" w:themeColor="text1"/>
          <w:sz w:val="20"/>
          <w:szCs w:val="20"/>
        </w:rPr>
        <w:t xml:space="preserve"> </w:t>
      </w:r>
      <w:proofErr w:type="spellStart"/>
      <w:r w:rsidR="643CCC12" w:rsidRPr="00747FBE">
        <w:rPr>
          <w:rFonts w:ascii="Arial Narrow" w:hAnsi="Arial Narrow"/>
          <w:color w:val="000000" w:themeColor="text1"/>
          <w:sz w:val="20"/>
          <w:szCs w:val="20"/>
        </w:rPr>
        <w:t>mm.</w:t>
      </w:r>
      <w:proofErr w:type="spellEnd"/>
    </w:p>
    <w:p w14:paraId="47425145" w14:textId="77777777" w:rsidR="0063224F" w:rsidRPr="00747FBE" w:rsidRDefault="0063224F" w:rsidP="0063224F">
      <w:pPr>
        <w:spacing w:after="160" w:line="259" w:lineRule="auto"/>
        <w:contextualSpacing/>
        <w:jc w:val="both"/>
        <w:rPr>
          <w:rFonts w:ascii="Arial Narrow" w:hAnsi="Arial Narrow"/>
          <w:color w:val="000000" w:themeColor="text1"/>
          <w:sz w:val="20"/>
          <w:szCs w:val="20"/>
        </w:rPr>
      </w:pPr>
    </w:p>
    <w:p w14:paraId="7974CE34" w14:textId="2851053A" w:rsidR="0063224F" w:rsidRPr="00747FBE" w:rsidRDefault="0063224F" w:rsidP="0063224F">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Acoustique </w:t>
      </w:r>
      <w:proofErr w:type="spellStart"/>
      <w:r w:rsidRPr="00747FBE">
        <w:rPr>
          <w:rFonts w:ascii="Arial Narrow" w:hAnsi="Arial Narrow"/>
          <w:color w:val="000000" w:themeColor="text1"/>
          <w:sz w:val="20"/>
          <w:szCs w:val="20"/>
        </w:rPr>
        <w:t>ColorLINE</w:t>
      </w:r>
      <w:proofErr w:type="spellEnd"/>
      <w:r w:rsidRPr="00747FBE">
        <w:rPr>
          <w:rFonts w:ascii="Arial Narrow" w:hAnsi="Arial Narrow"/>
          <w:color w:val="000000" w:themeColor="text1"/>
          <w:sz w:val="20"/>
          <w:szCs w:val="20"/>
        </w:rPr>
        <w:t xml:space="preserve">® : </w:t>
      </w:r>
    </w:p>
    <w:tbl>
      <w:tblPr>
        <w:tblStyle w:val="Grilledutableau"/>
        <w:tblW w:w="0" w:type="auto"/>
        <w:jc w:val="center"/>
        <w:tblLook w:val="04A0" w:firstRow="1" w:lastRow="0" w:firstColumn="1" w:lastColumn="0" w:noHBand="0" w:noVBand="1"/>
      </w:tblPr>
      <w:tblGrid>
        <w:gridCol w:w="988"/>
        <w:gridCol w:w="1701"/>
      </w:tblGrid>
      <w:tr w:rsidR="00CE66AA" w:rsidRPr="00747FBE" w14:paraId="547C31C7" w14:textId="77777777" w:rsidTr="00CE66AA">
        <w:trPr>
          <w:jc w:val="center"/>
        </w:trPr>
        <w:tc>
          <w:tcPr>
            <w:tcW w:w="988" w:type="dxa"/>
          </w:tcPr>
          <w:p w14:paraId="11178BF7" w14:textId="77777777" w:rsidR="00CE66AA" w:rsidRPr="00747FBE" w:rsidRDefault="00CE66AA"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D80</w:t>
            </w:r>
          </w:p>
        </w:tc>
        <w:tc>
          <w:tcPr>
            <w:tcW w:w="1701" w:type="dxa"/>
          </w:tcPr>
          <w:p w14:paraId="4F614BEF" w14:textId="4817A727" w:rsidR="00CE66AA" w:rsidRPr="00747FBE" w:rsidRDefault="00CE66AA"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 xml:space="preserve">Extraction </w:t>
            </w:r>
          </w:p>
        </w:tc>
      </w:tr>
      <w:tr w:rsidR="00CE66AA" w:rsidRPr="00747FBE" w14:paraId="3B671037" w14:textId="77777777" w:rsidTr="00CE66AA">
        <w:trPr>
          <w:jc w:val="center"/>
        </w:trPr>
        <w:tc>
          <w:tcPr>
            <w:tcW w:w="988" w:type="dxa"/>
          </w:tcPr>
          <w:p w14:paraId="3B8E8D70" w14:textId="46CF3208" w:rsidR="00CE66AA" w:rsidRPr="00747FBE" w:rsidRDefault="00B153B8"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15</w:t>
            </w:r>
            <w:r w:rsidR="00CE66AA" w:rsidRPr="00747FBE">
              <w:rPr>
                <w:rFonts w:ascii="Arial Narrow" w:hAnsi="Arial Narrow"/>
                <w:b/>
                <w:bCs/>
                <w:color w:val="000000" w:themeColor="text1"/>
                <w:sz w:val="20"/>
                <w:szCs w:val="20"/>
              </w:rPr>
              <w:t xml:space="preserve"> m</w:t>
            </w:r>
            <w:r w:rsidR="00CE66AA" w:rsidRPr="00747FBE">
              <w:rPr>
                <w:rFonts w:ascii="Arial Narrow" w:hAnsi="Arial Narrow"/>
                <w:b/>
                <w:bCs/>
                <w:color w:val="000000" w:themeColor="text1"/>
                <w:sz w:val="20"/>
                <w:szCs w:val="20"/>
                <w:vertAlign w:val="superscript"/>
              </w:rPr>
              <w:t>3</w:t>
            </w:r>
            <w:r w:rsidR="00CE66AA" w:rsidRPr="00747FBE">
              <w:rPr>
                <w:rFonts w:ascii="Arial Narrow" w:hAnsi="Arial Narrow"/>
                <w:b/>
                <w:bCs/>
                <w:color w:val="000000" w:themeColor="text1"/>
                <w:sz w:val="20"/>
                <w:szCs w:val="20"/>
              </w:rPr>
              <w:t>/h</w:t>
            </w:r>
          </w:p>
        </w:tc>
        <w:tc>
          <w:tcPr>
            <w:tcW w:w="1701" w:type="dxa"/>
          </w:tcPr>
          <w:p w14:paraId="66D4DBF9" w14:textId="3E357176" w:rsidR="00CE66AA" w:rsidRPr="00747FBE" w:rsidRDefault="00CE66AA"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EA15C7" w:rsidRPr="00747FBE">
              <w:rPr>
                <w:rFonts w:ascii="Arial Narrow" w:hAnsi="Arial Narrow"/>
                <w:color w:val="000000" w:themeColor="text1"/>
                <w:sz w:val="20"/>
                <w:szCs w:val="20"/>
              </w:rPr>
              <w:t>1</w:t>
            </w:r>
            <w:r w:rsidRPr="00747FBE">
              <w:rPr>
                <w:rFonts w:ascii="Arial Narrow" w:hAnsi="Arial Narrow"/>
                <w:color w:val="000000" w:themeColor="text1"/>
                <w:sz w:val="20"/>
                <w:szCs w:val="20"/>
              </w:rPr>
              <w:t>.</w:t>
            </w:r>
            <w:r w:rsidR="00EA15C7" w:rsidRPr="00747FBE">
              <w:rPr>
                <w:rFonts w:ascii="Arial Narrow" w:hAnsi="Arial Narrow"/>
                <w:color w:val="000000" w:themeColor="text1"/>
                <w:sz w:val="20"/>
                <w:szCs w:val="20"/>
              </w:rPr>
              <w:t>6</w:t>
            </w:r>
            <w:r w:rsidRPr="00747FBE">
              <w:rPr>
                <w:rFonts w:ascii="Arial Narrow" w:hAnsi="Arial Narrow"/>
                <w:color w:val="000000" w:themeColor="text1"/>
                <w:sz w:val="20"/>
                <w:szCs w:val="20"/>
              </w:rPr>
              <w:t xml:space="preserve"> dB(A)</w:t>
            </w:r>
          </w:p>
        </w:tc>
      </w:tr>
      <w:tr w:rsidR="00CE66AA" w:rsidRPr="00747FBE" w14:paraId="2C9C893A" w14:textId="77777777" w:rsidTr="00CE66AA">
        <w:trPr>
          <w:jc w:val="center"/>
        </w:trPr>
        <w:tc>
          <w:tcPr>
            <w:tcW w:w="988" w:type="dxa"/>
          </w:tcPr>
          <w:p w14:paraId="7BE5DE73" w14:textId="68B390A5" w:rsidR="00CE66AA" w:rsidRPr="00747FBE" w:rsidRDefault="00B153B8"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30</w:t>
            </w:r>
            <w:r w:rsidR="00CE66AA" w:rsidRPr="00747FBE">
              <w:rPr>
                <w:rFonts w:ascii="Arial Narrow" w:hAnsi="Arial Narrow"/>
                <w:b/>
                <w:bCs/>
                <w:color w:val="000000" w:themeColor="text1"/>
                <w:sz w:val="20"/>
                <w:szCs w:val="20"/>
              </w:rPr>
              <w:t xml:space="preserve"> m</w:t>
            </w:r>
            <w:r w:rsidR="00CE66AA" w:rsidRPr="00747FBE">
              <w:rPr>
                <w:rFonts w:ascii="Arial Narrow" w:hAnsi="Arial Narrow"/>
                <w:b/>
                <w:bCs/>
                <w:color w:val="000000" w:themeColor="text1"/>
                <w:sz w:val="20"/>
                <w:szCs w:val="20"/>
                <w:vertAlign w:val="superscript"/>
              </w:rPr>
              <w:t>3</w:t>
            </w:r>
            <w:r w:rsidR="00CE66AA" w:rsidRPr="00747FBE">
              <w:rPr>
                <w:rFonts w:ascii="Arial Narrow" w:hAnsi="Arial Narrow"/>
                <w:b/>
                <w:bCs/>
                <w:color w:val="000000" w:themeColor="text1"/>
                <w:sz w:val="20"/>
                <w:szCs w:val="20"/>
              </w:rPr>
              <w:t>/h</w:t>
            </w:r>
          </w:p>
        </w:tc>
        <w:tc>
          <w:tcPr>
            <w:tcW w:w="1701" w:type="dxa"/>
          </w:tcPr>
          <w:p w14:paraId="3C93E521" w14:textId="0A8483FE" w:rsidR="00CE66AA" w:rsidRPr="00747FBE" w:rsidRDefault="00CE66AA"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EA15C7" w:rsidRPr="00747FBE">
              <w:rPr>
                <w:rFonts w:ascii="Arial Narrow" w:hAnsi="Arial Narrow"/>
                <w:color w:val="000000" w:themeColor="text1"/>
                <w:sz w:val="20"/>
                <w:szCs w:val="20"/>
              </w:rPr>
              <w:t>3</w:t>
            </w:r>
            <w:r w:rsidRPr="00747FBE">
              <w:rPr>
                <w:rFonts w:ascii="Arial Narrow" w:hAnsi="Arial Narrow"/>
                <w:color w:val="000000" w:themeColor="text1"/>
                <w:sz w:val="20"/>
                <w:szCs w:val="20"/>
              </w:rPr>
              <w:t>.</w:t>
            </w:r>
            <w:r w:rsidR="00EA15C7" w:rsidRPr="00747FBE">
              <w:rPr>
                <w:rFonts w:ascii="Arial Narrow" w:hAnsi="Arial Narrow"/>
                <w:color w:val="000000" w:themeColor="text1"/>
                <w:sz w:val="20"/>
                <w:szCs w:val="20"/>
              </w:rPr>
              <w:t>7</w:t>
            </w:r>
            <w:r w:rsidRPr="00747FBE">
              <w:rPr>
                <w:rFonts w:ascii="Arial Narrow" w:hAnsi="Arial Narrow"/>
                <w:color w:val="000000" w:themeColor="text1"/>
                <w:sz w:val="20"/>
                <w:szCs w:val="20"/>
              </w:rPr>
              <w:t xml:space="preserve"> dB(A)</w:t>
            </w:r>
          </w:p>
        </w:tc>
      </w:tr>
    </w:tbl>
    <w:p w14:paraId="11F331DA" w14:textId="7C209166" w:rsidR="00364174" w:rsidRPr="00747FBE" w:rsidRDefault="00364174" w:rsidP="00364174">
      <w:pPr>
        <w:pStyle w:val="Style2"/>
        <w:numPr>
          <w:ilvl w:val="0"/>
          <w:numId w:val="0"/>
        </w:numPr>
        <w:ind w:left="705" w:hanging="705"/>
        <w:rPr>
          <w:rFonts w:ascii="Arial Narrow" w:hAnsi="Arial Narrow"/>
        </w:rPr>
      </w:pPr>
    </w:p>
    <w:tbl>
      <w:tblPr>
        <w:tblStyle w:val="Grilledutableau"/>
        <w:tblW w:w="0" w:type="auto"/>
        <w:jc w:val="center"/>
        <w:tblLook w:val="04A0" w:firstRow="1" w:lastRow="0" w:firstColumn="1" w:lastColumn="0" w:noHBand="0" w:noVBand="1"/>
      </w:tblPr>
      <w:tblGrid>
        <w:gridCol w:w="988"/>
        <w:gridCol w:w="1701"/>
      </w:tblGrid>
      <w:tr w:rsidR="004B3900" w:rsidRPr="00747FBE" w14:paraId="7BE0B8E0" w14:textId="77777777" w:rsidTr="00E02096">
        <w:trPr>
          <w:jc w:val="center"/>
        </w:trPr>
        <w:tc>
          <w:tcPr>
            <w:tcW w:w="988" w:type="dxa"/>
          </w:tcPr>
          <w:p w14:paraId="4479433D" w14:textId="262F24FE"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D125</w:t>
            </w:r>
          </w:p>
        </w:tc>
        <w:tc>
          <w:tcPr>
            <w:tcW w:w="1701" w:type="dxa"/>
          </w:tcPr>
          <w:p w14:paraId="7B155166" w14:textId="77777777"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 xml:space="preserve">Extraction </w:t>
            </w:r>
          </w:p>
        </w:tc>
      </w:tr>
      <w:tr w:rsidR="004B3900" w:rsidRPr="00747FBE" w14:paraId="705905B6" w14:textId="77777777" w:rsidTr="00E02096">
        <w:trPr>
          <w:jc w:val="center"/>
        </w:trPr>
        <w:tc>
          <w:tcPr>
            <w:tcW w:w="988" w:type="dxa"/>
          </w:tcPr>
          <w:p w14:paraId="77216F45" w14:textId="2C799786"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45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1701" w:type="dxa"/>
          </w:tcPr>
          <w:p w14:paraId="58B69AAF" w14:textId="66372F37" w:rsidR="004B3900" w:rsidRPr="00747FBE" w:rsidRDefault="004B3900"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3F3E48" w:rsidRPr="00747FBE">
              <w:rPr>
                <w:rFonts w:ascii="Arial Narrow" w:hAnsi="Arial Narrow"/>
                <w:color w:val="000000" w:themeColor="text1"/>
                <w:sz w:val="20"/>
                <w:szCs w:val="20"/>
              </w:rPr>
              <w:t>3</w:t>
            </w:r>
            <w:r w:rsidRPr="00747FBE">
              <w:rPr>
                <w:rFonts w:ascii="Arial Narrow" w:hAnsi="Arial Narrow"/>
                <w:color w:val="000000" w:themeColor="text1"/>
                <w:sz w:val="20"/>
                <w:szCs w:val="20"/>
              </w:rPr>
              <w:t xml:space="preserve"> dB(A)</w:t>
            </w:r>
          </w:p>
        </w:tc>
      </w:tr>
      <w:tr w:rsidR="004B3900" w:rsidRPr="00747FBE" w14:paraId="0FBA273A" w14:textId="77777777" w:rsidTr="00E02096">
        <w:trPr>
          <w:jc w:val="center"/>
        </w:trPr>
        <w:tc>
          <w:tcPr>
            <w:tcW w:w="988" w:type="dxa"/>
          </w:tcPr>
          <w:p w14:paraId="223D04AA" w14:textId="30585C45"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60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1701" w:type="dxa"/>
          </w:tcPr>
          <w:p w14:paraId="19E8B6D1" w14:textId="0913266D" w:rsidR="004B3900" w:rsidRPr="00747FBE" w:rsidRDefault="004B3900"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 dB(A)</w:t>
            </w:r>
          </w:p>
        </w:tc>
      </w:tr>
    </w:tbl>
    <w:p w14:paraId="7561C2BD" w14:textId="77777777" w:rsidR="000E3469" w:rsidRPr="00747FBE" w:rsidRDefault="000E3469" w:rsidP="00364174">
      <w:pPr>
        <w:pStyle w:val="Style2"/>
        <w:numPr>
          <w:ilvl w:val="0"/>
          <w:numId w:val="0"/>
        </w:numPr>
        <w:ind w:left="705" w:hanging="705"/>
        <w:rPr>
          <w:rFonts w:ascii="Arial Narrow" w:hAnsi="Arial Narrow"/>
        </w:rPr>
      </w:pPr>
    </w:p>
    <w:p w14:paraId="14F1ED10" w14:textId="29BB6120" w:rsidR="000D6509" w:rsidRPr="00747FBE" w:rsidRDefault="000D6509" w:rsidP="00353FA4">
      <w:pPr>
        <w:pStyle w:val="Style3"/>
        <w:numPr>
          <w:ilvl w:val="2"/>
          <w:numId w:val="17"/>
        </w:numPr>
        <w:rPr>
          <w:rFonts w:ascii="Arial Narrow" w:hAnsi="Arial Narrow"/>
        </w:rPr>
      </w:pPr>
      <w:bookmarkStart w:id="10" w:name="_Toc95809915"/>
      <w:r w:rsidRPr="00747FBE">
        <w:rPr>
          <w:rFonts w:ascii="Arial Narrow" w:hAnsi="Arial Narrow"/>
        </w:rPr>
        <w:t>Passage de transit</w:t>
      </w:r>
      <w:bookmarkEnd w:id="10"/>
      <w:r w:rsidRPr="00747FBE">
        <w:rPr>
          <w:rFonts w:ascii="Arial Narrow" w:hAnsi="Arial Narrow"/>
        </w:rPr>
        <w:t xml:space="preserve"> </w:t>
      </w:r>
    </w:p>
    <w:p w14:paraId="1489C971" w14:textId="5E80CA11" w:rsidR="000D6509" w:rsidRPr="00747FBE" w:rsidRDefault="000D6509" w:rsidP="000D6509">
      <w:pPr>
        <w:pStyle w:val="Style3"/>
        <w:numPr>
          <w:ilvl w:val="0"/>
          <w:numId w:val="0"/>
        </w:numPr>
        <w:rPr>
          <w:rFonts w:ascii="Arial Narrow" w:hAnsi="Arial Narrow"/>
        </w:rPr>
      </w:pPr>
    </w:p>
    <w:p w14:paraId="6F1EDB41" w14:textId="40EDF70A" w:rsidR="000D6509" w:rsidRPr="00747FBE" w:rsidRDefault="000D6509" w:rsidP="000D6509">
      <w:pPr>
        <w:rPr>
          <w:rFonts w:ascii="Arial Narrow" w:hAnsi="Arial Narrow" w:cs="Arial"/>
          <w:bCs/>
          <w:iCs/>
          <w:sz w:val="20"/>
          <w:szCs w:val="20"/>
        </w:rPr>
      </w:pPr>
      <w:r w:rsidRPr="00747FBE">
        <w:rPr>
          <w:rFonts w:ascii="Arial Narrow" w:hAnsi="Arial Narrow" w:cs="Arial"/>
          <w:bCs/>
          <w:iCs/>
          <w:sz w:val="20"/>
          <w:szCs w:val="20"/>
        </w:rPr>
        <w:t>Les exigences relatives au dimensionnement des passages de transit seront effectuées conformément au tableau N°4 du NF DTU 68.3 P1 1-</w:t>
      </w:r>
      <w:r w:rsidR="004C202A" w:rsidRPr="00747FBE">
        <w:rPr>
          <w:rFonts w:ascii="Arial Narrow" w:hAnsi="Arial Narrow" w:cs="Arial"/>
          <w:bCs/>
          <w:iCs/>
          <w:sz w:val="20"/>
          <w:szCs w:val="20"/>
        </w:rPr>
        <w:t>4</w:t>
      </w:r>
      <w:r w:rsidRPr="00747FBE">
        <w:rPr>
          <w:rFonts w:ascii="Arial Narrow" w:hAnsi="Arial Narrow" w:cs="Arial"/>
          <w:bCs/>
          <w:iCs/>
          <w:sz w:val="20"/>
          <w:szCs w:val="20"/>
        </w:rPr>
        <w:t xml:space="preserve"> </w:t>
      </w:r>
      <w:r w:rsidRPr="00747FBE">
        <w:rPr>
          <w:rFonts w:ascii="Arial Narrow" w:hAnsi="Arial Narrow" w:cs="Calibri"/>
          <w:bCs/>
          <w:iCs/>
          <w:sz w:val="20"/>
          <w:szCs w:val="20"/>
        </w:rPr>
        <w:t>§</w:t>
      </w:r>
      <w:r w:rsidRPr="00747FBE">
        <w:rPr>
          <w:rFonts w:ascii="Arial Narrow" w:hAnsi="Arial Narrow" w:cs="Arial"/>
          <w:bCs/>
          <w:iCs/>
          <w:sz w:val="20"/>
          <w:szCs w:val="20"/>
        </w:rPr>
        <w:t>5.1.</w:t>
      </w:r>
      <w:r w:rsidR="004C202A" w:rsidRPr="00747FBE">
        <w:rPr>
          <w:rFonts w:ascii="Arial Narrow" w:hAnsi="Arial Narrow" w:cs="Arial"/>
          <w:bCs/>
          <w:iCs/>
          <w:sz w:val="20"/>
          <w:szCs w:val="20"/>
        </w:rPr>
        <w:t>4</w:t>
      </w:r>
      <w:r w:rsidRPr="00747FBE">
        <w:rPr>
          <w:rFonts w:ascii="Arial Narrow" w:hAnsi="Arial Narrow" w:cs="Arial"/>
          <w:bCs/>
          <w:iCs/>
          <w:sz w:val="20"/>
          <w:szCs w:val="20"/>
        </w:rPr>
        <w:t> :</w:t>
      </w:r>
    </w:p>
    <w:p w14:paraId="0CEF0A01" w14:textId="77777777" w:rsidR="004C202A" w:rsidRPr="00747FBE" w:rsidRDefault="004C202A" w:rsidP="000D6509">
      <w:pPr>
        <w:rPr>
          <w:rFonts w:ascii="Arial Narrow" w:hAnsi="Arial Narrow"/>
        </w:rPr>
      </w:pPr>
    </w:p>
    <w:p w14:paraId="5AD1A5CE" w14:textId="77777777" w:rsidR="004C202A" w:rsidRPr="00747FBE" w:rsidRDefault="004C202A" w:rsidP="000D6509">
      <w:pPr>
        <w:rPr>
          <w:rFonts w:ascii="Arial Narrow" w:hAnsi="Arial Narrow"/>
        </w:rPr>
      </w:pPr>
    </w:p>
    <w:p w14:paraId="53C0FC3D" w14:textId="77777777" w:rsidR="004C202A" w:rsidRPr="00747FBE" w:rsidRDefault="004C202A" w:rsidP="000D6509">
      <w:pPr>
        <w:rPr>
          <w:rFonts w:ascii="Arial Narrow" w:hAnsi="Arial Narrow"/>
        </w:rPr>
      </w:pPr>
    </w:p>
    <w:p w14:paraId="32CDEE0F" w14:textId="77777777" w:rsidR="004C202A" w:rsidRPr="00747FBE" w:rsidRDefault="004C202A" w:rsidP="000D6509">
      <w:pPr>
        <w:rPr>
          <w:rFonts w:ascii="Arial Narrow" w:hAnsi="Arial Narrow"/>
        </w:rPr>
      </w:pPr>
    </w:p>
    <w:p w14:paraId="77B20392" w14:textId="4B7D0181" w:rsidR="001443FD" w:rsidRPr="00747FBE" w:rsidRDefault="001443FD" w:rsidP="000D6509">
      <w:pPr>
        <w:rPr>
          <w:rFonts w:ascii="Arial Narrow" w:hAnsi="Arial Narrow"/>
        </w:rPr>
      </w:pPr>
    </w:p>
    <w:p w14:paraId="2C762545" w14:textId="77777777" w:rsidR="004C202A" w:rsidRPr="00747FBE" w:rsidRDefault="004C202A" w:rsidP="000D6509">
      <w:pPr>
        <w:rPr>
          <w:rFonts w:ascii="Arial Narrow" w:hAnsi="Arial Narrow"/>
        </w:rPr>
      </w:pPr>
    </w:p>
    <w:tbl>
      <w:tblPr>
        <w:tblStyle w:val="Grilledutableau"/>
        <w:tblW w:w="0" w:type="auto"/>
        <w:tblLook w:val="04A0" w:firstRow="1" w:lastRow="0" w:firstColumn="1" w:lastColumn="0" w:noHBand="0" w:noVBand="1"/>
      </w:tblPr>
      <w:tblGrid>
        <w:gridCol w:w="1555"/>
        <w:gridCol w:w="2976"/>
        <w:gridCol w:w="2694"/>
      </w:tblGrid>
      <w:tr w:rsidR="004C202A" w:rsidRPr="00747FBE" w14:paraId="4FBDBE94" w14:textId="77777777" w:rsidTr="00973040">
        <w:tc>
          <w:tcPr>
            <w:tcW w:w="1555" w:type="dxa"/>
          </w:tcPr>
          <w:p w14:paraId="40F57C1E" w14:textId="1AFB4725" w:rsidR="004C202A" w:rsidRPr="00747FBE" w:rsidRDefault="00656D9E" w:rsidP="000D6509">
            <w:pPr>
              <w:rPr>
                <w:rFonts w:ascii="Arial Narrow" w:hAnsi="Arial Narrow"/>
              </w:rPr>
            </w:pPr>
            <w:r w:rsidRPr="00747FBE">
              <w:rPr>
                <w:rFonts w:ascii="Arial Narrow" w:hAnsi="Arial Narrow"/>
              </w:rPr>
              <w:t>Débit</w:t>
            </w:r>
            <w:r w:rsidR="0048442F" w:rsidRPr="00747FBE">
              <w:rPr>
                <w:rFonts w:ascii="Arial Narrow" w:hAnsi="Arial Narrow"/>
              </w:rPr>
              <w:t xml:space="preserve"> (m3/h) </w:t>
            </w:r>
          </w:p>
        </w:tc>
        <w:tc>
          <w:tcPr>
            <w:tcW w:w="2976" w:type="dxa"/>
          </w:tcPr>
          <w:p w14:paraId="24A75F0B" w14:textId="45A6D0C6" w:rsidR="004C202A" w:rsidRPr="00747FBE" w:rsidRDefault="00313D42" w:rsidP="000D6509">
            <w:pPr>
              <w:rPr>
                <w:rFonts w:ascii="Arial Narrow" w:hAnsi="Arial Narrow"/>
              </w:rPr>
            </w:pPr>
            <w:r w:rsidRPr="00747FBE">
              <w:rPr>
                <w:rFonts w:ascii="Arial Narrow" w:hAnsi="Arial Narrow"/>
              </w:rPr>
              <w:t>Détalonnage pour une porte de 83 cm minimum (cm)</w:t>
            </w:r>
          </w:p>
        </w:tc>
        <w:tc>
          <w:tcPr>
            <w:tcW w:w="2694" w:type="dxa"/>
          </w:tcPr>
          <w:p w14:paraId="43F60229" w14:textId="4887174F" w:rsidR="004C202A" w:rsidRPr="00747FBE" w:rsidRDefault="004B1C80" w:rsidP="000D6509">
            <w:pPr>
              <w:rPr>
                <w:rFonts w:ascii="Arial Narrow" w:hAnsi="Arial Narrow"/>
              </w:rPr>
            </w:pPr>
            <w:r w:rsidRPr="00747FBE">
              <w:rPr>
                <w:rFonts w:ascii="Arial Narrow" w:hAnsi="Arial Narrow"/>
              </w:rPr>
              <w:t xml:space="preserve">Section minimale de la grille de transfert (cm2) </w:t>
            </w:r>
          </w:p>
        </w:tc>
      </w:tr>
      <w:tr w:rsidR="00973040" w:rsidRPr="00747FBE" w14:paraId="2A0D62F7" w14:textId="77777777" w:rsidTr="00973040">
        <w:tc>
          <w:tcPr>
            <w:tcW w:w="1555" w:type="dxa"/>
          </w:tcPr>
          <w:p w14:paraId="3D450BE2" w14:textId="476A201C" w:rsidR="00973040" w:rsidRPr="00747FBE" w:rsidRDefault="00973040" w:rsidP="00072692">
            <w:pPr>
              <w:jc w:val="center"/>
              <w:rPr>
                <w:rFonts w:ascii="Arial Narrow" w:hAnsi="Arial Narrow"/>
              </w:rPr>
            </w:pPr>
            <w:r w:rsidRPr="00747FBE">
              <w:rPr>
                <w:rFonts w:ascii="Arial Narrow" w:hAnsi="Arial Narrow"/>
              </w:rPr>
              <w:t>15</w:t>
            </w:r>
          </w:p>
        </w:tc>
        <w:tc>
          <w:tcPr>
            <w:tcW w:w="2976" w:type="dxa"/>
            <w:vMerge w:val="restart"/>
          </w:tcPr>
          <w:p w14:paraId="01FD108F" w14:textId="77777777" w:rsidR="00973040" w:rsidRPr="00747FBE" w:rsidRDefault="00973040" w:rsidP="00973040">
            <w:pPr>
              <w:jc w:val="center"/>
              <w:rPr>
                <w:rFonts w:ascii="Arial Narrow" w:hAnsi="Arial Narrow"/>
              </w:rPr>
            </w:pPr>
          </w:p>
          <w:p w14:paraId="22CA9D2B" w14:textId="77777777" w:rsidR="00973040" w:rsidRPr="00747FBE" w:rsidRDefault="00973040" w:rsidP="00973040">
            <w:pPr>
              <w:jc w:val="center"/>
              <w:rPr>
                <w:rFonts w:ascii="Arial Narrow" w:hAnsi="Arial Narrow"/>
              </w:rPr>
            </w:pPr>
          </w:p>
          <w:p w14:paraId="1CE5A7F5" w14:textId="436C0A0E" w:rsidR="00973040" w:rsidRPr="00747FBE" w:rsidRDefault="00973040" w:rsidP="00072692">
            <w:pPr>
              <w:jc w:val="center"/>
              <w:rPr>
                <w:rFonts w:ascii="Arial Narrow" w:hAnsi="Arial Narrow"/>
              </w:rPr>
            </w:pPr>
            <w:r w:rsidRPr="00747FBE">
              <w:rPr>
                <w:rFonts w:ascii="Arial Narrow" w:hAnsi="Arial Narrow"/>
              </w:rPr>
              <w:t>1</w:t>
            </w:r>
          </w:p>
        </w:tc>
        <w:tc>
          <w:tcPr>
            <w:tcW w:w="2694" w:type="dxa"/>
          </w:tcPr>
          <w:p w14:paraId="31692717" w14:textId="0336F470" w:rsidR="00973040" w:rsidRPr="00747FBE" w:rsidRDefault="00973040" w:rsidP="000D6509">
            <w:pPr>
              <w:rPr>
                <w:rFonts w:ascii="Arial Narrow" w:hAnsi="Arial Narrow"/>
              </w:rPr>
            </w:pPr>
            <w:r w:rsidRPr="00747FBE">
              <w:rPr>
                <w:rFonts w:ascii="Arial Narrow" w:hAnsi="Arial Narrow"/>
              </w:rPr>
              <w:t>25</w:t>
            </w:r>
          </w:p>
        </w:tc>
      </w:tr>
      <w:tr w:rsidR="00973040" w:rsidRPr="00747FBE" w14:paraId="11E496E4" w14:textId="77777777" w:rsidTr="00973040">
        <w:tc>
          <w:tcPr>
            <w:tcW w:w="1555" w:type="dxa"/>
          </w:tcPr>
          <w:p w14:paraId="5E9A6DC1" w14:textId="4B4A1B43" w:rsidR="00973040" w:rsidRPr="00747FBE" w:rsidRDefault="00973040" w:rsidP="00072692">
            <w:pPr>
              <w:jc w:val="center"/>
              <w:rPr>
                <w:rFonts w:ascii="Arial Narrow" w:hAnsi="Arial Narrow"/>
              </w:rPr>
            </w:pPr>
            <w:r w:rsidRPr="00747FBE">
              <w:rPr>
                <w:rFonts w:ascii="Arial Narrow" w:hAnsi="Arial Narrow"/>
              </w:rPr>
              <w:t>22</w:t>
            </w:r>
          </w:p>
        </w:tc>
        <w:tc>
          <w:tcPr>
            <w:tcW w:w="2976" w:type="dxa"/>
            <w:vMerge/>
          </w:tcPr>
          <w:p w14:paraId="65715EA7" w14:textId="77777777" w:rsidR="00973040" w:rsidRPr="00747FBE" w:rsidRDefault="00973040" w:rsidP="00072692">
            <w:pPr>
              <w:jc w:val="center"/>
              <w:rPr>
                <w:rFonts w:ascii="Arial Narrow" w:hAnsi="Arial Narrow"/>
              </w:rPr>
            </w:pPr>
          </w:p>
        </w:tc>
        <w:tc>
          <w:tcPr>
            <w:tcW w:w="2694" w:type="dxa"/>
          </w:tcPr>
          <w:p w14:paraId="494908D4" w14:textId="3A037BFB" w:rsidR="00973040" w:rsidRPr="00747FBE" w:rsidRDefault="00973040" w:rsidP="000D6509">
            <w:pPr>
              <w:rPr>
                <w:rFonts w:ascii="Arial Narrow" w:hAnsi="Arial Narrow"/>
              </w:rPr>
            </w:pPr>
            <w:r w:rsidRPr="00747FBE">
              <w:rPr>
                <w:rFonts w:ascii="Arial Narrow" w:hAnsi="Arial Narrow"/>
              </w:rPr>
              <w:t>35</w:t>
            </w:r>
          </w:p>
        </w:tc>
      </w:tr>
      <w:tr w:rsidR="00973040" w:rsidRPr="00747FBE" w14:paraId="097C8D76" w14:textId="77777777" w:rsidTr="00973040">
        <w:tc>
          <w:tcPr>
            <w:tcW w:w="1555" w:type="dxa"/>
          </w:tcPr>
          <w:p w14:paraId="097D758F" w14:textId="6C46FEA4" w:rsidR="00973040" w:rsidRPr="00747FBE" w:rsidRDefault="00973040" w:rsidP="00072692">
            <w:pPr>
              <w:jc w:val="center"/>
              <w:rPr>
                <w:rFonts w:ascii="Arial Narrow" w:hAnsi="Arial Narrow"/>
              </w:rPr>
            </w:pPr>
            <w:r w:rsidRPr="00747FBE">
              <w:rPr>
                <w:rFonts w:ascii="Arial Narrow" w:hAnsi="Arial Narrow"/>
              </w:rPr>
              <w:t>30</w:t>
            </w:r>
          </w:p>
        </w:tc>
        <w:tc>
          <w:tcPr>
            <w:tcW w:w="2976" w:type="dxa"/>
            <w:vMerge/>
          </w:tcPr>
          <w:p w14:paraId="2D13A26D" w14:textId="77777777" w:rsidR="00973040" w:rsidRPr="00747FBE" w:rsidRDefault="00973040" w:rsidP="00072692">
            <w:pPr>
              <w:jc w:val="center"/>
              <w:rPr>
                <w:rFonts w:ascii="Arial Narrow" w:hAnsi="Arial Narrow"/>
              </w:rPr>
            </w:pPr>
          </w:p>
        </w:tc>
        <w:tc>
          <w:tcPr>
            <w:tcW w:w="2694" w:type="dxa"/>
          </w:tcPr>
          <w:p w14:paraId="654B0144" w14:textId="618E462C" w:rsidR="00973040" w:rsidRPr="00747FBE" w:rsidRDefault="00973040" w:rsidP="000D6509">
            <w:pPr>
              <w:rPr>
                <w:rFonts w:ascii="Arial Narrow" w:hAnsi="Arial Narrow"/>
              </w:rPr>
            </w:pPr>
            <w:r w:rsidRPr="00747FBE">
              <w:rPr>
                <w:rFonts w:ascii="Arial Narrow" w:hAnsi="Arial Narrow"/>
              </w:rPr>
              <w:t>45</w:t>
            </w:r>
          </w:p>
        </w:tc>
      </w:tr>
      <w:tr w:rsidR="00973040" w:rsidRPr="00747FBE" w14:paraId="455774E4" w14:textId="77777777" w:rsidTr="00973040">
        <w:tc>
          <w:tcPr>
            <w:tcW w:w="1555" w:type="dxa"/>
          </w:tcPr>
          <w:p w14:paraId="0A4B8FBC" w14:textId="1F60E6AB" w:rsidR="00973040" w:rsidRPr="00747FBE" w:rsidRDefault="00973040" w:rsidP="00072692">
            <w:pPr>
              <w:jc w:val="center"/>
              <w:rPr>
                <w:rFonts w:ascii="Arial Narrow" w:hAnsi="Arial Narrow"/>
              </w:rPr>
            </w:pPr>
            <w:r w:rsidRPr="00747FBE">
              <w:rPr>
                <w:rFonts w:ascii="Arial Narrow" w:hAnsi="Arial Narrow"/>
              </w:rPr>
              <w:t>45</w:t>
            </w:r>
          </w:p>
        </w:tc>
        <w:tc>
          <w:tcPr>
            <w:tcW w:w="2976" w:type="dxa"/>
            <w:vMerge/>
          </w:tcPr>
          <w:p w14:paraId="0FD5C4B0" w14:textId="77777777" w:rsidR="00973040" w:rsidRPr="00747FBE" w:rsidRDefault="00973040" w:rsidP="00072692">
            <w:pPr>
              <w:jc w:val="center"/>
              <w:rPr>
                <w:rFonts w:ascii="Arial Narrow" w:hAnsi="Arial Narrow"/>
              </w:rPr>
            </w:pPr>
          </w:p>
        </w:tc>
        <w:tc>
          <w:tcPr>
            <w:tcW w:w="2694" w:type="dxa"/>
          </w:tcPr>
          <w:p w14:paraId="16E75FEB" w14:textId="351B6B27" w:rsidR="00973040" w:rsidRPr="00747FBE" w:rsidRDefault="00973040" w:rsidP="000D6509">
            <w:pPr>
              <w:rPr>
                <w:rFonts w:ascii="Arial Narrow" w:hAnsi="Arial Narrow"/>
              </w:rPr>
            </w:pPr>
            <w:r w:rsidRPr="00747FBE">
              <w:rPr>
                <w:rFonts w:ascii="Arial Narrow" w:hAnsi="Arial Narrow"/>
              </w:rPr>
              <w:t>65</w:t>
            </w:r>
          </w:p>
        </w:tc>
      </w:tr>
      <w:tr w:rsidR="00973040" w:rsidRPr="00747FBE" w14:paraId="5896608B" w14:textId="77777777" w:rsidTr="00973040">
        <w:tc>
          <w:tcPr>
            <w:tcW w:w="1555" w:type="dxa"/>
          </w:tcPr>
          <w:p w14:paraId="472C2359" w14:textId="42CFE629" w:rsidR="00973040" w:rsidRPr="00747FBE" w:rsidRDefault="00973040" w:rsidP="00072692">
            <w:pPr>
              <w:jc w:val="center"/>
              <w:rPr>
                <w:rFonts w:ascii="Arial Narrow" w:hAnsi="Arial Narrow"/>
              </w:rPr>
            </w:pPr>
            <w:r w:rsidRPr="00747FBE">
              <w:rPr>
                <w:rFonts w:ascii="Arial Narrow" w:hAnsi="Arial Narrow"/>
              </w:rPr>
              <w:t>60</w:t>
            </w:r>
          </w:p>
        </w:tc>
        <w:tc>
          <w:tcPr>
            <w:tcW w:w="2976" w:type="dxa"/>
            <w:vMerge/>
          </w:tcPr>
          <w:p w14:paraId="0354E2FB" w14:textId="77777777" w:rsidR="00973040" w:rsidRPr="00747FBE" w:rsidRDefault="00973040" w:rsidP="00072692">
            <w:pPr>
              <w:jc w:val="center"/>
              <w:rPr>
                <w:rFonts w:ascii="Arial Narrow" w:hAnsi="Arial Narrow"/>
              </w:rPr>
            </w:pPr>
          </w:p>
        </w:tc>
        <w:tc>
          <w:tcPr>
            <w:tcW w:w="2694" w:type="dxa"/>
          </w:tcPr>
          <w:p w14:paraId="6A945BE5" w14:textId="7D9C16EA" w:rsidR="00973040" w:rsidRPr="00747FBE" w:rsidRDefault="00973040" w:rsidP="000D6509">
            <w:pPr>
              <w:rPr>
                <w:rFonts w:ascii="Arial Narrow" w:hAnsi="Arial Narrow"/>
              </w:rPr>
            </w:pPr>
            <w:r w:rsidRPr="00747FBE">
              <w:rPr>
                <w:rFonts w:ascii="Arial Narrow" w:hAnsi="Arial Narrow"/>
              </w:rPr>
              <w:t>85</w:t>
            </w:r>
          </w:p>
        </w:tc>
      </w:tr>
      <w:tr w:rsidR="00973040" w:rsidRPr="00747FBE" w14:paraId="2CC78125" w14:textId="77777777" w:rsidTr="00973040">
        <w:tc>
          <w:tcPr>
            <w:tcW w:w="1555" w:type="dxa"/>
          </w:tcPr>
          <w:p w14:paraId="1C02AB1C" w14:textId="2775F3E1" w:rsidR="00973040" w:rsidRPr="00747FBE" w:rsidRDefault="00973040" w:rsidP="00072692">
            <w:pPr>
              <w:jc w:val="center"/>
              <w:rPr>
                <w:rFonts w:ascii="Arial Narrow" w:hAnsi="Arial Narrow"/>
              </w:rPr>
            </w:pPr>
            <w:r w:rsidRPr="00747FBE">
              <w:rPr>
                <w:rFonts w:ascii="Arial Narrow" w:hAnsi="Arial Narrow"/>
              </w:rPr>
              <w:t>75</w:t>
            </w:r>
          </w:p>
        </w:tc>
        <w:tc>
          <w:tcPr>
            <w:tcW w:w="2976" w:type="dxa"/>
            <w:vMerge w:val="restart"/>
          </w:tcPr>
          <w:p w14:paraId="633A235C" w14:textId="77777777" w:rsidR="00973040" w:rsidRPr="00747FBE" w:rsidRDefault="00973040" w:rsidP="00973040">
            <w:pPr>
              <w:jc w:val="center"/>
              <w:rPr>
                <w:rFonts w:ascii="Arial Narrow" w:hAnsi="Arial Narrow"/>
              </w:rPr>
            </w:pPr>
          </w:p>
          <w:p w14:paraId="3CBC2677" w14:textId="77777777" w:rsidR="00973040" w:rsidRPr="00747FBE" w:rsidRDefault="00973040" w:rsidP="00973040">
            <w:pPr>
              <w:jc w:val="center"/>
              <w:rPr>
                <w:rFonts w:ascii="Arial Narrow" w:hAnsi="Arial Narrow"/>
              </w:rPr>
            </w:pPr>
          </w:p>
          <w:p w14:paraId="2D6B1941" w14:textId="5168CE38" w:rsidR="00973040" w:rsidRPr="00747FBE" w:rsidRDefault="00973040" w:rsidP="00072692">
            <w:pPr>
              <w:jc w:val="center"/>
              <w:rPr>
                <w:rFonts w:ascii="Arial Narrow" w:hAnsi="Arial Narrow"/>
              </w:rPr>
            </w:pPr>
            <w:r w:rsidRPr="00747FBE">
              <w:rPr>
                <w:rFonts w:ascii="Arial Narrow" w:hAnsi="Arial Narrow"/>
              </w:rPr>
              <w:t>2</w:t>
            </w:r>
          </w:p>
        </w:tc>
        <w:tc>
          <w:tcPr>
            <w:tcW w:w="2694" w:type="dxa"/>
          </w:tcPr>
          <w:p w14:paraId="00B4A26B" w14:textId="23383B1A" w:rsidR="00973040" w:rsidRPr="00747FBE" w:rsidRDefault="00973040" w:rsidP="000D6509">
            <w:pPr>
              <w:rPr>
                <w:rFonts w:ascii="Arial Narrow" w:hAnsi="Arial Narrow"/>
              </w:rPr>
            </w:pPr>
            <w:r w:rsidRPr="00747FBE">
              <w:rPr>
                <w:rFonts w:ascii="Arial Narrow" w:hAnsi="Arial Narrow"/>
              </w:rPr>
              <w:t>110</w:t>
            </w:r>
          </w:p>
        </w:tc>
      </w:tr>
      <w:tr w:rsidR="00973040" w:rsidRPr="00747FBE" w14:paraId="17CFB516" w14:textId="77777777" w:rsidTr="00973040">
        <w:tc>
          <w:tcPr>
            <w:tcW w:w="1555" w:type="dxa"/>
          </w:tcPr>
          <w:p w14:paraId="7CB22A9A" w14:textId="154F602E" w:rsidR="00973040" w:rsidRPr="00747FBE" w:rsidRDefault="00973040" w:rsidP="00072692">
            <w:pPr>
              <w:jc w:val="center"/>
              <w:rPr>
                <w:rFonts w:ascii="Arial Narrow" w:hAnsi="Arial Narrow"/>
              </w:rPr>
            </w:pPr>
            <w:r w:rsidRPr="00747FBE">
              <w:rPr>
                <w:rFonts w:ascii="Arial Narrow" w:hAnsi="Arial Narrow"/>
              </w:rPr>
              <w:t>90</w:t>
            </w:r>
          </w:p>
        </w:tc>
        <w:tc>
          <w:tcPr>
            <w:tcW w:w="2976" w:type="dxa"/>
            <w:vMerge/>
          </w:tcPr>
          <w:p w14:paraId="5A194A32" w14:textId="77777777" w:rsidR="00973040" w:rsidRPr="00747FBE" w:rsidRDefault="00973040" w:rsidP="000D6509">
            <w:pPr>
              <w:rPr>
                <w:rFonts w:ascii="Arial Narrow" w:hAnsi="Arial Narrow"/>
              </w:rPr>
            </w:pPr>
          </w:p>
        </w:tc>
        <w:tc>
          <w:tcPr>
            <w:tcW w:w="2694" w:type="dxa"/>
          </w:tcPr>
          <w:p w14:paraId="17404625" w14:textId="793DDA09" w:rsidR="00973040" w:rsidRPr="00747FBE" w:rsidRDefault="00973040" w:rsidP="000D6509">
            <w:pPr>
              <w:rPr>
                <w:rFonts w:ascii="Arial Narrow" w:hAnsi="Arial Narrow"/>
              </w:rPr>
            </w:pPr>
            <w:r w:rsidRPr="00747FBE">
              <w:rPr>
                <w:rFonts w:ascii="Arial Narrow" w:hAnsi="Arial Narrow"/>
              </w:rPr>
              <w:t>130</w:t>
            </w:r>
          </w:p>
        </w:tc>
      </w:tr>
      <w:tr w:rsidR="00973040" w:rsidRPr="00747FBE" w14:paraId="76E96AF6" w14:textId="77777777" w:rsidTr="00973040">
        <w:tc>
          <w:tcPr>
            <w:tcW w:w="1555" w:type="dxa"/>
          </w:tcPr>
          <w:p w14:paraId="01AB2894" w14:textId="64727036" w:rsidR="00973040" w:rsidRPr="00747FBE" w:rsidRDefault="00973040" w:rsidP="00072692">
            <w:pPr>
              <w:jc w:val="center"/>
              <w:rPr>
                <w:rFonts w:ascii="Arial Narrow" w:hAnsi="Arial Narrow"/>
              </w:rPr>
            </w:pPr>
            <w:r w:rsidRPr="00747FBE">
              <w:rPr>
                <w:rFonts w:ascii="Arial Narrow" w:hAnsi="Arial Narrow"/>
              </w:rPr>
              <w:t>105</w:t>
            </w:r>
          </w:p>
        </w:tc>
        <w:tc>
          <w:tcPr>
            <w:tcW w:w="2976" w:type="dxa"/>
            <w:vMerge/>
          </w:tcPr>
          <w:p w14:paraId="1E406C64" w14:textId="77777777" w:rsidR="00973040" w:rsidRPr="00747FBE" w:rsidRDefault="00973040" w:rsidP="000D6509">
            <w:pPr>
              <w:rPr>
                <w:rFonts w:ascii="Arial Narrow" w:hAnsi="Arial Narrow"/>
              </w:rPr>
            </w:pPr>
          </w:p>
        </w:tc>
        <w:tc>
          <w:tcPr>
            <w:tcW w:w="2694" w:type="dxa"/>
          </w:tcPr>
          <w:p w14:paraId="288AFBC5" w14:textId="19D59CC1" w:rsidR="00973040" w:rsidRPr="00747FBE" w:rsidRDefault="00973040" w:rsidP="000D6509">
            <w:pPr>
              <w:rPr>
                <w:rFonts w:ascii="Arial Narrow" w:hAnsi="Arial Narrow"/>
              </w:rPr>
            </w:pPr>
            <w:r w:rsidRPr="00747FBE">
              <w:rPr>
                <w:rFonts w:ascii="Arial Narrow" w:hAnsi="Arial Narrow"/>
              </w:rPr>
              <w:t>150</w:t>
            </w:r>
          </w:p>
        </w:tc>
      </w:tr>
      <w:tr w:rsidR="00973040" w:rsidRPr="00747FBE" w14:paraId="365AB533" w14:textId="77777777" w:rsidTr="00973040">
        <w:tc>
          <w:tcPr>
            <w:tcW w:w="1555" w:type="dxa"/>
          </w:tcPr>
          <w:p w14:paraId="569E3399" w14:textId="4159F256" w:rsidR="00973040" w:rsidRPr="00747FBE" w:rsidRDefault="00973040" w:rsidP="00072692">
            <w:pPr>
              <w:jc w:val="center"/>
              <w:rPr>
                <w:rFonts w:ascii="Arial Narrow" w:hAnsi="Arial Narrow"/>
              </w:rPr>
            </w:pPr>
            <w:r w:rsidRPr="00747FBE">
              <w:rPr>
                <w:rFonts w:ascii="Arial Narrow" w:hAnsi="Arial Narrow"/>
              </w:rPr>
              <w:t>120</w:t>
            </w:r>
          </w:p>
        </w:tc>
        <w:tc>
          <w:tcPr>
            <w:tcW w:w="2976" w:type="dxa"/>
            <w:vMerge/>
          </w:tcPr>
          <w:p w14:paraId="0E2E64AE" w14:textId="77777777" w:rsidR="00973040" w:rsidRPr="00747FBE" w:rsidRDefault="00973040" w:rsidP="000D6509">
            <w:pPr>
              <w:rPr>
                <w:rFonts w:ascii="Arial Narrow" w:hAnsi="Arial Narrow"/>
              </w:rPr>
            </w:pPr>
          </w:p>
        </w:tc>
        <w:tc>
          <w:tcPr>
            <w:tcW w:w="2694" w:type="dxa"/>
          </w:tcPr>
          <w:p w14:paraId="24D91080" w14:textId="7202626B" w:rsidR="00973040" w:rsidRPr="00747FBE" w:rsidRDefault="00973040" w:rsidP="000D6509">
            <w:pPr>
              <w:rPr>
                <w:rFonts w:ascii="Arial Narrow" w:hAnsi="Arial Narrow"/>
              </w:rPr>
            </w:pPr>
            <w:r w:rsidRPr="00747FBE">
              <w:rPr>
                <w:rFonts w:ascii="Arial Narrow" w:hAnsi="Arial Narrow"/>
              </w:rPr>
              <w:t>170</w:t>
            </w:r>
          </w:p>
        </w:tc>
      </w:tr>
      <w:tr w:rsidR="00973040" w:rsidRPr="00747FBE" w14:paraId="32D2CD03" w14:textId="77777777" w:rsidTr="00973040">
        <w:tc>
          <w:tcPr>
            <w:tcW w:w="1555" w:type="dxa"/>
          </w:tcPr>
          <w:p w14:paraId="32036230" w14:textId="48CDC52A" w:rsidR="00973040" w:rsidRPr="00747FBE" w:rsidRDefault="00973040" w:rsidP="00072692">
            <w:pPr>
              <w:jc w:val="center"/>
              <w:rPr>
                <w:rFonts w:ascii="Arial Narrow" w:hAnsi="Arial Narrow"/>
              </w:rPr>
            </w:pPr>
            <w:r w:rsidRPr="00747FBE">
              <w:rPr>
                <w:rFonts w:ascii="Arial Narrow" w:hAnsi="Arial Narrow"/>
              </w:rPr>
              <w:t>135</w:t>
            </w:r>
          </w:p>
        </w:tc>
        <w:tc>
          <w:tcPr>
            <w:tcW w:w="2976" w:type="dxa"/>
            <w:vMerge/>
          </w:tcPr>
          <w:p w14:paraId="46DA86DB" w14:textId="77777777" w:rsidR="00973040" w:rsidRPr="00747FBE" w:rsidRDefault="00973040" w:rsidP="000D6509">
            <w:pPr>
              <w:rPr>
                <w:rFonts w:ascii="Arial Narrow" w:hAnsi="Arial Narrow"/>
              </w:rPr>
            </w:pPr>
          </w:p>
        </w:tc>
        <w:tc>
          <w:tcPr>
            <w:tcW w:w="2694" w:type="dxa"/>
          </w:tcPr>
          <w:p w14:paraId="48745AF9" w14:textId="189B3F8F" w:rsidR="00973040" w:rsidRPr="00747FBE" w:rsidRDefault="00973040" w:rsidP="000D6509">
            <w:pPr>
              <w:rPr>
                <w:rFonts w:ascii="Arial Narrow" w:hAnsi="Arial Narrow"/>
              </w:rPr>
            </w:pPr>
            <w:r w:rsidRPr="00747FBE">
              <w:rPr>
                <w:rFonts w:ascii="Arial Narrow" w:hAnsi="Arial Narrow"/>
              </w:rPr>
              <w:t>190</w:t>
            </w:r>
          </w:p>
        </w:tc>
      </w:tr>
    </w:tbl>
    <w:p w14:paraId="0DCE2F39" w14:textId="22B92B40" w:rsidR="000D6509" w:rsidRPr="00747FBE" w:rsidRDefault="00072692"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lastRenderedPageBreak/>
        <w:t>Rehaussement</w:t>
      </w:r>
      <w:r w:rsidR="000D6509" w:rsidRPr="00747FBE">
        <w:rPr>
          <w:rFonts w:ascii="Arial Narrow" w:hAnsi="Arial Narrow" w:cs="Arial"/>
          <w:sz w:val="20"/>
          <w:szCs w:val="20"/>
        </w:rPr>
        <w:t xml:space="preserve"> des huisseries de porte, de façon à ménager un passage d’air de </w:t>
      </w:r>
      <w:r w:rsidR="000D6509" w:rsidRPr="00747FBE">
        <w:rPr>
          <w:rFonts w:ascii="Arial Narrow" w:hAnsi="Arial Narrow" w:cs="Arial"/>
          <w:b/>
          <w:bCs/>
          <w:sz w:val="20"/>
          <w:szCs w:val="20"/>
        </w:rPr>
        <w:t>1 cm</w:t>
      </w:r>
      <w:r w:rsidR="000D6509" w:rsidRPr="00747FBE">
        <w:rPr>
          <w:rFonts w:ascii="Arial Narrow" w:hAnsi="Arial Narrow" w:cs="Arial"/>
          <w:sz w:val="20"/>
          <w:szCs w:val="20"/>
        </w:rPr>
        <w:t xml:space="preserve"> sous les portes des pièces principales, salles de bain et WC, et de </w:t>
      </w:r>
      <w:r w:rsidR="000D6509" w:rsidRPr="00747FBE">
        <w:rPr>
          <w:rFonts w:ascii="Arial Narrow" w:hAnsi="Arial Narrow" w:cs="Arial"/>
          <w:b/>
          <w:bCs/>
          <w:sz w:val="20"/>
          <w:szCs w:val="20"/>
        </w:rPr>
        <w:t>2 cm</w:t>
      </w:r>
      <w:r w:rsidR="000D6509" w:rsidRPr="00747FBE">
        <w:rPr>
          <w:rFonts w:ascii="Arial Narrow" w:hAnsi="Arial Narrow" w:cs="Arial"/>
          <w:sz w:val="20"/>
          <w:szCs w:val="20"/>
        </w:rPr>
        <w:t xml:space="preserve"> sous les portes des cuisines,</w:t>
      </w:r>
    </w:p>
    <w:p w14:paraId="39F652AF" w14:textId="34BD0C45" w:rsidR="000D6509" w:rsidRPr="00747FBE" w:rsidRDefault="00072692"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Utilisation</w:t>
      </w:r>
      <w:r w:rsidR="000D6509" w:rsidRPr="00747FBE">
        <w:rPr>
          <w:rFonts w:ascii="Arial Narrow" w:hAnsi="Arial Narrow" w:cs="Arial"/>
          <w:sz w:val="20"/>
          <w:szCs w:val="20"/>
        </w:rPr>
        <w:t xml:space="preserve"> de blocs-portes présentant de construction, des passages d’air sur leur périphérie,</w:t>
      </w:r>
    </w:p>
    <w:p w14:paraId="02A6AC52" w14:textId="55ACF323" w:rsidR="00931A1F" w:rsidRPr="00747FBE" w:rsidRDefault="00072692" w:rsidP="00072692">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Utilisation</w:t>
      </w:r>
      <w:r w:rsidR="000D6509" w:rsidRPr="00747FBE">
        <w:rPr>
          <w:rFonts w:ascii="Arial Narrow" w:hAnsi="Arial Narrow" w:cs="Arial"/>
          <w:sz w:val="20"/>
          <w:szCs w:val="20"/>
        </w:rPr>
        <w:t xml:space="preserve"> de bouches de transfert répondant aux exigences de dépression suivante :</w:t>
      </w:r>
    </w:p>
    <w:p w14:paraId="39CEC729" w14:textId="66F85776" w:rsidR="000D6509" w:rsidRPr="00747FBE" w:rsidRDefault="000D6509"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 2,5 Pa pour les pièces principales (soit une surface de passage de 60 cm</w:t>
      </w:r>
      <w:r w:rsidRPr="00747FBE">
        <w:rPr>
          <w:rFonts w:ascii="Arial Narrow" w:hAnsi="Arial Narrow" w:cs="Arial"/>
          <w:sz w:val="20"/>
          <w:szCs w:val="20"/>
          <w:vertAlign w:val="superscript"/>
        </w:rPr>
        <w:t>2</w:t>
      </w:r>
      <w:r w:rsidRPr="00747FBE">
        <w:rPr>
          <w:rFonts w:ascii="Arial Narrow" w:hAnsi="Arial Narrow" w:cs="Arial"/>
          <w:sz w:val="20"/>
          <w:szCs w:val="20"/>
        </w:rPr>
        <w:t>, et 5 Pa pour les pièces techniques (soit une surface de passage de 8 à 215 cm</w:t>
      </w:r>
      <w:proofErr w:type="gramStart"/>
      <w:r w:rsidRPr="00747FBE">
        <w:rPr>
          <w:rFonts w:ascii="Arial Narrow" w:hAnsi="Arial Narrow" w:cs="Arial"/>
          <w:sz w:val="20"/>
          <w:szCs w:val="20"/>
          <w:vertAlign w:val="superscript"/>
        </w:rPr>
        <w:t>2</w:t>
      </w:r>
      <w:r w:rsidRPr="00747FBE">
        <w:rPr>
          <w:rFonts w:ascii="Arial Narrow" w:hAnsi="Arial Narrow" w:cs="Arial"/>
          <w:sz w:val="20"/>
          <w:szCs w:val="20"/>
        </w:rPr>
        <w:t xml:space="preserve">  selon</w:t>
      </w:r>
      <w:proofErr w:type="gramEnd"/>
      <w:r w:rsidRPr="00747FBE">
        <w:rPr>
          <w:rFonts w:ascii="Arial Narrow" w:hAnsi="Arial Narrow" w:cs="Arial"/>
          <w:sz w:val="20"/>
          <w:szCs w:val="20"/>
        </w:rPr>
        <w:t xml:space="preserve"> la pièce technique considérée</w:t>
      </w:r>
    </w:p>
    <w:p w14:paraId="0DD4E278" w14:textId="77777777" w:rsidR="000D6509" w:rsidRPr="00747FBE" w:rsidRDefault="000D6509" w:rsidP="000D6509">
      <w:pPr>
        <w:pStyle w:val="Style3"/>
        <w:numPr>
          <w:ilvl w:val="0"/>
          <w:numId w:val="0"/>
        </w:numPr>
        <w:rPr>
          <w:rFonts w:ascii="Arial Narrow" w:hAnsi="Arial Narrow"/>
        </w:rPr>
      </w:pPr>
    </w:p>
    <w:p w14:paraId="07031014" w14:textId="77777777" w:rsidR="007B645B" w:rsidRPr="00747FBE" w:rsidRDefault="007B645B" w:rsidP="00435CA7">
      <w:pPr>
        <w:pStyle w:val="Paragraphedeliste"/>
        <w:numPr>
          <w:ilvl w:val="0"/>
          <w:numId w:val="4"/>
        </w:numPr>
        <w:rPr>
          <w:rFonts w:ascii="Arial Narrow" w:hAnsi="Arial Narrow" w:cs="Arial"/>
          <w:b/>
          <w:bCs/>
          <w:iCs/>
          <w:vanish/>
          <w:sz w:val="20"/>
          <w:szCs w:val="20"/>
          <w:u w:val="single"/>
        </w:rPr>
      </w:pPr>
    </w:p>
    <w:p w14:paraId="7AC52A91" w14:textId="77777777" w:rsidR="007B645B" w:rsidRPr="00747FBE" w:rsidRDefault="007B645B" w:rsidP="00435CA7">
      <w:pPr>
        <w:pStyle w:val="Paragraphedeliste"/>
        <w:numPr>
          <w:ilvl w:val="1"/>
          <w:numId w:val="4"/>
        </w:numPr>
        <w:rPr>
          <w:rFonts w:ascii="Arial Narrow" w:hAnsi="Arial Narrow" w:cs="Arial"/>
          <w:b/>
          <w:bCs/>
          <w:iCs/>
          <w:vanish/>
          <w:sz w:val="20"/>
          <w:szCs w:val="20"/>
          <w:u w:val="single"/>
        </w:rPr>
      </w:pPr>
    </w:p>
    <w:p w14:paraId="6AE18258" w14:textId="77777777" w:rsidR="007B645B" w:rsidRPr="00747FBE" w:rsidRDefault="007B645B" w:rsidP="00435CA7">
      <w:pPr>
        <w:pStyle w:val="Paragraphedeliste"/>
        <w:numPr>
          <w:ilvl w:val="1"/>
          <w:numId w:val="4"/>
        </w:numPr>
        <w:rPr>
          <w:rFonts w:ascii="Arial Narrow" w:hAnsi="Arial Narrow" w:cs="Arial"/>
          <w:b/>
          <w:bCs/>
          <w:iCs/>
          <w:vanish/>
          <w:sz w:val="20"/>
          <w:szCs w:val="20"/>
          <w:u w:val="single"/>
        </w:rPr>
      </w:pPr>
    </w:p>
    <w:p w14:paraId="38929BD7" w14:textId="77777777" w:rsidR="007B645B" w:rsidRPr="00747FBE" w:rsidRDefault="007B645B" w:rsidP="00435CA7">
      <w:pPr>
        <w:pStyle w:val="Paragraphedeliste"/>
        <w:numPr>
          <w:ilvl w:val="2"/>
          <w:numId w:val="4"/>
        </w:numPr>
        <w:rPr>
          <w:rFonts w:ascii="Arial Narrow" w:hAnsi="Arial Narrow" w:cs="Arial"/>
          <w:b/>
          <w:bCs/>
          <w:iCs/>
          <w:vanish/>
          <w:sz w:val="20"/>
          <w:szCs w:val="20"/>
          <w:u w:val="single"/>
        </w:rPr>
      </w:pPr>
    </w:p>
    <w:p w14:paraId="78618CEB" w14:textId="77777777" w:rsidR="007B645B" w:rsidRPr="00747FBE" w:rsidRDefault="007B645B" w:rsidP="00435CA7">
      <w:pPr>
        <w:pStyle w:val="Paragraphedeliste"/>
        <w:numPr>
          <w:ilvl w:val="2"/>
          <w:numId w:val="4"/>
        </w:numPr>
        <w:rPr>
          <w:rFonts w:ascii="Arial Narrow" w:hAnsi="Arial Narrow" w:cs="Arial"/>
          <w:b/>
          <w:bCs/>
          <w:iCs/>
          <w:vanish/>
          <w:sz w:val="20"/>
          <w:szCs w:val="20"/>
          <w:u w:val="single"/>
        </w:rPr>
      </w:pPr>
    </w:p>
    <w:p w14:paraId="614EEC62" w14:textId="3F0C3229" w:rsidR="00402D9D" w:rsidRPr="00747FBE" w:rsidRDefault="00402D9D" w:rsidP="00DB0A26">
      <w:pPr>
        <w:pStyle w:val="Style2"/>
        <w:numPr>
          <w:ilvl w:val="1"/>
          <w:numId w:val="18"/>
        </w:numPr>
        <w:rPr>
          <w:rFonts w:ascii="Arial Narrow" w:hAnsi="Arial Narrow"/>
        </w:rPr>
      </w:pPr>
      <w:bookmarkStart w:id="11" w:name="_Toc95809916"/>
      <w:r w:rsidRPr="00747FBE">
        <w:rPr>
          <w:rFonts w:ascii="Arial Narrow" w:hAnsi="Arial Narrow"/>
        </w:rPr>
        <w:t>Prises d’air neuf et rejet en façade</w:t>
      </w:r>
      <w:bookmarkEnd w:id="11"/>
    </w:p>
    <w:p w14:paraId="3F651318" w14:textId="77777777" w:rsidR="005C4E48" w:rsidRPr="00747FBE" w:rsidRDefault="005C4E48" w:rsidP="005C4E48">
      <w:pPr>
        <w:pStyle w:val="Style2"/>
        <w:numPr>
          <w:ilvl w:val="0"/>
          <w:numId w:val="0"/>
        </w:numPr>
        <w:rPr>
          <w:rFonts w:ascii="Arial Narrow" w:hAnsi="Arial Narrow"/>
        </w:rPr>
      </w:pPr>
    </w:p>
    <w:p w14:paraId="1A6FA631" w14:textId="77777777" w:rsidR="005C4E48" w:rsidRPr="00747FBE" w:rsidRDefault="005C4E48" w:rsidP="005C4E48">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Le rejet et la prise d’air neuf seront distantes de 4 mètres afin d’éviter tout risque de recyclage d’un air vicié. </w:t>
      </w:r>
    </w:p>
    <w:p w14:paraId="48475D19" w14:textId="77777777" w:rsidR="005C4E48" w:rsidRPr="00747FBE" w:rsidRDefault="005C4E48" w:rsidP="005C4E48">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Ils pourront indifféremment s’effectuer soit par une grille posée en façade ou pignon, soit par une ventilation haute de cave donnant dans une cours anglaise.</w:t>
      </w:r>
    </w:p>
    <w:p w14:paraId="330E453D" w14:textId="2BBC3099" w:rsidR="005C4E48" w:rsidRPr="00747FBE" w:rsidRDefault="005C4E48" w:rsidP="005C4E48">
      <w:pPr>
        <w:rPr>
          <w:rFonts w:ascii="Arial Narrow" w:hAnsi="Arial Narrow" w:cstheme="minorBidi"/>
          <w:sz w:val="20"/>
          <w:szCs w:val="20"/>
        </w:rPr>
      </w:pPr>
      <w:r w:rsidRPr="00747FBE">
        <w:rPr>
          <w:rFonts w:ascii="Arial Narrow" w:hAnsi="Arial Narrow" w:cstheme="minorBidi"/>
          <w:sz w:val="20"/>
          <w:szCs w:val="20"/>
        </w:rPr>
        <w:t>Un soin tout particulier sera apporté aux surfaces d’air libre de ces grilles qui respecteront le diamètre de 160mm de l’échangeur.</w:t>
      </w:r>
    </w:p>
    <w:p w14:paraId="4E6AB59D" w14:textId="77777777" w:rsidR="005C4E48" w:rsidRPr="00747FBE" w:rsidRDefault="005C4E48" w:rsidP="005C4E48">
      <w:pPr>
        <w:pStyle w:val="Style2"/>
        <w:numPr>
          <w:ilvl w:val="0"/>
          <w:numId w:val="0"/>
        </w:numPr>
        <w:rPr>
          <w:rFonts w:ascii="Arial Narrow" w:hAnsi="Arial Narrow"/>
        </w:rPr>
      </w:pPr>
    </w:p>
    <w:p w14:paraId="76BD5BB6" w14:textId="38F2C503" w:rsidR="005C4E48" w:rsidRPr="00747FBE" w:rsidRDefault="005C4E48" w:rsidP="00DB0A26">
      <w:pPr>
        <w:pStyle w:val="Style2"/>
        <w:numPr>
          <w:ilvl w:val="1"/>
          <w:numId w:val="18"/>
        </w:numPr>
        <w:rPr>
          <w:rFonts w:ascii="Arial Narrow" w:hAnsi="Arial Narrow"/>
        </w:rPr>
      </w:pPr>
      <w:bookmarkStart w:id="12" w:name="_Toc95809917"/>
      <w:r w:rsidRPr="00747FBE">
        <w:rPr>
          <w:rFonts w:ascii="Arial Narrow" w:hAnsi="Arial Narrow"/>
        </w:rPr>
        <w:t>Conduits et accessoires réseaux</w:t>
      </w:r>
      <w:bookmarkEnd w:id="12"/>
    </w:p>
    <w:p w14:paraId="0A6CD49F" w14:textId="77777777" w:rsidR="005C4E48" w:rsidRPr="00747FBE" w:rsidRDefault="005C4E48" w:rsidP="005C4E48">
      <w:pPr>
        <w:pStyle w:val="Style2"/>
        <w:numPr>
          <w:ilvl w:val="0"/>
          <w:numId w:val="0"/>
        </w:numPr>
        <w:ind w:left="705"/>
        <w:rPr>
          <w:rFonts w:ascii="Arial Narrow" w:hAnsi="Arial Narrow"/>
        </w:rPr>
      </w:pPr>
    </w:p>
    <w:tbl>
      <w:tblPr>
        <w:tblW w:w="8650" w:type="dxa"/>
        <w:tblInd w:w="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126"/>
        <w:gridCol w:w="1835"/>
        <w:gridCol w:w="1418"/>
        <w:gridCol w:w="1428"/>
      </w:tblGrid>
      <w:tr w:rsidR="000D6509" w:rsidRPr="00747FBE" w14:paraId="786A4423" w14:textId="77777777" w:rsidTr="005C4E48">
        <w:tc>
          <w:tcPr>
            <w:tcW w:w="1843" w:type="dxa"/>
            <w:tcBorders>
              <w:top w:val="single" w:sz="12" w:space="0" w:color="auto"/>
              <w:left w:val="single" w:sz="12" w:space="0" w:color="auto"/>
              <w:bottom w:val="single" w:sz="6" w:space="0" w:color="auto"/>
              <w:right w:val="single" w:sz="6" w:space="0" w:color="auto"/>
            </w:tcBorders>
            <w:vAlign w:val="center"/>
          </w:tcPr>
          <w:p w14:paraId="55D1D6DF" w14:textId="7A935CD5" w:rsidR="000D6509" w:rsidRPr="00747FBE" w:rsidRDefault="00402D9D"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theme="minorBidi"/>
                <w:sz w:val="20"/>
                <w:szCs w:val="20"/>
              </w:rPr>
              <w:t>.</w:t>
            </w:r>
          </w:p>
        </w:tc>
        <w:tc>
          <w:tcPr>
            <w:tcW w:w="2126" w:type="dxa"/>
            <w:tcBorders>
              <w:top w:val="single" w:sz="12" w:space="0" w:color="auto"/>
              <w:left w:val="single" w:sz="6" w:space="0" w:color="auto"/>
              <w:bottom w:val="single" w:sz="6" w:space="0" w:color="auto"/>
              <w:right w:val="single" w:sz="6" w:space="0" w:color="auto"/>
            </w:tcBorders>
            <w:vAlign w:val="center"/>
          </w:tcPr>
          <w:p w14:paraId="6E2CFBCE"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Type de conduit</w:t>
            </w:r>
          </w:p>
        </w:tc>
        <w:tc>
          <w:tcPr>
            <w:tcW w:w="1835" w:type="dxa"/>
            <w:tcBorders>
              <w:top w:val="single" w:sz="12" w:space="0" w:color="auto"/>
              <w:left w:val="single" w:sz="6" w:space="0" w:color="auto"/>
              <w:bottom w:val="single" w:sz="6" w:space="0" w:color="auto"/>
              <w:right w:val="single" w:sz="6" w:space="0" w:color="auto"/>
            </w:tcBorders>
            <w:vAlign w:val="center"/>
          </w:tcPr>
          <w:p w14:paraId="4EC50306"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Diamètre</w:t>
            </w:r>
          </w:p>
        </w:tc>
        <w:tc>
          <w:tcPr>
            <w:tcW w:w="1418" w:type="dxa"/>
            <w:tcBorders>
              <w:top w:val="single" w:sz="12" w:space="0" w:color="auto"/>
              <w:left w:val="single" w:sz="6" w:space="0" w:color="auto"/>
              <w:bottom w:val="single" w:sz="6" w:space="0" w:color="auto"/>
              <w:right w:val="single" w:sz="6" w:space="0" w:color="auto"/>
            </w:tcBorders>
            <w:vAlign w:val="center"/>
          </w:tcPr>
          <w:p w14:paraId="7711DA50"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Matière</w:t>
            </w:r>
          </w:p>
        </w:tc>
        <w:tc>
          <w:tcPr>
            <w:tcW w:w="1428" w:type="dxa"/>
            <w:tcBorders>
              <w:top w:val="single" w:sz="12" w:space="0" w:color="auto"/>
              <w:left w:val="single" w:sz="6" w:space="0" w:color="auto"/>
              <w:bottom w:val="single" w:sz="6" w:space="0" w:color="auto"/>
              <w:right w:val="single" w:sz="12" w:space="0" w:color="auto"/>
            </w:tcBorders>
            <w:vAlign w:val="center"/>
          </w:tcPr>
          <w:p w14:paraId="02F126CD"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Isolation</w:t>
            </w:r>
          </w:p>
        </w:tc>
      </w:tr>
      <w:tr w:rsidR="000D6509" w:rsidRPr="00747FBE" w14:paraId="591053A2" w14:textId="77777777" w:rsidTr="005C4E48">
        <w:tc>
          <w:tcPr>
            <w:tcW w:w="1843" w:type="dxa"/>
            <w:tcBorders>
              <w:top w:val="single" w:sz="6" w:space="0" w:color="auto"/>
              <w:left w:val="single" w:sz="12" w:space="0" w:color="auto"/>
              <w:bottom w:val="single" w:sz="6" w:space="0" w:color="auto"/>
              <w:right w:val="single" w:sz="6" w:space="0" w:color="auto"/>
            </w:tcBorders>
          </w:tcPr>
          <w:p w14:paraId="1FC4DF5E"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Prise d’air extérieur</w:t>
            </w:r>
          </w:p>
        </w:tc>
        <w:tc>
          <w:tcPr>
            <w:tcW w:w="2126" w:type="dxa"/>
            <w:tcBorders>
              <w:top w:val="single" w:sz="6" w:space="0" w:color="auto"/>
              <w:left w:val="single" w:sz="6" w:space="0" w:color="auto"/>
              <w:bottom w:val="single" w:sz="6" w:space="0" w:color="auto"/>
              <w:right w:val="single" w:sz="6" w:space="0" w:color="auto"/>
            </w:tcBorders>
          </w:tcPr>
          <w:p w14:paraId="5EB9CBE0"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tc>
        <w:tc>
          <w:tcPr>
            <w:tcW w:w="1835" w:type="dxa"/>
            <w:tcBorders>
              <w:top w:val="single" w:sz="6" w:space="0" w:color="auto"/>
              <w:left w:val="single" w:sz="6" w:space="0" w:color="auto"/>
              <w:bottom w:val="single" w:sz="6" w:space="0" w:color="auto"/>
              <w:right w:val="single" w:sz="6" w:space="0" w:color="auto"/>
            </w:tcBorders>
          </w:tcPr>
          <w:p w14:paraId="18CF291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tc>
        <w:tc>
          <w:tcPr>
            <w:tcW w:w="1418" w:type="dxa"/>
            <w:tcBorders>
              <w:top w:val="single" w:sz="6" w:space="0" w:color="auto"/>
              <w:left w:val="single" w:sz="6" w:space="0" w:color="auto"/>
              <w:bottom w:val="single" w:sz="6" w:space="0" w:color="auto"/>
              <w:right w:val="single" w:sz="6" w:space="0" w:color="auto"/>
            </w:tcBorders>
          </w:tcPr>
          <w:p w14:paraId="5E683397"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Galva rigide</w:t>
            </w:r>
          </w:p>
        </w:tc>
        <w:tc>
          <w:tcPr>
            <w:tcW w:w="1428" w:type="dxa"/>
            <w:tcBorders>
              <w:top w:val="single" w:sz="6" w:space="0" w:color="auto"/>
              <w:left w:val="single" w:sz="6" w:space="0" w:color="auto"/>
              <w:bottom w:val="single" w:sz="6" w:space="0" w:color="auto"/>
              <w:right w:val="single" w:sz="12" w:space="0" w:color="auto"/>
            </w:tcBorders>
          </w:tcPr>
          <w:p w14:paraId="5E9018B2"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Oui si confort d’été</w:t>
            </w:r>
          </w:p>
        </w:tc>
      </w:tr>
      <w:tr w:rsidR="000D6509" w:rsidRPr="00747FBE" w14:paraId="6B157E45" w14:textId="77777777" w:rsidTr="005C4E48">
        <w:tc>
          <w:tcPr>
            <w:tcW w:w="1843" w:type="dxa"/>
            <w:tcBorders>
              <w:top w:val="single" w:sz="6" w:space="0" w:color="auto"/>
              <w:left w:val="single" w:sz="12" w:space="0" w:color="auto"/>
              <w:bottom w:val="single" w:sz="6" w:space="0" w:color="auto"/>
              <w:right w:val="single" w:sz="6" w:space="0" w:color="auto"/>
            </w:tcBorders>
          </w:tcPr>
          <w:p w14:paraId="62654810"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Rejet d’air extérieur</w:t>
            </w:r>
          </w:p>
        </w:tc>
        <w:tc>
          <w:tcPr>
            <w:tcW w:w="2126" w:type="dxa"/>
            <w:tcBorders>
              <w:top w:val="single" w:sz="6" w:space="0" w:color="auto"/>
              <w:left w:val="single" w:sz="6" w:space="0" w:color="auto"/>
              <w:bottom w:val="single" w:sz="6" w:space="0" w:color="auto"/>
              <w:right w:val="single" w:sz="6" w:space="0" w:color="auto"/>
            </w:tcBorders>
          </w:tcPr>
          <w:p w14:paraId="628A8253"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tc>
        <w:tc>
          <w:tcPr>
            <w:tcW w:w="1835" w:type="dxa"/>
            <w:tcBorders>
              <w:top w:val="single" w:sz="6" w:space="0" w:color="auto"/>
              <w:left w:val="single" w:sz="6" w:space="0" w:color="auto"/>
              <w:bottom w:val="single" w:sz="6" w:space="0" w:color="auto"/>
              <w:right w:val="single" w:sz="6" w:space="0" w:color="auto"/>
            </w:tcBorders>
          </w:tcPr>
          <w:p w14:paraId="76B6954C"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tc>
        <w:tc>
          <w:tcPr>
            <w:tcW w:w="1418" w:type="dxa"/>
            <w:tcBorders>
              <w:top w:val="single" w:sz="6" w:space="0" w:color="auto"/>
              <w:left w:val="single" w:sz="6" w:space="0" w:color="auto"/>
              <w:bottom w:val="single" w:sz="6" w:space="0" w:color="auto"/>
              <w:right w:val="single" w:sz="6" w:space="0" w:color="auto"/>
            </w:tcBorders>
          </w:tcPr>
          <w:p w14:paraId="558A7B12"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Galva rigide</w:t>
            </w:r>
          </w:p>
        </w:tc>
        <w:tc>
          <w:tcPr>
            <w:tcW w:w="1428" w:type="dxa"/>
            <w:tcBorders>
              <w:top w:val="single" w:sz="6" w:space="0" w:color="auto"/>
              <w:left w:val="single" w:sz="6" w:space="0" w:color="auto"/>
              <w:bottom w:val="single" w:sz="6" w:space="0" w:color="auto"/>
              <w:right w:val="single" w:sz="12" w:space="0" w:color="auto"/>
            </w:tcBorders>
          </w:tcPr>
          <w:p w14:paraId="3CA0421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tc>
      </w:tr>
      <w:tr w:rsidR="000D6509" w:rsidRPr="00747FBE" w14:paraId="6360FC1F" w14:textId="77777777" w:rsidTr="005C4E48">
        <w:tc>
          <w:tcPr>
            <w:tcW w:w="1843" w:type="dxa"/>
            <w:tcBorders>
              <w:top w:val="single" w:sz="6" w:space="0" w:color="auto"/>
              <w:left w:val="single" w:sz="12" w:space="0" w:color="auto"/>
              <w:bottom w:val="single" w:sz="6" w:space="0" w:color="auto"/>
              <w:right w:val="single" w:sz="6" w:space="0" w:color="auto"/>
            </w:tcBorders>
          </w:tcPr>
          <w:p w14:paraId="329A0332"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Insufflation</w:t>
            </w:r>
          </w:p>
        </w:tc>
        <w:tc>
          <w:tcPr>
            <w:tcW w:w="2126" w:type="dxa"/>
            <w:tcBorders>
              <w:top w:val="single" w:sz="6" w:space="0" w:color="auto"/>
              <w:left w:val="single" w:sz="6" w:space="0" w:color="auto"/>
              <w:bottom w:val="single" w:sz="6" w:space="0" w:color="auto"/>
              <w:right w:val="single" w:sz="6" w:space="0" w:color="auto"/>
            </w:tcBorders>
          </w:tcPr>
          <w:p w14:paraId="59795ED1"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p w14:paraId="203766F9"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secondaire et terminal</w:t>
            </w:r>
          </w:p>
        </w:tc>
        <w:tc>
          <w:tcPr>
            <w:tcW w:w="1835" w:type="dxa"/>
            <w:tcBorders>
              <w:top w:val="single" w:sz="6" w:space="0" w:color="auto"/>
              <w:left w:val="single" w:sz="6" w:space="0" w:color="auto"/>
              <w:bottom w:val="single" w:sz="6" w:space="0" w:color="auto"/>
              <w:right w:val="single" w:sz="6" w:space="0" w:color="auto"/>
            </w:tcBorders>
          </w:tcPr>
          <w:p w14:paraId="0876194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p w14:paraId="35B482D3"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roofErr w:type="spellStart"/>
            <w:r w:rsidRPr="00747FBE">
              <w:rPr>
                <w:rFonts w:ascii="Arial Narrow" w:hAnsi="Arial Narrow" w:cs="Arial"/>
                <w:sz w:val="18"/>
                <w:szCs w:val="18"/>
              </w:rPr>
              <w:t>Minigaine</w:t>
            </w:r>
            <w:proofErr w:type="spellEnd"/>
            <w:r w:rsidRPr="00747FBE">
              <w:rPr>
                <w:rFonts w:ascii="Arial Narrow" w:hAnsi="Arial Narrow" w:cs="Arial"/>
                <w:sz w:val="18"/>
                <w:szCs w:val="18"/>
              </w:rPr>
              <w:t xml:space="preserve"> 60X</w:t>
            </w:r>
            <w:proofErr w:type="gramStart"/>
            <w:r w:rsidRPr="00747FBE">
              <w:rPr>
                <w:rFonts w:ascii="Arial Narrow" w:hAnsi="Arial Narrow" w:cs="Arial"/>
                <w:sz w:val="18"/>
                <w:szCs w:val="18"/>
              </w:rPr>
              <w:t>200  et</w:t>
            </w:r>
            <w:proofErr w:type="gramEnd"/>
            <w:r w:rsidRPr="00747FBE">
              <w:rPr>
                <w:rFonts w:ascii="Arial Narrow" w:hAnsi="Arial Narrow" w:cs="Arial"/>
                <w:sz w:val="18"/>
                <w:szCs w:val="18"/>
              </w:rPr>
              <w:t xml:space="preserve"> 40X100 ou Ø125et Ø80</w:t>
            </w:r>
          </w:p>
          <w:p w14:paraId="690B9DC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DB20123" w14:textId="77777777" w:rsidR="000D6509" w:rsidRPr="00747FBE" w:rsidRDefault="000D6509" w:rsidP="006401AF">
            <w:pPr>
              <w:spacing w:beforeLines="40" w:before="96" w:afterLines="60" w:after="144" w:line="20" w:lineRule="atLeast"/>
              <w:jc w:val="center"/>
              <w:rPr>
                <w:rFonts w:ascii="Arial Narrow" w:hAnsi="Arial Narrow" w:cs="Arial"/>
                <w:sz w:val="18"/>
                <w:szCs w:val="18"/>
                <w:lang w:val="pt-BR"/>
              </w:rPr>
            </w:pPr>
            <w:r w:rsidRPr="00747FBE">
              <w:rPr>
                <w:rFonts w:ascii="Arial Narrow" w:hAnsi="Arial Narrow" w:cs="Arial"/>
                <w:sz w:val="18"/>
                <w:szCs w:val="18"/>
                <w:lang w:val="pt-BR"/>
              </w:rPr>
              <w:t>Galva rigide</w:t>
            </w:r>
          </w:p>
          <w:p w14:paraId="30E28DFB" w14:textId="77777777" w:rsidR="000D6509" w:rsidRPr="00747FBE" w:rsidRDefault="000D6509" w:rsidP="006401AF">
            <w:pPr>
              <w:spacing w:beforeLines="40" w:before="96" w:afterLines="60" w:after="144" w:line="20" w:lineRule="atLeast"/>
              <w:jc w:val="center"/>
              <w:rPr>
                <w:rFonts w:ascii="Arial Narrow" w:hAnsi="Arial Narrow" w:cs="Arial"/>
                <w:sz w:val="18"/>
                <w:szCs w:val="18"/>
                <w:lang w:val="pt-BR"/>
              </w:rPr>
            </w:pPr>
            <w:r w:rsidRPr="00747FBE">
              <w:rPr>
                <w:rFonts w:ascii="Arial Narrow" w:hAnsi="Arial Narrow" w:cs="Arial"/>
                <w:sz w:val="18"/>
                <w:szCs w:val="18"/>
                <w:lang w:val="pt-BR"/>
              </w:rPr>
              <w:t>Souple aluminium ou pvc rigide</w:t>
            </w:r>
          </w:p>
        </w:tc>
        <w:tc>
          <w:tcPr>
            <w:tcW w:w="1428" w:type="dxa"/>
            <w:tcBorders>
              <w:top w:val="single" w:sz="6" w:space="0" w:color="auto"/>
              <w:left w:val="single" w:sz="6" w:space="0" w:color="auto"/>
              <w:bottom w:val="single" w:sz="6" w:space="0" w:color="auto"/>
              <w:right w:val="single" w:sz="12" w:space="0" w:color="auto"/>
            </w:tcBorders>
          </w:tcPr>
          <w:p w14:paraId="7E6DB02B"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510C679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63EF035D"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
        </w:tc>
      </w:tr>
      <w:tr w:rsidR="000D6509" w:rsidRPr="00747FBE" w14:paraId="0639A576" w14:textId="77777777" w:rsidTr="005C4E48">
        <w:tc>
          <w:tcPr>
            <w:tcW w:w="1843" w:type="dxa"/>
            <w:tcBorders>
              <w:top w:val="single" w:sz="6" w:space="0" w:color="auto"/>
              <w:left w:val="single" w:sz="12" w:space="0" w:color="auto"/>
              <w:bottom w:val="single" w:sz="6" w:space="0" w:color="auto"/>
              <w:right w:val="single" w:sz="6" w:space="0" w:color="auto"/>
            </w:tcBorders>
          </w:tcPr>
          <w:p w14:paraId="1AB51C56"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Extraction</w:t>
            </w:r>
          </w:p>
        </w:tc>
        <w:tc>
          <w:tcPr>
            <w:tcW w:w="2126" w:type="dxa"/>
            <w:tcBorders>
              <w:top w:val="single" w:sz="6" w:space="0" w:color="auto"/>
              <w:left w:val="single" w:sz="6" w:space="0" w:color="auto"/>
              <w:bottom w:val="single" w:sz="6" w:space="0" w:color="auto"/>
              <w:right w:val="single" w:sz="6" w:space="0" w:color="auto"/>
            </w:tcBorders>
          </w:tcPr>
          <w:p w14:paraId="310CD860"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p w14:paraId="54D59924"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secondaire</w:t>
            </w:r>
          </w:p>
        </w:tc>
        <w:tc>
          <w:tcPr>
            <w:tcW w:w="1835" w:type="dxa"/>
            <w:tcBorders>
              <w:top w:val="single" w:sz="6" w:space="0" w:color="auto"/>
              <w:left w:val="single" w:sz="6" w:space="0" w:color="auto"/>
              <w:bottom w:val="single" w:sz="6" w:space="0" w:color="auto"/>
              <w:right w:val="single" w:sz="6" w:space="0" w:color="auto"/>
            </w:tcBorders>
          </w:tcPr>
          <w:p w14:paraId="2160D1B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p w14:paraId="1A5B53CC"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roofErr w:type="spellStart"/>
            <w:r w:rsidRPr="00747FBE">
              <w:rPr>
                <w:rFonts w:ascii="Arial Narrow" w:hAnsi="Arial Narrow" w:cs="Arial"/>
                <w:sz w:val="18"/>
                <w:szCs w:val="18"/>
              </w:rPr>
              <w:t>Minigaine</w:t>
            </w:r>
            <w:proofErr w:type="spellEnd"/>
            <w:r w:rsidRPr="00747FBE">
              <w:rPr>
                <w:rFonts w:ascii="Arial Narrow" w:hAnsi="Arial Narrow" w:cs="Arial"/>
                <w:sz w:val="18"/>
                <w:szCs w:val="18"/>
              </w:rPr>
              <w:t xml:space="preserve"> 60X200 ou Ø125</w:t>
            </w:r>
          </w:p>
        </w:tc>
        <w:tc>
          <w:tcPr>
            <w:tcW w:w="1418" w:type="dxa"/>
            <w:tcBorders>
              <w:top w:val="single" w:sz="6" w:space="0" w:color="auto"/>
              <w:left w:val="single" w:sz="6" w:space="0" w:color="auto"/>
              <w:bottom w:val="single" w:sz="6" w:space="0" w:color="auto"/>
              <w:right w:val="single" w:sz="6" w:space="0" w:color="auto"/>
            </w:tcBorders>
          </w:tcPr>
          <w:p w14:paraId="3CAA708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Galva rigide</w:t>
            </w:r>
          </w:p>
          <w:p w14:paraId="71ACE14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pvc rigide</w:t>
            </w:r>
          </w:p>
        </w:tc>
        <w:tc>
          <w:tcPr>
            <w:tcW w:w="1428" w:type="dxa"/>
            <w:tcBorders>
              <w:top w:val="single" w:sz="6" w:space="0" w:color="auto"/>
              <w:left w:val="single" w:sz="6" w:space="0" w:color="auto"/>
              <w:bottom w:val="single" w:sz="6" w:space="0" w:color="auto"/>
              <w:right w:val="single" w:sz="12" w:space="0" w:color="auto"/>
            </w:tcBorders>
          </w:tcPr>
          <w:p w14:paraId="104C78DB"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60C5256D"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tc>
      </w:tr>
    </w:tbl>
    <w:p w14:paraId="33A63D63" w14:textId="0B8DC2B4" w:rsidR="000D6509" w:rsidRPr="00747FBE" w:rsidRDefault="000D6509" w:rsidP="000D6509">
      <w:pPr>
        <w:pStyle w:val="Style3"/>
        <w:numPr>
          <w:ilvl w:val="0"/>
          <w:numId w:val="0"/>
        </w:numPr>
        <w:rPr>
          <w:rFonts w:ascii="Arial Narrow" w:hAnsi="Arial Narrow"/>
          <w:lang w:eastAsia="en-US"/>
        </w:rPr>
      </w:pPr>
    </w:p>
    <w:p w14:paraId="1C856205" w14:textId="24843406"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Le conduit souple devra respecter ces précautions pour ne pas trop créer de perte de </w:t>
      </w:r>
      <w:r w:rsidR="005C4E48" w:rsidRPr="00747FBE">
        <w:rPr>
          <w:rFonts w:ascii="Arial Narrow" w:hAnsi="Arial Narrow" w:cstheme="minorBidi"/>
          <w:sz w:val="20"/>
          <w:szCs w:val="20"/>
        </w:rPr>
        <w:t>charge :</w:t>
      </w:r>
    </w:p>
    <w:p w14:paraId="440E154F"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Éviter les contre pentes;</w:t>
      </w:r>
    </w:p>
    <w:p w14:paraId="6B545A14"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Tendre les parties droites pour que le conduit soit lisse et rectiligne;</w:t>
      </w:r>
    </w:p>
    <w:p w14:paraId="1E109E10"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Eviter de faire trop de coudes (coudes progressifs, avec de larges rayons de courbure);</w:t>
      </w:r>
    </w:p>
    <w:p w14:paraId="7E8C9BC2"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Ne pas écraser le conduit ou l’étrangler pour faciliter sa mise en place dans un passage étroit; </w:t>
      </w:r>
    </w:p>
    <w:p w14:paraId="73405A68"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*Les réseaux d’insufflation et d’extraction ne seront à calorifuger qu’hors volume chauffé en aval de l’échangeur uniquement. Dans le cas d’un raccordement à un puits enterré, le réseau d’insufflation devra être également calorifugé.</w:t>
      </w:r>
    </w:p>
    <w:p w14:paraId="06D94E95"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L’implantation des conduits se fera dans les volumes chauffés, de préférence dans un faux-plafond.</w:t>
      </w:r>
    </w:p>
    <w:p w14:paraId="59A854E9"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Pour permettre le passage des conduits, les faux plafonds seront au minimum d’une hauteur de 200 </w:t>
      </w:r>
      <w:proofErr w:type="spellStart"/>
      <w:r w:rsidRPr="00747FBE">
        <w:rPr>
          <w:rFonts w:ascii="Arial Narrow" w:hAnsi="Arial Narrow" w:cstheme="minorBidi"/>
          <w:sz w:val="20"/>
          <w:szCs w:val="20"/>
        </w:rPr>
        <w:t>mm.</w:t>
      </w:r>
      <w:proofErr w:type="spellEnd"/>
    </w:p>
    <w:p w14:paraId="29CE63FC"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Si la hauteur sous plafond est inférieure à 2.5 m, ou à la demande de l’utilisateur, prévoir une rehausse de construction.</w:t>
      </w:r>
    </w:p>
    <w:p w14:paraId="6DDE7F41"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En insufflation hors volume chauffé, un caisson de répartition isolé pourra permettre le raccordement des conduits terminaux circulaires. En insufflation en volume chauffé, un caisson de répartition plat pourra permettre le raccordement des conduits terminaux oblongs.</w:t>
      </w:r>
    </w:p>
    <w:p w14:paraId="0BC4D01C"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En extraction, toutes les bouches viendront se collecter sur un réseau principal.</w:t>
      </w:r>
    </w:p>
    <w:p w14:paraId="68458E4B" w14:textId="55AC09FD" w:rsidR="00844804" w:rsidRPr="00747FBE" w:rsidRDefault="00BE7D12" w:rsidP="00202F19">
      <w:pPr>
        <w:spacing w:beforeLines="40" w:before="96" w:afterLines="60" w:after="144" w:line="20" w:lineRule="atLeast"/>
        <w:rPr>
          <w:rFonts w:ascii="Arial Narrow" w:hAnsi="Arial Narrow"/>
          <w:lang w:eastAsia="en-US"/>
        </w:rPr>
      </w:pPr>
      <w:r w:rsidRPr="00747FBE">
        <w:rPr>
          <w:rFonts w:ascii="Arial Narrow" w:hAnsi="Arial Narrow" w:cstheme="minorBidi"/>
          <w:sz w:val="20"/>
          <w:szCs w:val="20"/>
        </w:rPr>
        <w:lastRenderedPageBreak/>
        <w:t>Quel que soit le type de conduits utilisés, il conviendra de respecter le tracé de réseau fourni par le fabricant et le maître d’œuvre. Toute modification de ce tracé devra être confirmée par le fabricant ou le maître d’œuvre.</w:t>
      </w:r>
      <w:r w:rsidR="00943AB0" w:rsidRPr="00747FBE">
        <w:rPr>
          <w:rFonts w:ascii="Arial Narrow" w:hAnsi="Arial Narrow"/>
          <w:lang w:eastAsia="en-US"/>
        </w:rPr>
        <w:br w:type="page"/>
      </w:r>
    </w:p>
    <w:p w14:paraId="59E2728D" w14:textId="77777777" w:rsidR="00E32ACF" w:rsidRPr="00747FBE" w:rsidRDefault="00E32ACF" w:rsidP="00E32ACF">
      <w:pPr>
        <w:pStyle w:val="Style2"/>
        <w:numPr>
          <w:ilvl w:val="1"/>
          <w:numId w:val="18"/>
        </w:numPr>
        <w:rPr>
          <w:rFonts w:ascii="Arial Narrow" w:hAnsi="Arial Narrow"/>
        </w:rPr>
      </w:pPr>
      <w:bookmarkStart w:id="13" w:name="_Toc95809918"/>
      <w:r w:rsidRPr="00747FBE">
        <w:rPr>
          <w:rFonts w:ascii="Arial Narrow" w:hAnsi="Arial Narrow"/>
        </w:rPr>
        <w:lastRenderedPageBreak/>
        <w:t>Unité de ventilation double-flux</w:t>
      </w:r>
      <w:bookmarkEnd w:id="13"/>
    </w:p>
    <w:p w14:paraId="16DAE26D" w14:textId="77777777" w:rsidR="00516ACB" w:rsidRPr="00747FBE" w:rsidRDefault="00516ACB" w:rsidP="00516ACB">
      <w:pPr>
        <w:pStyle w:val="Style1"/>
        <w:numPr>
          <w:ilvl w:val="0"/>
          <w:numId w:val="0"/>
        </w:numPr>
        <w:ind w:left="705" w:hanging="705"/>
        <w:rPr>
          <w:rFonts w:ascii="Arial Narrow" w:hAnsi="Arial Narrow"/>
        </w:rPr>
      </w:pPr>
    </w:p>
    <w:p w14:paraId="27750B1D" w14:textId="2F88BF04" w:rsidR="00516AC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150 </w:t>
      </w:r>
      <w:proofErr w:type="spellStart"/>
      <w:r w:rsidRPr="00747FBE">
        <w:rPr>
          <w:rFonts w:ascii="Arial Narrow" w:hAnsi="Arial Narrow" w:cstheme="minorBidi"/>
          <w:b/>
          <w:bCs/>
          <w:sz w:val="20"/>
          <w:szCs w:val="20"/>
          <w:u w:val="single"/>
        </w:rPr>
        <w:t>Classic</w:t>
      </w:r>
      <w:proofErr w:type="spellEnd"/>
    </w:p>
    <w:p w14:paraId="770458B0" w14:textId="3D479F81"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w:t>
      </w:r>
      <w:r w:rsidR="0048035E" w:rsidRPr="00747FBE">
        <w:rPr>
          <w:rFonts w:ascii="Arial Narrow" w:hAnsi="Arial Narrow" w:cstheme="minorBidi"/>
          <w:sz w:val="20"/>
          <w:szCs w:val="20"/>
        </w:rPr>
        <w:t>1264</w:t>
      </w:r>
      <w:r w:rsidRPr="00747FBE">
        <w:rPr>
          <w:rFonts w:ascii="Arial Narrow" w:hAnsi="Arial Narrow" w:cstheme="minorBidi"/>
          <w:sz w:val="20"/>
          <w:szCs w:val="20"/>
        </w:rPr>
        <w:t>vs03 avec les valeurs certifiées suivantes :</w:t>
      </w:r>
    </w:p>
    <w:p w14:paraId="7CCB4D0C" w14:textId="536DEA15"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-Domaine d’emploi : </w:t>
      </w:r>
      <w:r w:rsidR="0048035E" w:rsidRPr="00747FBE">
        <w:rPr>
          <w:rFonts w:ascii="Arial Narrow" w:hAnsi="Arial Narrow" w:cstheme="minorBidi"/>
          <w:sz w:val="20"/>
          <w:szCs w:val="20"/>
        </w:rPr>
        <w:t>82</w:t>
      </w:r>
      <w:r w:rsidRPr="00747FBE">
        <w:rPr>
          <w:rFonts w:ascii="Arial Narrow" w:hAnsi="Arial Narrow" w:cstheme="minorBidi"/>
          <w:sz w:val="20"/>
          <w:szCs w:val="20"/>
        </w:rPr>
        <w:t xml:space="preserve"> à 1</w:t>
      </w:r>
      <w:r w:rsidR="0048035E" w:rsidRPr="00747FBE">
        <w:rPr>
          <w:rFonts w:ascii="Arial Narrow" w:hAnsi="Arial Narrow" w:cstheme="minorBidi"/>
          <w:sz w:val="20"/>
          <w:szCs w:val="20"/>
        </w:rPr>
        <w:t>20</w:t>
      </w:r>
      <w:r w:rsidRPr="00747FBE">
        <w:rPr>
          <w:rFonts w:ascii="Arial Narrow" w:hAnsi="Arial Narrow" w:cstheme="minorBidi"/>
          <w:sz w:val="20"/>
          <w:szCs w:val="20"/>
        </w:rPr>
        <w:t xml:space="preserve"> m3/h </w:t>
      </w:r>
    </w:p>
    <w:p w14:paraId="1E57C1F8" w14:textId="0DABE0B3"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48035E" w:rsidRPr="00747FBE">
        <w:rPr>
          <w:rFonts w:ascii="Arial Narrow" w:hAnsi="Arial Narrow" w:cstheme="minorBidi"/>
          <w:sz w:val="20"/>
          <w:szCs w:val="20"/>
        </w:rPr>
        <w:t>3</w:t>
      </w:r>
      <w:r w:rsidRPr="00747FBE">
        <w:rPr>
          <w:rFonts w:ascii="Arial Narrow" w:hAnsi="Arial Narrow" w:cstheme="minorBidi"/>
          <w:sz w:val="20"/>
          <w:szCs w:val="20"/>
        </w:rPr>
        <w:t xml:space="preserve">% </w:t>
      </w:r>
    </w:p>
    <w:p w14:paraId="27B8FD45" w14:textId="7E450AF8"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w:t>
      </w:r>
      <w:r w:rsidR="0048035E" w:rsidRPr="00747FBE">
        <w:rPr>
          <w:rFonts w:ascii="Arial Narrow" w:hAnsi="Arial Narrow" w:cstheme="minorBidi"/>
          <w:sz w:val="20"/>
          <w:szCs w:val="20"/>
        </w:rPr>
        <w:t>40</w:t>
      </w:r>
      <w:r w:rsidRPr="00747FBE">
        <w:rPr>
          <w:rFonts w:ascii="Arial Narrow" w:hAnsi="Arial Narrow" w:cstheme="minorBidi"/>
          <w:sz w:val="20"/>
          <w:szCs w:val="20"/>
        </w:rPr>
        <w:t xml:space="preserve"> Wh/m3 </w:t>
      </w:r>
    </w:p>
    <w:p w14:paraId="7C94E439" w14:textId="77777777" w:rsidR="004A0B4C" w:rsidRPr="00747FBE" w:rsidRDefault="004A0B4C" w:rsidP="003032F2">
      <w:pPr>
        <w:rPr>
          <w:rFonts w:ascii="Arial Narrow" w:hAnsi="Arial Narrow" w:cstheme="minorBidi"/>
          <w:sz w:val="20"/>
          <w:szCs w:val="20"/>
        </w:rPr>
      </w:pPr>
    </w:p>
    <w:p w14:paraId="31C61CF2" w14:textId="2C75F27D"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150 Premium</w:t>
      </w:r>
    </w:p>
    <w:p w14:paraId="1284C730"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n°1264vs03 avec les valeurs certifiées suivantes :</w:t>
      </w:r>
    </w:p>
    <w:p w14:paraId="0ADA2B7F"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-Domaine d’emploi : 82 à 120 m3/h </w:t>
      </w:r>
    </w:p>
    <w:p w14:paraId="6EC35D4F"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83% </w:t>
      </w:r>
    </w:p>
    <w:p w14:paraId="57DF860D"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0,40 Wh/m3 </w:t>
      </w:r>
    </w:p>
    <w:p w14:paraId="5E342BE5" w14:textId="77777777" w:rsidR="0048035E" w:rsidRPr="00747FBE" w:rsidRDefault="0048035E" w:rsidP="003032F2">
      <w:pPr>
        <w:rPr>
          <w:rFonts w:ascii="Arial Narrow" w:hAnsi="Arial Narrow" w:cstheme="minorBidi"/>
          <w:sz w:val="20"/>
          <w:szCs w:val="20"/>
        </w:rPr>
      </w:pPr>
    </w:p>
    <w:p w14:paraId="53A60F33" w14:textId="2C8E72FB" w:rsidR="004914B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240 </w:t>
      </w:r>
      <w:proofErr w:type="spellStart"/>
      <w:r w:rsidRPr="00747FBE">
        <w:rPr>
          <w:rFonts w:ascii="Arial Narrow" w:hAnsi="Arial Narrow" w:cstheme="minorBidi"/>
          <w:b/>
          <w:bCs/>
          <w:sz w:val="20"/>
          <w:szCs w:val="20"/>
          <w:u w:val="single"/>
        </w:rPr>
        <w:t>Classic</w:t>
      </w:r>
      <w:proofErr w:type="spellEnd"/>
    </w:p>
    <w:p w14:paraId="2D0281FB" w14:textId="648107E6" w:rsidR="00F866B7" w:rsidRPr="00747FBE" w:rsidRDefault="005D2423" w:rsidP="003032F2">
      <w:pPr>
        <w:rPr>
          <w:rFonts w:ascii="Arial Narrow" w:hAnsi="Arial Narrow" w:cstheme="minorBidi"/>
          <w:sz w:val="20"/>
          <w:szCs w:val="20"/>
        </w:rPr>
      </w:pPr>
      <w:r w:rsidRPr="00747FBE">
        <w:rPr>
          <w:rFonts w:ascii="Arial Narrow" w:hAnsi="Arial Narrow" w:cstheme="minorBidi"/>
          <w:sz w:val="20"/>
          <w:szCs w:val="20"/>
        </w:rPr>
        <w:t>Le groupe sera certifié NF205</w:t>
      </w:r>
      <w:r w:rsidR="00DA4959" w:rsidRPr="00747FBE">
        <w:rPr>
          <w:rFonts w:ascii="Arial Narrow" w:hAnsi="Arial Narrow" w:cstheme="minorBidi"/>
          <w:sz w:val="20"/>
          <w:szCs w:val="20"/>
        </w:rPr>
        <w:t xml:space="preserve"> avec un </w:t>
      </w:r>
      <w:r w:rsidR="004E0261" w:rsidRPr="00747FBE">
        <w:rPr>
          <w:rFonts w:ascii="Arial Narrow" w:hAnsi="Arial Narrow" w:cstheme="minorBidi"/>
          <w:sz w:val="20"/>
          <w:szCs w:val="20"/>
        </w:rPr>
        <w:t>domaine d’emploi s’étend</w:t>
      </w:r>
      <w:r w:rsidR="00DA4959" w:rsidRPr="00747FBE">
        <w:rPr>
          <w:rFonts w:ascii="Arial Narrow" w:hAnsi="Arial Narrow" w:cstheme="minorBidi"/>
          <w:sz w:val="20"/>
          <w:szCs w:val="20"/>
        </w:rPr>
        <w:t>ant</w:t>
      </w:r>
      <w:r w:rsidR="004E0261" w:rsidRPr="00747FBE">
        <w:rPr>
          <w:rFonts w:ascii="Arial Narrow" w:hAnsi="Arial Narrow" w:cstheme="minorBidi"/>
          <w:sz w:val="20"/>
          <w:szCs w:val="20"/>
        </w:rPr>
        <w:t xml:space="preserve"> du </w:t>
      </w:r>
      <w:r w:rsidR="00F866B7" w:rsidRPr="00747FBE">
        <w:rPr>
          <w:rFonts w:ascii="Arial Narrow" w:hAnsi="Arial Narrow" w:cstheme="minorBidi"/>
          <w:sz w:val="20"/>
          <w:szCs w:val="20"/>
        </w:rPr>
        <w:t xml:space="preserve">T3 </w:t>
      </w:r>
      <w:r w:rsidR="00630D53" w:rsidRPr="00747FBE">
        <w:rPr>
          <w:rFonts w:ascii="Arial Narrow" w:hAnsi="Arial Narrow" w:cstheme="minorBidi"/>
          <w:sz w:val="20"/>
          <w:szCs w:val="20"/>
        </w:rPr>
        <w:t xml:space="preserve">2 sanitaires </w:t>
      </w:r>
      <w:r w:rsidR="00F866B7" w:rsidRPr="00747FBE">
        <w:rPr>
          <w:rFonts w:ascii="Arial Narrow" w:hAnsi="Arial Narrow" w:cstheme="minorBidi"/>
          <w:sz w:val="20"/>
          <w:szCs w:val="20"/>
        </w:rPr>
        <w:t>au T5+</w:t>
      </w:r>
      <w:r w:rsidR="001B202B" w:rsidRPr="00747FBE">
        <w:rPr>
          <w:rFonts w:ascii="Arial Narrow" w:hAnsi="Arial Narrow" w:cstheme="minorBidi"/>
          <w:sz w:val="20"/>
          <w:szCs w:val="20"/>
        </w:rPr>
        <w:t xml:space="preserve"> 4 sanitaires</w:t>
      </w:r>
      <w:r w:rsidR="005F7E4A" w:rsidRPr="00747FBE">
        <w:rPr>
          <w:rFonts w:ascii="Arial Narrow" w:hAnsi="Arial Narrow" w:cstheme="minorBidi"/>
          <w:sz w:val="20"/>
          <w:szCs w:val="20"/>
        </w:rPr>
        <w:t xml:space="preserve">. </w:t>
      </w:r>
    </w:p>
    <w:p w14:paraId="24810A36" w14:textId="45D3AC2D" w:rsidR="005F7E4A" w:rsidRPr="00747FBE" w:rsidRDefault="005F7E4A" w:rsidP="003032F2">
      <w:pPr>
        <w:rPr>
          <w:rFonts w:ascii="Arial Narrow" w:hAnsi="Arial Narrow" w:cstheme="minorBidi"/>
          <w:sz w:val="20"/>
          <w:szCs w:val="20"/>
        </w:rPr>
      </w:pPr>
      <w:r w:rsidRPr="00747FBE">
        <w:rPr>
          <w:rFonts w:ascii="Arial Narrow" w:hAnsi="Arial Narrow" w:cstheme="minorBidi"/>
          <w:sz w:val="20"/>
          <w:szCs w:val="20"/>
        </w:rPr>
        <w:t>La puissance électrique pondérée (en W-Th-C) sera comprise entre 31 et 57</w:t>
      </w:r>
      <w:r w:rsidR="00DA4959" w:rsidRPr="00747FBE">
        <w:rPr>
          <w:rFonts w:ascii="Arial Narrow" w:hAnsi="Arial Narrow" w:cstheme="minorBidi"/>
          <w:sz w:val="20"/>
          <w:szCs w:val="20"/>
        </w:rPr>
        <w:t xml:space="preserve"> W</w:t>
      </w:r>
      <w:r w:rsidRPr="00747FBE">
        <w:rPr>
          <w:rFonts w:ascii="Arial Narrow" w:hAnsi="Arial Narrow" w:cstheme="minorBidi"/>
          <w:sz w:val="20"/>
          <w:szCs w:val="20"/>
        </w:rPr>
        <w:t xml:space="preserve">. </w:t>
      </w:r>
    </w:p>
    <w:p w14:paraId="35F2310C" w14:textId="12A8FA84" w:rsidR="00244102" w:rsidRPr="00747FBE" w:rsidRDefault="00244102"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85%. </w:t>
      </w:r>
    </w:p>
    <w:p w14:paraId="370079DD" w14:textId="77777777" w:rsidR="00DA4959" w:rsidRPr="00747FBE" w:rsidRDefault="00BD431F"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1A6037CB" w14:textId="77777777" w:rsidR="00DA4959" w:rsidRPr="00747FBE" w:rsidRDefault="00DA4959" w:rsidP="003032F2">
      <w:pPr>
        <w:rPr>
          <w:rFonts w:ascii="Arial Narrow" w:hAnsi="Arial Narrow" w:cstheme="minorBidi"/>
          <w:sz w:val="20"/>
          <w:szCs w:val="20"/>
        </w:rPr>
      </w:pPr>
    </w:p>
    <w:p w14:paraId="2D57B487" w14:textId="77777777" w:rsidR="009847AF" w:rsidRPr="00747FBE" w:rsidRDefault="00DA4959" w:rsidP="003032F2">
      <w:pPr>
        <w:rPr>
          <w:rFonts w:ascii="Arial Narrow" w:hAnsi="Arial Narrow" w:cstheme="minorBidi"/>
          <w:sz w:val="20"/>
          <w:szCs w:val="20"/>
        </w:rPr>
      </w:pPr>
      <w:r w:rsidRPr="00747FBE">
        <w:rPr>
          <w:rFonts w:ascii="Arial Narrow" w:hAnsi="Arial Narrow" w:cstheme="minorBidi"/>
          <w:sz w:val="20"/>
          <w:szCs w:val="20"/>
        </w:rPr>
        <w:t xml:space="preserve">Le groupe sera également certifié PassivHaus sous le </w:t>
      </w:r>
      <w:r w:rsidR="00924E6F" w:rsidRPr="00747FBE">
        <w:rPr>
          <w:rFonts w:ascii="Arial Narrow" w:hAnsi="Arial Narrow" w:cstheme="minorBidi"/>
          <w:sz w:val="20"/>
          <w:szCs w:val="20"/>
        </w:rPr>
        <w:t>certificat n°911</w:t>
      </w:r>
      <w:r w:rsidR="00322859" w:rsidRPr="00747FBE">
        <w:rPr>
          <w:rFonts w:ascii="Arial Narrow" w:hAnsi="Arial Narrow" w:cstheme="minorBidi"/>
          <w:sz w:val="20"/>
          <w:szCs w:val="20"/>
        </w:rPr>
        <w:t>vs03</w:t>
      </w:r>
      <w:r w:rsidR="009847AF" w:rsidRPr="00747FBE">
        <w:rPr>
          <w:rFonts w:ascii="Arial Narrow" w:hAnsi="Arial Narrow" w:cstheme="minorBidi"/>
          <w:sz w:val="20"/>
          <w:szCs w:val="20"/>
        </w:rPr>
        <w:t xml:space="preserve"> avec les valeurs certifiées suivantes :</w:t>
      </w:r>
    </w:p>
    <w:p w14:paraId="400631B3" w14:textId="48AD7692" w:rsidR="0094281B" w:rsidRPr="00747FBE" w:rsidRDefault="0094281B" w:rsidP="003032F2">
      <w:pPr>
        <w:rPr>
          <w:rFonts w:ascii="Arial Narrow" w:hAnsi="Arial Narrow" w:cstheme="minorBidi"/>
          <w:sz w:val="20"/>
          <w:szCs w:val="20"/>
        </w:rPr>
      </w:pPr>
      <w:r w:rsidRPr="00747FBE">
        <w:rPr>
          <w:rFonts w:ascii="Arial Narrow" w:hAnsi="Arial Narrow" w:cstheme="minorBidi"/>
          <w:sz w:val="20"/>
          <w:szCs w:val="20"/>
        </w:rPr>
        <w:t>-</w:t>
      </w:r>
      <w:r w:rsidR="009847AF" w:rsidRPr="00747FBE">
        <w:rPr>
          <w:rFonts w:ascii="Arial Narrow" w:hAnsi="Arial Narrow" w:cstheme="minorBidi"/>
          <w:sz w:val="20"/>
          <w:szCs w:val="20"/>
        </w:rPr>
        <w:t>Domaine d’emploi : 123 à 1</w:t>
      </w:r>
      <w:r w:rsidRPr="00747FBE">
        <w:rPr>
          <w:rFonts w:ascii="Arial Narrow" w:hAnsi="Arial Narrow" w:cstheme="minorBidi"/>
          <w:sz w:val="20"/>
          <w:szCs w:val="20"/>
        </w:rPr>
        <w:t xml:space="preserve">87 m3/h </w:t>
      </w:r>
    </w:p>
    <w:p w14:paraId="1CEF1FE1" w14:textId="218BF3AE" w:rsidR="005F7E4A" w:rsidRPr="00747FBE" w:rsidRDefault="00BD431F" w:rsidP="003032F2">
      <w:pPr>
        <w:rPr>
          <w:rFonts w:ascii="Arial Narrow" w:hAnsi="Arial Narrow" w:cstheme="minorBidi"/>
          <w:sz w:val="20"/>
          <w:szCs w:val="20"/>
        </w:rPr>
      </w:pPr>
      <w:r w:rsidRPr="00747FBE">
        <w:rPr>
          <w:rFonts w:ascii="Arial Narrow" w:hAnsi="Arial Narrow" w:cstheme="minorBidi"/>
          <w:sz w:val="20"/>
          <w:szCs w:val="20"/>
        </w:rPr>
        <w:t> </w:t>
      </w:r>
      <w:r w:rsidR="0094281B" w:rsidRPr="00747FBE">
        <w:rPr>
          <w:rFonts w:ascii="Arial Narrow" w:hAnsi="Arial Narrow" w:cstheme="minorBidi"/>
          <w:sz w:val="20"/>
          <w:szCs w:val="20"/>
        </w:rPr>
        <w:t xml:space="preserve">-Efficacité thermique selon règle PassivHaus : 86% </w:t>
      </w:r>
    </w:p>
    <w:p w14:paraId="35450CEC" w14:textId="2F2B3792" w:rsidR="0094281B" w:rsidRPr="00747FBE" w:rsidRDefault="0094281B"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0,35</w:t>
      </w:r>
      <w:r w:rsidR="005C05EA" w:rsidRPr="00747FBE">
        <w:rPr>
          <w:rFonts w:ascii="Arial Narrow" w:hAnsi="Arial Narrow" w:cstheme="minorBidi"/>
          <w:sz w:val="20"/>
          <w:szCs w:val="20"/>
        </w:rPr>
        <w:t xml:space="preserve"> Wh/m3 </w:t>
      </w:r>
    </w:p>
    <w:p w14:paraId="65C9007E" w14:textId="77777777" w:rsidR="00DA4959" w:rsidRPr="00747FBE" w:rsidRDefault="00DA4959" w:rsidP="003032F2">
      <w:pPr>
        <w:rPr>
          <w:rFonts w:ascii="Arial Narrow" w:hAnsi="Arial Narrow" w:cstheme="minorBidi"/>
          <w:sz w:val="20"/>
          <w:szCs w:val="20"/>
        </w:rPr>
      </w:pPr>
    </w:p>
    <w:p w14:paraId="3354E0A9" w14:textId="75F0CC0B" w:rsidR="007072B1" w:rsidRPr="00747FBE" w:rsidRDefault="004E0261" w:rsidP="003032F2">
      <w:pPr>
        <w:rPr>
          <w:rFonts w:ascii="Arial Narrow" w:hAnsi="Arial Narrow" w:cstheme="minorBidi"/>
          <w:b/>
          <w:bCs/>
          <w:sz w:val="20"/>
          <w:szCs w:val="20"/>
          <w:u w:val="single"/>
        </w:rPr>
      </w:pPr>
      <w:r w:rsidRPr="00747FBE">
        <w:rPr>
          <w:rFonts w:ascii="Arial Narrow" w:hAnsi="Arial Narrow" w:cstheme="minorBidi"/>
          <w:sz w:val="20"/>
          <w:szCs w:val="20"/>
        </w:rPr>
        <w:t xml:space="preserve"> </w:t>
      </w:r>
      <w:r w:rsidR="007072B1" w:rsidRPr="00747FBE">
        <w:rPr>
          <w:rFonts w:ascii="Arial Narrow" w:hAnsi="Arial Narrow" w:cstheme="minorBidi"/>
          <w:b/>
          <w:bCs/>
          <w:sz w:val="20"/>
          <w:szCs w:val="20"/>
          <w:u w:val="single"/>
        </w:rPr>
        <w:t xml:space="preserve">Version </w:t>
      </w:r>
      <w:proofErr w:type="spellStart"/>
      <w:r w:rsidR="007072B1" w:rsidRPr="00747FBE">
        <w:rPr>
          <w:rFonts w:ascii="Arial Narrow" w:hAnsi="Arial Narrow" w:cstheme="minorBidi"/>
          <w:b/>
          <w:bCs/>
          <w:sz w:val="20"/>
          <w:szCs w:val="20"/>
          <w:u w:val="single"/>
        </w:rPr>
        <w:t>InspirAIR</w:t>
      </w:r>
      <w:proofErr w:type="spellEnd"/>
      <w:r w:rsidR="007072B1" w:rsidRPr="00747FBE">
        <w:rPr>
          <w:rFonts w:ascii="Arial Narrow" w:hAnsi="Arial Narrow" w:cstheme="minorBidi"/>
          <w:b/>
          <w:bCs/>
          <w:sz w:val="20"/>
          <w:szCs w:val="20"/>
          <w:u w:val="single"/>
        </w:rPr>
        <w:t xml:space="preserve">® </w:t>
      </w:r>
      <w:proofErr w:type="spellStart"/>
      <w:r w:rsidR="007072B1" w:rsidRPr="00747FBE">
        <w:rPr>
          <w:rFonts w:ascii="Arial Narrow" w:hAnsi="Arial Narrow" w:cstheme="minorBidi"/>
          <w:b/>
          <w:bCs/>
          <w:sz w:val="20"/>
          <w:szCs w:val="20"/>
          <w:u w:val="single"/>
        </w:rPr>
        <w:t>Side</w:t>
      </w:r>
      <w:proofErr w:type="spellEnd"/>
      <w:r w:rsidR="007072B1" w:rsidRPr="00747FBE">
        <w:rPr>
          <w:rFonts w:ascii="Arial Narrow" w:hAnsi="Arial Narrow" w:cstheme="minorBidi"/>
          <w:b/>
          <w:bCs/>
          <w:sz w:val="20"/>
          <w:szCs w:val="20"/>
          <w:u w:val="single"/>
        </w:rPr>
        <w:t xml:space="preserve"> 240 Premium</w:t>
      </w:r>
    </w:p>
    <w:p w14:paraId="3730A247" w14:textId="5895309F"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Le g</w:t>
      </w:r>
      <w:r w:rsidR="00401784" w:rsidRPr="00747FBE">
        <w:rPr>
          <w:rFonts w:ascii="Arial Narrow" w:hAnsi="Arial Narrow" w:cstheme="minorBidi"/>
          <w:sz w:val="20"/>
          <w:szCs w:val="20"/>
        </w:rPr>
        <w:t>r</w:t>
      </w:r>
      <w:r w:rsidRPr="00747FBE">
        <w:rPr>
          <w:rFonts w:ascii="Arial Narrow" w:hAnsi="Arial Narrow" w:cstheme="minorBidi"/>
          <w:sz w:val="20"/>
          <w:szCs w:val="20"/>
        </w:rPr>
        <w:t xml:space="preserve">oupe sera certifié NF205 avec un domaine d’emploi s’étendant du T3 2 sanitaires au T5+ 4 sanitaires. </w:t>
      </w:r>
    </w:p>
    <w:p w14:paraId="5FCE571B"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31 et 57 W. </w:t>
      </w:r>
    </w:p>
    <w:p w14:paraId="2EF59C47" w14:textId="33CDBF40" w:rsidR="00244102" w:rsidRPr="00747FBE" w:rsidRDefault="00244102"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85%. </w:t>
      </w:r>
    </w:p>
    <w:p w14:paraId="09F0946F" w14:textId="38EB1E49"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6D7B0FD5" w14:textId="77777777" w:rsidR="00582004" w:rsidRPr="00747FBE" w:rsidRDefault="00582004" w:rsidP="003032F2">
      <w:pPr>
        <w:rPr>
          <w:rFonts w:ascii="Arial Narrow" w:hAnsi="Arial Narrow" w:cstheme="minorBidi"/>
          <w:sz w:val="20"/>
          <w:szCs w:val="20"/>
        </w:rPr>
      </w:pPr>
    </w:p>
    <w:p w14:paraId="251B5059"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n°911vs03 avec les valeurs certifiées suivantes :</w:t>
      </w:r>
    </w:p>
    <w:p w14:paraId="23E62473"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-Domaine d’emploi : 123 à 187 m3/h </w:t>
      </w:r>
    </w:p>
    <w:p w14:paraId="4F111982"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86% </w:t>
      </w:r>
    </w:p>
    <w:p w14:paraId="5E0C5FE0"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43B55B8F" w14:textId="77777777" w:rsidR="00244102" w:rsidRPr="00747FBE" w:rsidRDefault="00244102" w:rsidP="003032F2">
      <w:pPr>
        <w:rPr>
          <w:rFonts w:ascii="Arial Narrow" w:hAnsi="Arial Narrow" w:cstheme="minorBidi"/>
          <w:sz w:val="20"/>
          <w:szCs w:val="20"/>
        </w:rPr>
      </w:pPr>
    </w:p>
    <w:p w14:paraId="3805B5EE" w14:textId="7B9B326B" w:rsidR="004914B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370 </w:t>
      </w:r>
      <w:proofErr w:type="spellStart"/>
      <w:r w:rsidRPr="00747FBE">
        <w:rPr>
          <w:rFonts w:ascii="Arial Narrow" w:hAnsi="Arial Narrow" w:cstheme="minorBidi"/>
          <w:b/>
          <w:bCs/>
          <w:sz w:val="20"/>
          <w:szCs w:val="20"/>
          <w:u w:val="single"/>
        </w:rPr>
        <w:t>Classic</w:t>
      </w:r>
      <w:proofErr w:type="spellEnd"/>
    </w:p>
    <w:p w14:paraId="00CBE33C" w14:textId="593FC56B"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Le groupe sera certifié NF205 avec un domaine d’emploi s’étendant du T3 2 sanitaires au T5+ 6 sanitaires. </w:t>
      </w:r>
    </w:p>
    <w:p w14:paraId="28D917B7" w14:textId="16039F8D"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28 et 64 W. </w:t>
      </w:r>
    </w:p>
    <w:p w14:paraId="2B6F93AF" w14:textId="719D8D6C"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w:t>
      </w:r>
      <w:r w:rsidR="004A0B4C" w:rsidRPr="00747FBE">
        <w:rPr>
          <w:rFonts w:ascii="Arial Narrow" w:hAnsi="Arial Narrow" w:cstheme="minorBidi"/>
          <w:sz w:val="20"/>
          <w:szCs w:val="20"/>
        </w:rPr>
        <w:t>93</w:t>
      </w:r>
      <w:r w:rsidRPr="00747FBE">
        <w:rPr>
          <w:rFonts w:ascii="Arial Narrow" w:hAnsi="Arial Narrow" w:cstheme="minorBidi"/>
          <w:sz w:val="20"/>
          <w:szCs w:val="20"/>
        </w:rPr>
        <w:t xml:space="preserve">%. </w:t>
      </w:r>
    </w:p>
    <w:p w14:paraId="72817B7F" w14:textId="7777777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6C6BB44D" w14:textId="77777777" w:rsidR="001747A5" w:rsidRPr="00747FBE" w:rsidRDefault="001747A5" w:rsidP="003032F2">
      <w:pPr>
        <w:rPr>
          <w:rFonts w:ascii="Arial Narrow" w:hAnsi="Arial Narrow" w:cstheme="minorBidi"/>
          <w:sz w:val="20"/>
          <w:szCs w:val="20"/>
        </w:rPr>
      </w:pPr>
    </w:p>
    <w:p w14:paraId="7AF0EBA0" w14:textId="01CF0A6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w:t>
      </w:r>
      <w:r w:rsidR="004A0B4C" w:rsidRPr="00747FBE">
        <w:rPr>
          <w:rFonts w:ascii="Arial Narrow" w:hAnsi="Arial Narrow" w:cstheme="minorBidi"/>
          <w:sz w:val="20"/>
          <w:szCs w:val="20"/>
        </w:rPr>
        <w:t>2</w:t>
      </w:r>
      <w:r w:rsidRPr="00747FBE">
        <w:rPr>
          <w:rFonts w:ascii="Arial Narrow" w:hAnsi="Arial Narrow" w:cstheme="minorBidi"/>
          <w:sz w:val="20"/>
          <w:szCs w:val="20"/>
        </w:rPr>
        <w:t>vs03 avec les valeurs certifiées suivantes :</w:t>
      </w:r>
    </w:p>
    <w:p w14:paraId="078C4A7F" w14:textId="23CB223D"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-Domaine d’emploi : 1</w:t>
      </w:r>
      <w:r w:rsidR="004A0B4C" w:rsidRPr="00747FBE">
        <w:rPr>
          <w:rFonts w:ascii="Arial Narrow" w:hAnsi="Arial Narrow" w:cstheme="minorBidi"/>
          <w:sz w:val="20"/>
          <w:szCs w:val="20"/>
        </w:rPr>
        <w:t>00</w:t>
      </w:r>
      <w:r w:rsidRPr="00747FBE">
        <w:rPr>
          <w:rFonts w:ascii="Arial Narrow" w:hAnsi="Arial Narrow" w:cstheme="minorBidi"/>
          <w:sz w:val="20"/>
          <w:szCs w:val="20"/>
        </w:rPr>
        <w:t xml:space="preserve"> à </w:t>
      </w:r>
      <w:r w:rsidR="004A0B4C" w:rsidRPr="00747FBE">
        <w:rPr>
          <w:rFonts w:ascii="Arial Narrow" w:hAnsi="Arial Narrow" w:cstheme="minorBidi"/>
          <w:sz w:val="20"/>
          <w:szCs w:val="20"/>
        </w:rPr>
        <w:t>242</w:t>
      </w:r>
      <w:r w:rsidRPr="00747FBE">
        <w:rPr>
          <w:rFonts w:ascii="Arial Narrow" w:hAnsi="Arial Narrow" w:cstheme="minorBidi"/>
          <w:sz w:val="20"/>
          <w:szCs w:val="20"/>
        </w:rPr>
        <w:t xml:space="preserve"> m3/h </w:t>
      </w:r>
    </w:p>
    <w:p w14:paraId="2C1296DF" w14:textId="234DAC98"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4A0B4C" w:rsidRPr="00747FBE">
        <w:rPr>
          <w:rFonts w:ascii="Arial Narrow" w:hAnsi="Arial Narrow" w:cstheme="minorBidi"/>
          <w:sz w:val="20"/>
          <w:szCs w:val="20"/>
        </w:rPr>
        <w:t>7</w:t>
      </w:r>
      <w:r w:rsidRPr="00747FBE">
        <w:rPr>
          <w:rFonts w:ascii="Arial Narrow" w:hAnsi="Arial Narrow" w:cstheme="minorBidi"/>
          <w:sz w:val="20"/>
          <w:szCs w:val="20"/>
        </w:rPr>
        <w:t xml:space="preserve">% </w:t>
      </w:r>
    </w:p>
    <w:p w14:paraId="6032AD58" w14:textId="7777777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1579E827" w14:textId="77777777" w:rsidR="001747A5" w:rsidRPr="00747FBE" w:rsidRDefault="001747A5" w:rsidP="003032F2">
      <w:pPr>
        <w:rPr>
          <w:rFonts w:ascii="Arial Narrow" w:hAnsi="Arial Narrow" w:cstheme="minorBidi"/>
          <w:sz w:val="20"/>
          <w:szCs w:val="20"/>
        </w:rPr>
      </w:pPr>
    </w:p>
    <w:p w14:paraId="4328331F" w14:textId="77777777" w:rsidR="00401784" w:rsidRPr="00747FBE" w:rsidRDefault="00401784">
      <w:pPr>
        <w:rPr>
          <w:rFonts w:ascii="Arial Narrow" w:hAnsi="Arial Narrow" w:cstheme="minorBidi"/>
          <w:b/>
          <w:bCs/>
          <w:sz w:val="20"/>
          <w:szCs w:val="20"/>
          <w:u w:val="single"/>
        </w:rPr>
      </w:pPr>
      <w:r w:rsidRPr="00747FBE">
        <w:rPr>
          <w:rFonts w:ascii="Arial Narrow" w:hAnsi="Arial Narrow" w:cstheme="minorBidi"/>
          <w:b/>
          <w:bCs/>
          <w:sz w:val="20"/>
          <w:szCs w:val="20"/>
          <w:u w:val="single"/>
        </w:rPr>
        <w:br w:type="page"/>
      </w:r>
    </w:p>
    <w:p w14:paraId="49F04E23" w14:textId="22C6E411"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lastRenderedPageBreak/>
        <w:t xml:space="preserve">Version </w:t>
      </w:r>
      <w:proofErr w:type="spellStart"/>
      <w:r w:rsidRPr="00747FBE">
        <w:rPr>
          <w:rFonts w:ascii="Arial Narrow" w:hAnsi="Arial Narrow" w:cstheme="minorBidi"/>
          <w:b/>
          <w:bCs/>
          <w:sz w:val="20"/>
          <w:szCs w:val="20"/>
          <w:u w:val="single"/>
        </w:rPr>
        <w:t>InspirAIR</w:t>
      </w:r>
      <w:proofErr w:type="spellEnd"/>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370 Premium</w:t>
      </w:r>
    </w:p>
    <w:p w14:paraId="14F7718B"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Le groupe sera certifié NF205 avec un domaine d’emploi s’étendant du T3 2 sanitaires au T5+ 6 sanitaires. </w:t>
      </w:r>
    </w:p>
    <w:p w14:paraId="73CB9C6D"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28 et 64 W. </w:t>
      </w:r>
    </w:p>
    <w:p w14:paraId="653CE942"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93%. </w:t>
      </w:r>
    </w:p>
    <w:p w14:paraId="6CCD8189"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22EF4893" w14:textId="77777777" w:rsidR="004A0B4C" w:rsidRPr="00747FBE" w:rsidRDefault="004A0B4C" w:rsidP="003032F2">
      <w:pPr>
        <w:rPr>
          <w:rFonts w:ascii="Arial Narrow" w:hAnsi="Arial Narrow" w:cstheme="minorBidi"/>
          <w:sz w:val="20"/>
          <w:szCs w:val="20"/>
        </w:rPr>
      </w:pPr>
    </w:p>
    <w:p w14:paraId="50C00725"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n°912vs03 avec les valeurs certifiées suivantes :</w:t>
      </w:r>
    </w:p>
    <w:p w14:paraId="71DEE4D0"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100 à 242 m3/h </w:t>
      </w:r>
    </w:p>
    <w:p w14:paraId="0EFCFF9E"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1AE71436"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1DCE78A7" w14:textId="77777777" w:rsidR="004A0B4C" w:rsidRPr="00747FBE" w:rsidRDefault="004A0B4C" w:rsidP="003032F2">
      <w:pPr>
        <w:rPr>
          <w:rFonts w:ascii="Arial Narrow" w:hAnsi="Arial Narrow" w:cstheme="minorBidi"/>
          <w:sz w:val="20"/>
          <w:szCs w:val="20"/>
        </w:rPr>
      </w:pPr>
    </w:p>
    <w:p w14:paraId="63B8260F" w14:textId="2A98F035" w:rsidR="007072B1"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Version InspirAIR</w:t>
      </w:r>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Top 300 Classic </w:t>
      </w:r>
    </w:p>
    <w:p w14:paraId="768BC3DF" w14:textId="30CCA20B"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n°1758vs03 avec les valeurs certifiées suivantes :</w:t>
      </w:r>
    </w:p>
    <w:p w14:paraId="6AE62EE1" w14:textId="5F405956"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-Domaine d’emploi : 8</w:t>
      </w:r>
      <w:r w:rsidR="00CB2A88" w:rsidRPr="00747FBE">
        <w:rPr>
          <w:rFonts w:ascii="Arial Narrow" w:hAnsi="Arial Narrow" w:cstheme="minorBidi"/>
          <w:sz w:val="20"/>
          <w:szCs w:val="20"/>
        </w:rPr>
        <w:t>6</w:t>
      </w:r>
      <w:r w:rsidRPr="00747FBE">
        <w:rPr>
          <w:rFonts w:ascii="Arial Narrow" w:hAnsi="Arial Narrow" w:cstheme="minorBidi"/>
          <w:sz w:val="20"/>
          <w:szCs w:val="20"/>
        </w:rPr>
        <w:t xml:space="preserve"> à </w:t>
      </w:r>
      <w:r w:rsidR="00CB2A88" w:rsidRPr="00747FBE">
        <w:rPr>
          <w:rFonts w:ascii="Arial Narrow" w:hAnsi="Arial Narrow" w:cstheme="minorBidi"/>
          <w:sz w:val="20"/>
          <w:szCs w:val="20"/>
        </w:rPr>
        <w:t>254</w:t>
      </w:r>
      <w:r w:rsidRPr="00747FBE">
        <w:rPr>
          <w:rFonts w:ascii="Arial Narrow" w:hAnsi="Arial Narrow" w:cstheme="minorBidi"/>
          <w:sz w:val="20"/>
          <w:szCs w:val="20"/>
        </w:rPr>
        <w:t xml:space="preserve"> m3/h </w:t>
      </w:r>
    </w:p>
    <w:p w14:paraId="1BA16B19" w14:textId="7802FDAD"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CB2A88" w:rsidRPr="00747FBE">
        <w:rPr>
          <w:rFonts w:ascii="Arial Narrow" w:hAnsi="Arial Narrow" w:cstheme="minorBidi"/>
          <w:sz w:val="20"/>
          <w:szCs w:val="20"/>
        </w:rPr>
        <w:t>6</w:t>
      </w:r>
      <w:r w:rsidRPr="00747FBE">
        <w:rPr>
          <w:rFonts w:ascii="Arial Narrow" w:hAnsi="Arial Narrow" w:cstheme="minorBidi"/>
          <w:sz w:val="20"/>
          <w:szCs w:val="20"/>
        </w:rPr>
        <w:t xml:space="preserve">% </w:t>
      </w:r>
    </w:p>
    <w:p w14:paraId="1A964D37" w14:textId="6813F30B"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w:t>
      </w:r>
      <w:r w:rsidR="00CB2A88" w:rsidRPr="00747FBE">
        <w:rPr>
          <w:rFonts w:ascii="Arial Narrow" w:hAnsi="Arial Narrow" w:cstheme="minorBidi"/>
          <w:sz w:val="20"/>
          <w:szCs w:val="20"/>
        </w:rPr>
        <w:t>21</w:t>
      </w:r>
      <w:r w:rsidRPr="00747FBE">
        <w:rPr>
          <w:rFonts w:ascii="Arial Narrow" w:hAnsi="Arial Narrow" w:cstheme="minorBidi"/>
          <w:sz w:val="20"/>
          <w:szCs w:val="20"/>
        </w:rPr>
        <w:t xml:space="preserve"> Wh/m3 </w:t>
      </w:r>
    </w:p>
    <w:p w14:paraId="7B87C936" w14:textId="77777777" w:rsidR="00A5124D" w:rsidRPr="00747FBE" w:rsidRDefault="00A5124D" w:rsidP="003032F2">
      <w:pPr>
        <w:rPr>
          <w:rFonts w:ascii="Arial Narrow" w:hAnsi="Arial Narrow" w:cstheme="minorBidi"/>
          <w:sz w:val="20"/>
          <w:szCs w:val="20"/>
        </w:rPr>
      </w:pPr>
    </w:p>
    <w:p w14:paraId="7F3C0518" w14:textId="77777777"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300 Premium </w:t>
      </w:r>
    </w:p>
    <w:p w14:paraId="0246DF2D" w14:textId="37F1A448"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 groupe sera certifié NF205 avec un domaine d’emploi s’étendant du T</w:t>
      </w:r>
      <w:r w:rsidR="001A0881" w:rsidRPr="00747FBE">
        <w:rPr>
          <w:rFonts w:ascii="Arial Narrow" w:hAnsi="Arial Narrow" w:cstheme="minorBidi"/>
          <w:sz w:val="20"/>
          <w:szCs w:val="20"/>
        </w:rPr>
        <w:t>2</w:t>
      </w:r>
      <w:r w:rsidRPr="00747FBE">
        <w:rPr>
          <w:rFonts w:ascii="Arial Narrow" w:hAnsi="Arial Narrow" w:cstheme="minorBidi"/>
          <w:sz w:val="20"/>
          <w:szCs w:val="20"/>
        </w:rPr>
        <w:t xml:space="preserve"> 2 sanitaires au T5+ </w:t>
      </w:r>
      <w:r w:rsidR="002A5080" w:rsidRPr="00747FBE">
        <w:rPr>
          <w:rFonts w:ascii="Arial Narrow" w:hAnsi="Arial Narrow" w:cstheme="minorBidi"/>
          <w:sz w:val="20"/>
          <w:szCs w:val="20"/>
        </w:rPr>
        <w:t>8</w:t>
      </w:r>
      <w:r w:rsidRPr="00747FBE">
        <w:rPr>
          <w:rFonts w:ascii="Arial Narrow" w:hAnsi="Arial Narrow" w:cstheme="minorBidi"/>
          <w:sz w:val="20"/>
          <w:szCs w:val="20"/>
        </w:rPr>
        <w:t xml:space="preserve"> sanitaires. </w:t>
      </w:r>
    </w:p>
    <w:p w14:paraId="73EC6E87" w14:textId="20360F9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w:t>
      </w:r>
      <w:r w:rsidR="002A5080" w:rsidRPr="00747FBE">
        <w:rPr>
          <w:rFonts w:ascii="Arial Narrow" w:hAnsi="Arial Narrow" w:cstheme="minorBidi"/>
          <w:sz w:val="20"/>
          <w:szCs w:val="20"/>
        </w:rPr>
        <w:t>14</w:t>
      </w:r>
      <w:r w:rsidRPr="00747FBE">
        <w:rPr>
          <w:rFonts w:ascii="Arial Narrow" w:hAnsi="Arial Narrow" w:cstheme="minorBidi"/>
          <w:sz w:val="20"/>
          <w:szCs w:val="20"/>
        </w:rPr>
        <w:t xml:space="preserve"> et 5</w:t>
      </w:r>
      <w:r w:rsidR="002A5080" w:rsidRPr="00747FBE">
        <w:rPr>
          <w:rFonts w:ascii="Arial Narrow" w:hAnsi="Arial Narrow" w:cstheme="minorBidi"/>
          <w:sz w:val="20"/>
          <w:szCs w:val="20"/>
        </w:rPr>
        <w:t>9</w:t>
      </w:r>
      <w:r w:rsidRPr="00747FBE">
        <w:rPr>
          <w:rFonts w:ascii="Arial Narrow" w:hAnsi="Arial Narrow" w:cstheme="minorBidi"/>
          <w:sz w:val="20"/>
          <w:szCs w:val="20"/>
        </w:rPr>
        <w:t xml:space="preserve"> W. </w:t>
      </w:r>
    </w:p>
    <w:p w14:paraId="50591F30" w14:textId="2517F5DC"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L’efficacité thermique certifiée selon la NF205 Auto sera de</w:t>
      </w:r>
      <w:r w:rsidR="002A5080" w:rsidRPr="00747FBE">
        <w:rPr>
          <w:rFonts w:ascii="Arial Narrow" w:hAnsi="Arial Narrow" w:cstheme="minorBidi"/>
          <w:sz w:val="20"/>
          <w:szCs w:val="20"/>
        </w:rPr>
        <w:t xml:space="preserve"> 96</w:t>
      </w:r>
      <w:r w:rsidRPr="00747FBE">
        <w:rPr>
          <w:rFonts w:ascii="Arial Narrow" w:hAnsi="Arial Narrow" w:cstheme="minorBidi"/>
          <w:sz w:val="20"/>
          <w:szCs w:val="20"/>
        </w:rPr>
        <w:t xml:space="preserve">%. </w:t>
      </w:r>
    </w:p>
    <w:p w14:paraId="060E65CF" w14:textId="7671E7C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w:t>
      </w:r>
      <w:r w:rsidR="002A5080" w:rsidRPr="00747FBE">
        <w:rPr>
          <w:rFonts w:ascii="Arial Narrow" w:hAnsi="Arial Narrow" w:cstheme="minorBidi"/>
          <w:sz w:val="20"/>
          <w:szCs w:val="20"/>
        </w:rPr>
        <w:t>21</w:t>
      </w:r>
      <w:r w:rsidRPr="00747FBE">
        <w:rPr>
          <w:rFonts w:ascii="Arial Narrow" w:hAnsi="Arial Narrow" w:cstheme="minorBidi"/>
          <w:sz w:val="20"/>
          <w:szCs w:val="20"/>
        </w:rPr>
        <w:t>.</w:t>
      </w:r>
      <w:r w:rsidR="002A5080" w:rsidRPr="00747FBE">
        <w:rPr>
          <w:rFonts w:ascii="Arial Narrow" w:hAnsi="Arial Narrow" w:cstheme="minorBidi"/>
          <w:sz w:val="20"/>
          <w:szCs w:val="20"/>
        </w:rPr>
        <w:t>03</w:t>
      </w:r>
      <w:r w:rsidRPr="00747FBE">
        <w:rPr>
          <w:rFonts w:ascii="Arial Narrow" w:hAnsi="Arial Narrow" w:cstheme="minorBidi"/>
          <w:sz w:val="20"/>
          <w:szCs w:val="20"/>
        </w:rPr>
        <w:t>.0</w:t>
      </w:r>
      <w:r w:rsidR="008D0C79" w:rsidRPr="00747FBE">
        <w:rPr>
          <w:rFonts w:ascii="Arial Narrow" w:hAnsi="Arial Narrow" w:cstheme="minorBidi"/>
          <w:sz w:val="20"/>
          <w:szCs w:val="20"/>
        </w:rPr>
        <w:t>29</w:t>
      </w:r>
      <w:r w:rsidRPr="00747FBE">
        <w:rPr>
          <w:rFonts w:ascii="Arial Narrow" w:hAnsi="Arial Narrow" w:cstheme="minorBidi"/>
          <w:sz w:val="20"/>
          <w:szCs w:val="20"/>
        </w:rPr>
        <w:t xml:space="preserve"> pour vérifier que l’installation sera conforme au domaine d’emploi du groupe de ventilation double flux.</w:t>
      </w:r>
    </w:p>
    <w:p w14:paraId="716462DB" w14:textId="77777777" w:rsidR="0060435D" w:rsidRPr="00747FBE" w:rsidRDefault="0060435D" w:rsidP="003032F2">
      <w:pPr>
        <w:rPr>
          <w:rFonts w:ascii="Arial Narrow" w:hAnsi="Arial Narrow" w:cstheme="minorBidi"/>
          <w:sz w:val="20"/>
          <w:szCs w:val="20"/>
        </w:rPr>
      </w:pPr>
    </w:p>
    <w:p w14:paraId="33314F4A" w14:textId="6A332C8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n°1759vs03 avec les valeurs certifiées suivantes :</w:t>
      </w:r>
    </w:p>
    <w:p w14:paraId="05BB9ABC" w14:textId="5A4D76B4"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-Domaine d’emploi : 86 à 254 m3/h </w:t>
      </w:r>
    </w:p>
    <w:p w14:paraId="092BD167" w14:textId="03812E17"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710D0B3F" w14:textId="2A06E5BF"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0,23 Wh/m3 </w:t>
      </w:r>
    </w:p>
    <w:p w14:paraId="0EEF02B0" w14:textId="77777777" w:rsidR="0060435D" w:rsidRPr="00747FBE" w:rsidRDefault="0060435D" w:rsidP="003032F2">
      <w:pPr>
        <w:rPr>
          <w:rFonts w:ascii="Arial Narrow" w:hAnsi="Arial Narrow" w:cstheme="minorBidi"/>
          <w:sz w:val="20"/>
          <w:szCs w:val="20"/>
        </w:rPr>
      </w:pPr>
    </w:p>
    <w:p w14:paraId="10EF9A76" w14:textId="575E9E48"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450 Classic </w:t>
      </w:r>
    </w:p>
    <w:p w14:paraId="162AA643" w14:textId="05DAEF52"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n°1760vs03 avec les valeurs certifiées suivantes :</w:t>
      </w:r>
    </w:p>
    <w:p w14:paraId="7D39104F" w14:textId="2B1B2E86"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107 à 362 m3/h </w:t>
      </w:r>
    </w:p>
    <w:p w14:paraId="11339AD7" w14:textId="1492F5AC"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85% </w:t>
      </w:r>
    </w:p>
    <w:p w14:paraId="03C7F291" w14:textId="219B4790"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0,26 Wh/m3 </w:t>
      </w:r>
    </w:p>
    <w:p w14:paraId="7B8E1E3B" w14:textId="77777777" w:rsidR="00CD34E3" w:rsidRPr="00747FBE" w:rsidRDefault="00CD34E3" w:rsidP="003032F2">
      <w:pPr>
        <w:rPr>
          <w:rFonts w:ascii="Arial Narrow" w:hAnsi="Arial Narrow" w:cstheme="minorBidi"/>
          <w:sz w:val="20"/>
          <w:szCs w:val="20"/>
        </w:rPr>
      </w:pPr>
    </w:p>
    <w:p w14:paraId="53056068" w14:textId="31369F18"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450 Premium </w:t>
      </w:r>
    </w:p>
    <w:p w14:paraId="03DECE98" w14:textId="39057E59"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Le groupe sera certifié NF205 avec un domaine d’emploi s’étendant du T</w:t>
      </w:r>
      <w:r w:rsidR="008D0C79" w:rsidRPr="00747FBE">
        <w:rPr>
          <w:rFonts w:ascii="Arial Narrow" w:hAnsi="Arial Narrow" w:cstheme="minorBidi"/>
          <w:sz w:val="20"/>
          <w:szCs w:val="20"/>
        </w:rPr>
        <w:t>2</w:t>
      </w:r>
      <w:r w:rsidRPr="00747FBE">
        <w:rPr>
          <w:rFonts w:ascii="Arial Narrow" w:hAnsi="Arial Narrow" w:cstheme="minorBidi"/>
          <w:sz w:val="20"/>
          <w:szCs w:val="20"/>
        </w:rPr>
        <w:t xml:space="preserve"> 2 sanitaires au T5+ </w:t>
      </w:r>
      <w:r w:rsidR="008D0C79" w:rsidRPr="00747FBE">
        <w:rPr>
          <w:rFonts w:ascii="Arial Narrow" w:hAnsi="Arial Narrow" w:cstheme="minorBidi"/>
          <w:sz w:val="20"/>
          <w:szCs w:val="20"/>
        </w:rPr>
        <w:t>9</w:t>
      </w:r>
      <w:r w:rsidRPr="00747FBE">
        <w:rPr>
          <w:rFonts w:ascii="Arial Narrow" w:hAnsi="Arial Narrow" w:cstheme="minorBidi"/>
          <w:sz w:val="20"/>
          <w:szCs w:val="20"/>
        </w:rPr>
        <w:t xml:space="preserve"> sanitaires. </w:t>
      </w:r>
    </w:p>
    <w:p w14:paraId="15A84E3A" w14:textId="14841269"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w:t>
      </w:r>
      <w:r w:rsidR="008D0C79" w:rsidRPr="00747FBE">
        <w:rPr>
          <w:rFonts w:ascii="Arial Narrow" w:hAnsi="Arial Narrow" w:cstheme="minorBidi"/>
          <w:sz w:val="20"/>
          <w:szCs w:val="20"/>
        </w:rPr>
        <w:t>20</w:t>
      </w:r>
      <w:r w:rsidRPr="00747FBE">
        <w:rPr>
          <w:rFonts w:ascii="Arial Narrow" w:hAnsi="Arial Narrow" w:cstheme="minorBidi"/>
          <w:sz w:val="20"/>
          <w:szCs w:val="20"/>
        </w:rPr>
        <w:t xml:space="preserve"> et </w:t>
      </w:r>
      <w:r w:rsidR="008D0C79" w:rsidRPr="00747FBE">
        <w:rPr>
          <w:rFonts w:ascii="Arial Narrow" w:hAnsi="Arial Narrow" w:cstheme="minorBidi"/>
          <w:sz w:val="20"/>
          <w:szCs w:val="20"/>
        </w:rPr>
        <w:t>80</w:t>
      </w:r>
      <w:r w:rsidRPr="00747FBE">
        <w:rPr>
          <w:rFonts w:ascii="Arial Narrow" w:hAnsi="Arial Narrow" w:cstheme="minorBidi"/>
          <w:sz w:val="20"/>
          <w:szCs w:val="20"/>
        </w:rPr>
        <w:t xml:space="preserve"> W. </w:t>
      </w:r>
    </w:p>
    <w:p w14:paraId="74CDB29A" w14:textId="19F8F9E4"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w:t>
      </w:r>
      <w:r w:rsidR="008D0C79" w:rsidRPr="00747FBE">
        <w:rPr>
          <w:rFonts w:ascii="Arial Narrow" w:hAnsi="Arial Narrow" w:cstheme="minorBidi"/>
          <w:sz w:val="20"/>
          <w:szCs w:val="20"/>
        </w:rPr>
        <w:t>94</w:t>
      </w:r>
      <w:r w:rsidRPr="00747FBE">
        <w:rPr>
          <w:rFonts w:ascii="Arial Narrow" w:hAnsi="Arial Narrow" w:cstheme="minorBidi"/>
          <w:sz w:val="20"/>
          <w:szCs w:val="20"/>
        </w:rPr>
        <w:t xml:space="preserve">%. </w:t>
      </w:r>
    </w:p>
    <w:p w14:paraId="1249AC3E" w14:textId="13470974"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w:t>
      </w:r>
      <w:r w:rsidR="002D1CA5" w:rsidRPr="00747FBE">
        <w:rPr>
          <w:rFonts w:ascii="Arial Narrow" w:hAnsi="Arial Narrow" w:cstheme="minorBidi"/>
          <w:sz w:val="20"/>
          <w:szCs w:val="20"/>
        </w:rPr>
        <w:t>21</w:t>
      </w:r>
      <w:r w:rsidRPr="00747FBE">
        <w:rPr>
          <w:rFonts w:ascii="Arial Narrow" w:hAnsi="Arial Narrow" w:cstheme="minorBidi"/>
          <w:sz w:val="20"/>
          <w:szCs w:val="20"/>
        </w:rPr>
        <w:t>.</w:t>
      </w:r>
      <w:r w:rsidR="002D1CA5" w:rsidRPr="00747FBE">
        <w:rPr>
          <w:rFonts w:ascii="Arial Narrow" w:hAnsi="Arial Narrow" w:cstheme="minorBidi"/>
          <w:sz w:val="20"/>
          <w:szCs w:val="20"/>
        </w:rPr>
        <w:t>03</w:t>
      </w:r>
      <w:r w:rsidRPr="00747FBE">
        <w:rPr>
          <w:rFonts w:ascii="Arial Narrow" w:hAnsi="Arial Narrow" w:cstheme="minorBidi"/>
          <w:sz w:val="20"/>
          <w:szCs w:val="20"/>
        </w:rPr>
        <w:t>.0</w:t>
      </w:r>
      <w:r w:rsidR="002D1CA5" w:rsidRPr="00747FBE">
        <w:rPr>
          <w:rFonts w:ascii="Arial Narrow" w:hAnsi="Arial Narrow" w:cstheme="minorBidi"/>
          <w:sz w:val="20"/>
          <w:szCs w:val="20"/>
        </w:rPr>
        <w:t>29</w:t>
      </w:r>
      <w:r w:rsidRPr="00747FBE">
        <w:rPr>
          <w:rFonts w:ascii="Arial Narrow" w:hAnsi="Arial Narrow" w:cstheme="minorBidi"/>
          <w:sz w:val="20"/>
          <w:szCs w:val="20"/>
        </w:rPr>
        <w:t xml:space="preserve"> pour vérifier que l’installation sera conforme au domaine d’emploi du groupe de ventilation double flux.</w:t>
      </w:r>
    </w:p>
    <w:p w14:paraId="2F618863" w14:textId="77777777" w:rsidR="00BB6B3D" w:rsidRPr="00747FBE" w:rsidRDefault="00BB6B3D" w:rsidP="003032F2">
      <w:pPr>
        <w:rPr>
          <w:rFonts w:ascii="Arial Narrow" w:hAnsi="Arial Narrow" w:cstheme="minorBidi"/>
          <w:sz w:val="20"/>
          <w:szCs w:val="20"/>
        </w:rPr>
      </w:pPr>
    </w:p>
    <w:p w14:paraId="4BBA0AD7" w14:textId="5AA11953"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n°1761vs03 avec les valeurs certifiées suivantes :</w:t>
      </w:r>
    </w:p>
    <w:p w14:paraId="3B3EC1E2" w14:textId="043A2125"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107 à 362 m3/h </w:t>
      </w:r>
    </w:p>
    <w:p w14:paraId="71A0C487" w14:textId="77777777"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3FA06F8C" w14:textId="7EF48FD6"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0,29 Wh/m3 </w:t>
      </w:r>
    </w:p>
    <w:p w14:paraId="2D64D943" w14:textId="77777777" w:rsidR="007072B1" w:rsidRPr="00747FBE" w:rsidRDefault="007072B1" w:rsidP="003032F2">
      <w:pPr>
        <w:rPr>
          <w:rFonts w:ascii="Arial Narrow" w:hAnsi="Arial Narrow" w:cstheme="minorBidi"/>
          <w:sz w:val="20"/>
          <w:szCs w:val="20"/>
        </w:rPr>
      </w:pPr>
    </w:p>
    <w:p w14:paraId="1FF423C6" w14:textId="77777777" w:rsidR="007072B1" w:rsidRPr="00747FBE" w:rsidRDefault="007072B1" w:rsidP="004914BB">
      <w:pPr>
        <w:pStyle w:val="Style1"/>
        <w:numPr>
          <w:ilvl w:val="0"/>
          <w:numId w:val="0"/>
        </w:numPr>
        <w:ind w:left="705" w:hanging="705"/>
        <w:rPr>
          <w:rFonts w:ascii="Arial Narrow" w:hAnsi="Arial Narrow"/>
        </w:rPr>
      </w:pPr>
    </w:p>
    <w:p w14:paraId="230C06F6" w14:textId="77777777" w:rsidR="004914BB" w:rsidRPr="00747FBE" w:rsidRDefault="004914BB" w:rsidP="004914BB">
      <w:pPr>
        <w:pStyle w:val="Style1"/>
        <w:numPr>
          <w:ilvl w:val="0"/>
          <w:numId w:val="0"/>
        </w:numPr>
        <w:ind w:left="705" w:hanging="705"/>
        <w:rPr>
          <w:rFonts w:ascii="Arial Narrow" w:hAnsi="Arial Narrow"/>
        </w:rPr>
      </w:pPr>
    </w:p>
    <w:p w14:paraId="19777E84" w14:textId="73F5BA25" w:rsidR="00281F5B" w:rsidRPr="00747FBE" w:rsidRDefault="00473C3A" w:rsidP="00281F5B">
      <w:pPr>
        <w:rPr>
          <w:rFonts w:ascii="Arial Narrow" w:hAnsi="Arial Narrow" w:cstheme="minorBidi"/>
          <w:sz w:val="20"/>
          <w:szCs w:val="20"/>
        </w:rPr>
      </w:pPr>
      <w:r w:rsidRPr="00747FBE">
        <w:rPr>
          <w:rFonts w:ascii="Arial Narrow" w:hAnsi="Arial Narrow" w:cstheme="minorBidi"/>
          <w:sz w:val="20"/>
          <w:szCs w:val="20"/>
        </w:rPr>
        <w:br w:type="page"/>
      </w:r>
      <w:r w:rsidR="00BB6B3D" w:rsidRPr="00747FBE">
        <w:rPr>
          <w:rFonts w:ascii="Arial Narrow" w:hAnsi="Arial Narrow" w:cstheme="minorBidi"/>
          <w:sz w:val="20"/>
          <w:szCs w:val="20"/>
        </w:rPr>
        <w:lastRenderedPageBreak/>
        <w:t>L</w:t>
      </w:r>
      <w:r w:rsidR="00281F5B" w:rsidRPr="00747FBE">
        <w:rPr>
          <w:rFonts w:ascii="Arial Narrow" w:hAnsi="Arial Narrow" w:cstheme="minorBidi"/>
          <w:sz w:val="20"/>
          <w:szCs w:val="20"/>
        </w:rPr>
        <w:t xml:space="preserve">’unité de ventilation double-flux sera </w:t>
      </w:r>
      <w:r w:rsidR="00396F4B" w:rsidRPr="00747FBE">
        <w:rPr>
          <w:rFonts w:ascii="Arial Narrow" w:hAnsi="Arial Narrow" w:cstheme="minorBidi"/>
          <w:sz w:val="20"/>
          <w:szCs w:val="20"/>
        </w:rPr>
        <w:t>composé :</w:t>
      </w:r>
      <w:r w:rsidR="00281F5B" w:rsidRPr="00747FBE">
        <w:rPr>
          <w:rFonts w:ascii="Arial Narrow" w:hAnsi="Arial Narrow" w:cstheme="minorBidi"/>
          <w:sz w:val="20"/>
          <w:szCs w:val="20"/>
        </w:rPr>
        <w:t xml:space="preserve"> </w:t>
      </w:r>
    </w:p>
    <w:p w14:paraId="1E962EB7" w14:textId="1AD4E4BB" w:rsidR="00163B4A" w:rsidRPr="00747FBE" w:rsidRDefault="00163B4A" w:rsidP="00163B4A">
      <w:pPr>
        <w:rPr>
          <w:rFonts w:ascii="Arial Narrow" w:hAnsi="Arial Narrow"/>
          <w:color w:val="000000" w:themeColor="text1"/>
          <w:sz w:val="20"/>
          <w:szCs w:val="20"/>
        </w:rPr>
      </w:pPr>
      <w:r w:rsidRPr="00747FBE">
        <w:rPr>
          <w:rFonts w:ascii="Arial Narrow" w:hAnsi="Arial Narrow" w:cstheme="minorBidi"/>
          <w:sz w:val="20"/>
          <w:szCs w:val="20"/>
        </w:rPr>
        <w:t xml:space="preserve">- </w:t>
      </w:r>
      <w:r w:rsidR="00281F5B" w:rsidRPr="00747FBE">
        <w:rPr>
          <w:rFonts w:ascii="Arial Narrow" w:hAnsi="Arial Narrow" w:cstheme="minorBidi"/>
          <w:sz w:val="20"/>
          <w:szCs w:val="20"/>
        </w:rPr>
        <w:t>D’</w:t>
      </w:r>
      <w:r w:rsidRPr="00747FBE">
        <w:rPr>
          <w:rFonts w:ascii="Arial Narrow" w:hAnsi="Arial Narrow" w:cstheme="minorBidi"/>
          <w:sz w:val="20"/>
          <w:szCs w:val="20"/>
        </w:rPr>
        <w:t xml:space="preserve">un </w:t>
      </w:r>
      <w:r w:rsidRPr="00747FBE">
        <w:rPr>
          <w:rFonts w:ascii="Arial Narrow" w:hAnsi="Arial Narrow"/>
          <w:color w:val="000000" w:themeColor="text1"/>
          <w:sz w:val="20"/>
          <w:szCs w:val="20"/>
        </w:rPr>
        <w:t>c</w:t>
      </w:r>
      <w:r w:rsidR="00281F5B" w:rsidRPr="00747FBE">
        <w:rPr>
          <w:rFonts w:ascii="Arial Narrow" w:hAnsi="Arial Narrow"/>
          <w:color w:val="000000" w:themeColor="text1"/>
          <w:sz w:val="20"/>
          <w:szCs w:val="20"/>
        </w:rPr>
        <w:t>aisson en matière PPE (polypropylène expansé) thermo-isolant. Le caisson est recouvert sur sa façade et sur le dessus du produit de tôles galvanisées peintes au RAL 9016 pour une finition optimale.</w:t>
      </w:r>
    </w:p>
    <w:p w14:paraId="4C5A7D00" w14:textId="77777777" w:rsidR="00163B4A" w:rsidRPr="00747FBE" w:rsidRDefault="00163B4A" w:rsidP="00281F5B">
      <w:pPr>
        <w:jc w:val="both"/>
        <w:rPr>
          <w:rFonts w:ascii="Arial Narrow" w:hAnsi="Arial Narrow"/>
          <w:color w:val="000000" w:themeColor="text1"/>
          <w:sz w:val="20"/>
          <w:szCs w:val="20"/>
        </w:rPr>
      </w:pPr>
      <w:r w:rsidRPr="00747FBE">
        <w:rPr>
          <w:rFonts w:ascii="Arial Narrow" w:hAnsi="Arial Narrow"/>
          <w:color w:val="000000" w:themeColor="text1"/>
          <w:sz w:val="20"/>
          <w:szCs w:val="20"/>
        </w:rPr>
        <w:t>-D’un é</w:t>
      </w:r>
      <w:r w:rsidR="00281F5B" w:rsidRPr="00747FBE">
        <w:rPr>
          <w:rFonts w:ascii="Arial Narrow" w:hAnsi="Arial Narrow"/>
          <w:color w:val="000000" w:themeColor="text1"/>
          <w:sz w:val="20"/>
          <w:szCs w:val="20"/>
        </w:rPr>
        <w:t xml:space="preserve">changeur de chaleur haute efficacité entièrement en polystyrène, utilisant des adhésifs sans solvant. </w:t>
      </w:r>
    </w:p>
    <w:p w14:paraId="627B2052" w14:textId="1DFF3F14" w:rsidR="00281F5B" w:rsidRPr="00747FBE" w:rsidRDefault="00163B4A" w:rsidP="00281F5B">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-De </w:t>
      </w:r>
      <w:r w:rsidR="00281F5B" w:rsidRPr="00747FBE">
        <w:rPr>
          <w:rFonts w:ascii="Arial Narrow" w:hAnsi="Arial Narrow"/>
          <w:color w:val="000000" w:themeColor="text1"/>
          <w:sz w:val="20"/>
          <w:szCs w:val="20"/>
        </w:rPr>
        <w:t xml:space="preserve">deux ventilateurs de technologie EC. Ils sont intégrés dans une volute plastique au design optimisé pour réduire le bruit rayonné et améliorer les performances aérauliques. </w:t>
      </w:r>
    </w:p>
    <w:p w14:paraId="3D82E906" w14:textId="63ED8970" w:rsidR="00163B4A" w:rsidRPr="00747FBE" w:rsidRDefault="00163B4A" w:rsidP="00163B4A">
      <w:pPr>
        <w:jc w:val="both"/>
        <w:rPr>
          <w:rFonts w:ascii="Arial Narrow" w:hAnsi="Arial Narrow"/>
          <w:color w:val="000000" w:themeColor="text1"/>
          <w:sz w:val="20"/>
          <w:szCs w:val="20"/>
        </w:rPr>
      </w:pPr>
      <w:r w:rsidRPr="00747FBE">
        <w:rPr>
          <w:rFonts w:ascii="Arial Narrow" w:hAnsi="Arial Narrow"/>
          <w:color w:val="000000" w:themeColor="text1"/>
          <w:sz w:val="20"/>
          <w:szCs w:val="20"/>
        </w:rPr>
        <w:t>-De deux filtres,</w:t>
      </w:r>
      <w:r w:rsidR="00281F5B" w:rsidRPr="00747FBE">
        <w:rPr>
          <w:rFonts w:ascii="Arial Narrow" w:hAnsi="Arial Narrow"/>
          <w:color w:val="000000" w:themeColor="text1"/>
          <w:sz w:val="20"/>
          <w:szCs w:val="20"/>
        </w:rPr>
        <w:t xml:space="preserve"> facilement accessibles et changeables, sans l’aide d’outils spécifiques</w:t>
      </w:r>
      <w:r w:rsidRPr="00747FBE">
        <w:rPr>
          <w:rFonts w:ascii="Arial Narrow" w:hAnsi="Arial Narrow"/>
          <w:color w:val="000000" w:themeColor="text1"/>
          <w:sz w:val="20"/>
          <w:szCs w:val="20"/>
        </w:rPr>
        <w:t xml:space="preserve">. </w:t>
      </w:r>
    </w:p>
    <w:p w14:paraId="49B33B22" w14:textId="2FE67629" w:rsidR="00163B4A" w:rsidRPr="00747FBE" w:rsidRDefault="00163B4A" w:rsidP="00163B4A">
      <w:pPr>
        <w:jc w:val="both"/>
        <w:rPr>
          <w:rFonts w:ascii="Arial Narrow" w:hAnsi="Arial Narrow"/>
          <w:color w:val="000000" w:themeColor="text1"/>
          <w:sz w:val="20"/>
          <w:szCs w:val="20"/>
        </w:rPr>
      </w:pPr>
      <w:r w:rsidRPr="00747FBE">
        <w:rPr>
          <w:rFonts w:ascii="Arial Narrow" w:hAnsi="Arial Narrow"/>
          <w:b/>
          <w:bCs/>
          <w:color w:val="000000" w:themeColor="text1"/>
          <w:sz w:val="20"/>
          <w:szCs w:val="20"/>
        </w:rPr>
        <w:t>A l’extraction</w:t>
      </w:r>
      <w:r w:rsidRPr="00747FBE">
        <w:rPr>
          <w:rFonts w:ascii="Arial Narrow" w:hAnsi="Arial Narrow"/>
          <w:color w:val="000000" w:themeColor="text1"/>
          <w:sz w:val="20"/>
          <w:szCs w:val="20"/>
        </w:rPr>
        <w:t xml:space="preserve"> pour filtrer l’air extrait du logement afin d’éviter l’encrassement de l’échangeur :</w:t>
      </w:r>
      <w:proofErr w:type="gramStart"/>
      <w:r w:rsidRPr="00747FBE">
        <w:rPr>
          <w:rFonts w:ascii="Arial Narrow" w:hAnsi="Arial Narrow"/>
          <w:color w:val="000000" w:themeColor="text1"/>
          <w:sz w:val="20"/>
          <w:szCs w:val="20"/>
        </w:rPr>
        <w:t xml:space="preserve">   </w:t>
      </w:r>
      <w:r w:rsidR="00281F5B" w:rsidRPr="00747FBE">
        <w:rPr>
          <w:rFonts w:ascii="Arial Narrow" w:hAnsi="Arial Narrow"/>
          <w:color w:val="000000" w:themeColor="text1"/>
          <w:sz w:val="20"/>
          <w:szCs w:val="20"/>
        </w:rPr>
        <w:t>«</w:t>
      </w:r>
      <w:proofErr w:type="gramEnd"/>
      <w:r w:rsidR="00281F5B" w:rsidRPr="00747FBE">
        <w:rPr>
          <w:rFonts w:ascii="Arial Narrow" w:hAnsi="Arial Narrow"/>
          <w:color w:val="000000" w:themeColor="text1"/>
          <w:sz w:val="20"/>
          <w:szCs w:val="20"/>
        </w:rPr>
        <w:t xml:space="preserve"> Poussière » Grossier 65% selon la norme ISO 16980 </w:t>
      </w:r>
    </w:p>
    <w:p w14:paraId="7EB690D2" w14:textId="77777777" w:rsidR="00163B4A" w:rsidRPr="00747FBE" w:rsidRDefault="00163B4A" w:rsidP="00163B4A">
      <w:pPr>
        <w:jc w:val="both"/>
        <w:rPr>
          <w:rFonts w:ascii="Arial Narrow" w:hAnsi="Arial Narrow"/>
          <w:color w:val="000000" w:themeColor="text1"/>
          <w:sz w:val="20"/>
          <w:szCs w:val="20"/>
        </w:rPr>
      </w:pPr>
    </w:p>
    <w:p w14:paraId="7C1C7E25" w14:textId="1636BF76" w:rsidR="00BE6AF9" w:rsidRPr="00747FBE" w:rsidRDefault="00163B4A" w:rsidP="00BE6AF9">
      <w:pPr>
        <w:jc w:val="both"/>
        <w:rPr>
          <w:rFonts w:ascii="Arial Narrow" w:hAnsi="Arial Narrow"/>
          <w:color w:val="000000" w:themeColor="text1"/>
          <w:sz w:val="20"/>
          <w:szCs w:val="20"/>
        </w:rPr>
      </w:pPr>
      <w:r w:rsidRPr="00747FBE">
        <w:rPr>
          <w:rFonts w:ascii="Arial Narrow" w:hAnsi="Arial Narrow"/>
          <w:b/>
          <w:bCs/>
          <w:color w:val="000000" w:themeColor="text1"/>
          <w:sz w:val="20"/>
          <w:szCs w:val="20"/>
        </w:rPr>
        <w:t>A l’insufflation</w:t>
      </w:r>
      <w:r w:rsidRPr="00747FBE">
        <w:rPr>
          <w:rFonts w:ascii="Arial Narrow" w:hAnsi="Arial Narrow"/>
          <w:color w:val="000000" w:themeColor="text1"/>
          <w:sz w:val="20"/>
          <w:szCs w:val="20"/>
        </w:rPr>
        <w:t xml:space="preserve"> pour </w:t>
      </w:r>
      <w:r w:rsidR="00BE6AF9" w:rsidRPr="00747FBE">
        <w:rPr>
          <w:rFonts w:ascii="Arial Narrow" w:hAnsi="Arial Narrow"/>
          <w:color w:val="000000" w:themeColor="text1"/>
          <w:sz w:val="20"/>
          <w:szCs w:val="20"/>
        </w:rPr>
        <w:t>filtrer</w:t>
      </w:r>
      <w:r w:rsidRPr="00747FBE">
        <w:rPr>
          <w:rFonts w:ascii="Arial Narrow" w:hAnsi="Arial Narrow"/>
          <w:color w:val="000000" w:themeColor="text1"/>
          <w:sz w:val="20"/>
          <w:szCs w:val="20"/>
        </w:rPr>
        <w:t xml:space="preserve"> l’air à insuffler dans le </w:t>
      </w:r>
      <w:r w:rsidR="00396F4B" w:rsidRPr="00747FBE">
        <w:rPr>
          <w:rFonts w:ascii="Arial Narrow" w:hAnsi="Arial Narrow"/>
          <w:color w:val="000000" w:themeColor="text1"/>
          <w:sz w:val="20"/>
          <w:szCs w:val="20"/>
        </w:rPr>
        <w:t>logement ;</w:t>
      </w:r>
      <w:r w:rsidR="00BE6AF9" w:rsidRPr="00747FBE">
        <w:rPr>
          <w:rFonts w:ascii="Arial Narrow" w:hAnsi="Arial Narrow"/>
          <w:color w:val="000000" w:themeColor="text1"/>
          <w:sz w:val="20"/>
          <w:szCs w:val="20"/>
        </w:rPr>
        <w:t xml:space="preserve"> ces filtres peuvent être de plusieurs niveaux de filtration, selon le modèle InspirAIR® et les attentes de l’occupant du </w:t>
      </w:r>
      <w:r w:rsidR="0063239C" w:rsidRPr="00747FBE">
        <w:rPr>
          <w:rFonts w:ascii="Arial Narrow" w:hAnsi="Arial Narrow"/>
          <w:color w:val="000000" w:themeColor="text1"/>
          <w:sz w:val="20"/>
          <w:szCs w:val="20"/>
        </w:rPr>
        <w:t>logement :</w:t>
      </w:r>
    </w:p>
    <w:p w14:paraId="422AAF1E" w14:textId="6C204D72" w:rsidR="00163B4A" w:rsidRPr="00747FBE" w:rsidRDefault="00163B4A" w:rsidP="00163B4A">
      <w:pPr>
        <w:jc w:val="both"/>
        <w:rPr>
          <w:rFonts w:ascii="Arial Narrow" w:hAnsi="Arial Narrow"/>
          <w:color w:val="000000" w:themeColor="text1"/>
          <w:sz w:val="20"/>
          <w:szCs w:val="20"/>
        </w:rPr>
      </w:pPr>
    </w:p>
    <w:p w14:paraId="002A0E90" w14:textId="68F53351" w:rsidR="00281F5B" w:rsidRPr="00747FBE" w:rsidRDefault="00163B4A" w:rsidP="00435CA7">
      <w:pPr>
        <w:pStyle w:val="Paragraphedeliste"/>
        <w:numPr>
          <w:ilvl w:val="0"/>
          <w:numId w:val="11"/>
        </w:num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Pollen » Grossier 65% selon la norme ISO 16980 </w:t>
      </w:r>
    </w:p>
    <w:p w14:paraId="2936C614" w14:textId="608652A5"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Particules » ePM10 50% selon la norme ISO 16980 </w:t>
      </w:r>
      <w:r w:rsidR="00F06CF4" w:rsidRPr="00747FBE">
        <w:rPr>
          <w:rFonts w:ascii="Arial Narrow" w:hAnsi="Arial Narrow"/>
          <w:color w:val="000000" w:themeColor="text1"/>
          <w:sz w:val="20"/>
          <w:szCs w:val="20"/>
        </w:rPr>
        <w:t>[modèles Top seulement]</w:t>
      </w:r>
    </w:p>
    <w:p w14:paraId="3559C502" w14:textId="0475EBDE"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Particules Fines » ePM1 50% selon la norme ISO 16980 </w:t>
      </w:r>
    </w:p>
    <w:p w14:paraId="4FE7AC1A" w14:textId="2B5E9BEB"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Bactéries » ePM1 80% selon la norme ISO 16980 </w:t>
      </w:r>
    </w:p>
    <w:p w14:paraId="05C23B23" w14:textId="6790562B"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COV » ePM1 50% selon la norme ISO 16980 avec dépose de charbon actif pour stopper les pollutions de gaz volatils et atténuer les odeurs venant de l’extérieur </w:t>
      </w:r>
    </w:p>
    <w:p w14:paraId="78A2926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L’unité disposera des fonctions suivantes : </w:t>
      </w:r>
    </w:p>
    <w:p w14:paraId="38982E0D" w14:textId="23DD3763"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w:t>
      </w:r>
    </w:p>
    <w:p w14:paraId="412B6DB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Réglage en débit constant (m3/h)</w:t>
      </w:r>
    </w:p>
    <w:p w14:paraId="3A1D83F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195B6256"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20ED0964" w14:textId="77777777" w:rsidR="00E65F35" w:rsidRPr="00747FBE" w:rsidRDefault="00E65F35" w:rsidP="00D20E16">
      <w:pPr>
        <w:jc w:val="both"/>
        <w:rPr>
          <w:rFonts w:ascii="Arial Narrow" w:hAnsi="Arial Narrow"/>
          <w:color w:val="000000" w:themeColor="text1"/>
          <w:sz w:val="20"/>
          <w:szCs w:val="20"/>
        </w:rPr>
      </w:pPr>
    </w:p>
    <w:p w14:paraId="61D8300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Réglage en vitesse de rotation (%) </w:t>
      </w:r>
    </w:p>
    <w:p w14:paraId="3DB7F5AE"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14:paraId="5558EC53" w14:textId="77777777" w:rsidR="00D20E16" w:rsidRPr="00747FBE" w:rsidRDefault="00D20E16" w:rsidP="00D20E16">
      <w:pPr>
        <w:jc w:val="both"/>
        <w:rPr>
          <w:rFonts w:ascii="Arial Narrow" w:hAnsi="Arial Narrow"/>
          <w:color w:val="000000" w:themeColor="text1"/>
          <w:sz w:val="20"/>
          <w:szCs w:val="20"/>
        </w:rPr>
      </w:pPr>
    </w:p>
    <w:p w14:paraId="4F6F1D5E" w14:textId="77777777" w:rsidR="00D20E16" w:rsidRPr="00747FBE" w:rsidRDefault="00D20E16" w:rsidP="00D20E16">
      <w:pPr>
        <w:jc w:val="both"/>
        <w:rPr>
          <w:rFonts w:ascii="Arial Narrow" w:hAnsi="Arial Narrow"/>
          <w:color w:val="000000" w:themeColor="text1"/>
          <w:sz w:val="20"/>
          <w:szCs w:val="20"/>
        </w:rPr>
      </w:pPr>
    </w:p>
    <w:p w14:paraId="74C68A98"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Changement des vitesses via un capteur 0-10V</w:t>
      </w:r>
    </w:p>
    <w:p w14:paraId="7FBFD53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Configurator : l’installateur confirme la </w:t>
      </w:r>
      <w:proofErr w:type="spellStart"/>
      <w:r w:rsidRPr="00747FBE">
        <w:rPr>
          <w:rFonts w:ascii="Arial Narrow" w:hAnsi="Arial Narrow"/>
          <w:color w:val="000000" w:themeColor="text1"/>
          <w:sz w:val="20"/>
          <w:szCs w:val="20"/>
        </w:rPr>
        <w:t>Tmin</w:t>
      </w:r>
      <w:proofErr w:type="spellEnd"/>
      <w:r w:rsidRPr="00747FBE">
        <w:rPr>
          <w:rFonts w:ascii="Arial Narrow" w:hAnsi="Arial Narrow"/>
          <w:color w:val="000000" w:themeColor="text1"/>
          <w:sz w:val="20"/>
          <w:szCs w:val="20"/>
        </w:rPr>
        <w:t xml:space="preserve"> de son capteur et le niveau de ventilation standard souhaité (L1 = Quotidien) puis la Tmax de son capteur correspondant au niveau de ventilation maximal souhaité (L3 = invités). </w:t>
      </w:r>
    </w:p>
    <w:p w14:paraId="482AC023" w14:textId="77777777" w:rsidR="00D20E16" w:rsidRPr="00747FBE" w:rsidRDefault="00D20E16" w:rsidP="00D20E16">
      <w:pPr>
        <w:pStyle w:val="Paragraphedeliste"/>
        <w:jc w:val="both"/>
        <w:rPr>
          <w:rFonts w:ascii="Arial Narrow" w:hAnsi="Arial Narrow"/>
          <w:color w:val="000000" w:themeColor="text1"/>
          <w:sz w:val="20"/>
          <w:szCs w:val="20"/>
          <w:u w:val="single"/>
        </w:rPr>
      </w:pPr>
    </w:p>
    <w:p w14:paraId="25538234" w14:textId="77777777" w:rsidR="00E65F35" w:rsidRPr="00747FBE" w:rsidRDefault="00E65F35">
      <w:pPr>
        <w:rPr>
          <w:rFonts w:ascii="Arial Narrow" w:hAnsi="Arial Narrow"/>
          <w:color w:val="000000" w:themeColor="text1"/>
          <w:sz w:val="20"/>
          <w:szCs w:val="20"/>
        </w:rPr>
      </w:pPr>
      <w:r w:rsidRPr="00747FBE">
        <w:rPr>
          <w:rFonts w:ascii="Arial Narrow" w:hAnsi="Arial Narrow"/>
          <w:color w:val="000000" w:themeColor="text1"/>
          <w:sz w:val="20"/>
          <w:szCs w:val="20"/>
        </w:rPr>
        <w:br w:type="page"/>
      </w:r>
    </w:p>
    <w:p w14:paraId="2B19DDCD" w14:textId="408E11F4"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lastRenderedPageBreak/>
        <w:t>Timer et affichage témoin des filtres</w:t>
      </w:r>
    </w:p>
    <w:p w14:paraId="1A5EC835"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id="14" w:name="_Hlk32295296"/>
      <w:r w:rsidRPr="00747FBE">
        <w:rPr>
          <w:rFonts w:ascii="Arial Narrow" w:hAnsi="Arial Narrow"/>
          <w:color w:val="000000" w:themeColor="text1"/>
          <w:sz w:val="20"/>
          <w:szCs w:val="20"/>
        </w:rPr>
        <w:t xml:space="preserve">La qualité d’air extérieur peut également être prise en compte. </w:t>
      </w:r>
    </w:p>
    <w:bookmarkEnd w:id="14"/>
    <w:p w14:paraId="41335EB6"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L’alarme changement de filtre est visible via : </w:t>
      </w:r>
    </w:p>
    <w:p w14:paraId="6AC55491" w14:textId="77777777" w:rsidR="00D20E16" w:rsidRPr="00747FBE" w:rsidRDefault="00D20E16" w:rsidP="00435CA7">
      <w:pPr>
        <w:pStyle w:val="Paragraphedeliste"/>
        <w:numPr>
          <w:ilvl w:val="0"/>
          <w:numId w:val="12"/>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La LED allumée sur la télécommande InspirAIR® </w:t>
      </w:r>
    </w:p>
    <w:p w14:paraId="2F4A2075" w14:textId="77777777" w:rsidR="00D20E16" w:rsidRPr="00747FBE" w:rsidRDefault="00D20E16" w:rsidP="00435CA7">
      <w:pPr>
        <w:pStyle w:val="Paragraphedeliste"/>
        <w:numPr>
          <w:ilvl w:val="0"/>
          <w:numId w:val="12"/>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 </w:t>
      </w:r>
      <w:proofErr w:type="spellStart"/>
      <w:r w:rsidRPr="00747FBE">
        <w:rPr>
          <w:rFonts w:ascii="Arial Narrow" w:hAnsi="Arial Narrow"/>
          <w:color w:val="000000" w:themeColor="text1"/>
          <w:sz w:val="20"/>
          <w:szCs w:val="20"/>
        </w:rPr>
        <w:t>timer</w:t>
      </w:r>
      <w:proofErr w:type="spellEnd"/>
      <w:r w:rsidRPr="00747FBE">
        <w:rPr>
          <w:rFonts w:ascii="Arial Narrow" w:hAnsi="Arial Narrow"/>
          <w:color w:val="000000" w:themeColor="text1"/>
          <w:sz w:val="20"/>
          <w:szCs w:val="20"/>
        </w:rPr>
        <w:t xml:space="preserve"> dans l’App </w:t>
      </w:r>
      <w:bookmarkStart w:id="15" w:name="_Hlk34122241"/>
      <w:proofErr w:type="spellStart"/>
      <w:r w:rsidRPr="00747FBE">
        <w:rPr>
          <w:rFonts w:ascii="Arial Narrow" w:hAnsi="Arial Narrow"/>
          <w:color w:val="000000" w:themeColor="text1"/>
          <w:sz w:val="20"/>
          <w:szCs w:val="20"/>
        </w:rPr>
        <w:t>AldesConnect</w:t>
      </w:r>
      <w:proofErr w:type="spellEnd"/>
      <w:r w:rsidRPr="00747FBE">
        <w:rPr>
          <w:rFonts w:ascii="Arial Narrow" w:hAnsi="Arial Narrow" w:cstheme="minorHAnsi"/>
          <w:color w:val="000000" w:themeColor="text1"/>
          <w:sz w:val="20"/>
          <w:szCs w:val="20"/>
        </w:rPr>
        <w:t>™</w:t>
      </w:r>
      <w:r w:rsidRPr="00747FBE">
        <w:rPr>
          <w:rFonts w:ascii="Arial Narrow" w:hAnsi="Arial Narrow"/>
          <w:color w:val="000000" w:themeColor="text1"/>
          <w:sz w:val="20"/>
          <w:szCs w:val="20"/>
        </w:rPr>
        <w:t xml:space="preserve"> </w:t>
      </w:r>
      <w:bookmarkEnd w:id="15"/>
      <w:r w:rsidRPr="00747FBE">
        <w:rPr>
          <w:rFonts w:ascii="Arial Narrow" w:hAnsi="Arial Narrow"/>
          <w:color w:val="000000" w:themeColor="text1"/>
          <w:sz w:val="20"/>
          <w:szCs w:val="20"/>
        </w:rPr>
        <w:t xml:space="preserve">(disponible via l’accessoire modem) </w:t>
      </w:r>
    </w:p>
    <w:p w14:paraId="49CC03FE" w14:textId="77777777" w:rsidR="00D20E16" w:rsidRPr="00747FBE" w:rsidRDefault="00D20E16" w:rsidP="00D20E16">
      <w:pPr>
        <w:pStyle w:val="Paragraphedeliste"/>
        <w:jc w:val="both"/>
        <w:rPr>
          <w:rFonts w:ascii="Arial Narrow" w:hAnsi="Arial Narrow"/>
          <w:color w:val="000000" w:themeColor="text1"/>
          <w:sz w:val="20"/>
          <w:szCs w:val="20"/>
        </w:rPr>
      </w:pPr>
    </w:p>
    <w:p w14:paraId="32C1F8CC"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Recommandations filtres </w:t>
      </w:r>
    </w:p>
    <w:p w14:paraId="56727590" w14:textId="0CB6534C"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Grâce à l’App </w:t>
      </w:r>
      <w:proofErr w:type="spellStart"/>
      <w:r w:rsidRPr="00747FBE">
        <w:rPr>
          <w:rFonts w:ascii="Arial Narrow" w:hAnsi="Arial Narrow"/>
          <w:color w:val="000000" w:themeColor="text1"/>
          <w:sz w:val="20"/>
          <w:szCs w:val="20"/>
        </w:rPr>
        <w:t>AldesConnecr</w:t>
      </w:r>
      <w:proofErr w:type="spellEnd"/>
      <w:r w:rsidRPr="00747FBE">
        <w:rPr>
          <w:rFonts w:ascii="Arial Narrow" w:hAnsi="Arial Narrow"/>
          <w:color w:val="000000" w:themeColor="text1"/>
          <w:sz w:val="20"/>
          <w:szCs w:val="20"/>
        </w:rPr>
        <w:t xml:space="preserve">® (disponible via l’accessoire modem), l’utilisateur particulier peut obtenir des recommandations Aldes quant au choix de ses filtres à l’insufflation (pour purifier l’air rentrant dans le logement). En acceptant de partager sa position, le particulier permet à l’App d’accéder à l’historique de QAE (Qualité d’Air Extérieur) du logement. L’App lui pose alors 2 questions afin de cerner ses attentes en termes de QAI (Qualité d’Air Intérieur) et peut alors recommander les filtres les plus adaptés à sa QAE et ses attentes QAI parmi la gamme de filtres disponible. </w:t>
      </w:r>
    </w:p>
    <w:p w14:paraId="5568525C" w14:textId="77777777" w:rsidR="00882D6E" w:rsidRPr="00747FBE" w:rsidRDefault="00882D6E" w:rsidP="00D20E16">
      <w:pPr>
        <w:jc w:val="both"/>
        <w:rPr>
          <w:rFonts w:ascii="Arial Narrow" w:hAnsi="Arial Narrow"/>
          <w:color w:val="000000" w:themeColor="text1"/>
          <w:sz w:val="20"/>
          <w:szCs w:val="20"/>
        </w:rPr>
      </w:pPr>
    </w:p>
    <w:p w14:paraId="0014EBC9"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Fonction mode radon </w:t>
      </w:r>
    </w:p>
    <w:p w14:paraId="3DA622A9"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Activée par l’installateur uniquement via la télécommande ou via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2C2B9533" w14:textId="77777777" w:rsidR="00882D6E" w:rsidRPr="00747FBE" w:rsidRDefault="00882D6E" w:rsidP="00D20E16">
      <w:pPr>
        <w:jc w:val="both"/>
        <w:rPr>
          <w:rFonts w:ascii="Arial Narrow" w:hAnsi="Arial Narrow"/>
          <w:color w:val="000000" w:themeColor="text1"/>
          <w:sz w:val="20"/>
          <w:szCs w:val="20"/>
        </w:rPr>
      </w:pPr>
    </w:p>
    <w:p w14:paraId="298C806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Gestion du risque de givrage de l’échangeur</w:t>
      </w:r>
    </w:p>
    <w:p w14:paraId="0E2753E1"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l’installation n’est pas certifiée PassivHaus).</w:t>
      </w:r>
    </w:p>
    <w:p w14:paraId="7FF5C7C9" w14:textId="77777777" w:rsidR="00882D6E" w:rsidRPr="00747FBE" w:rsidRDefault="00882D6E" w:rsidP="00D20E16">
      <w:pPr>
        <w:jc w:val="both"/>
        <w:rPr>
          <w:rFonts w:ascii="Arial Narrow" w:hAnsi="Arial Narrow"/>
          <w:color w:val="000000" w:themeColor="text1"/>
          <w:sz w:val="20"/>
          <w:szCs w:val="20"/>
        </w:rPr>
      </w:pPr>
    </w:p>
    <w:p w14:paraId="15C98B66"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Bypass automatique en fonction de la température extérieure</w:t>
      </w:r>
    </w:p>
    <w:p w14:paraId="6FF5856B"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45889B17" w14:textId="77777777" w:rsidR="00882D6E" w:rsidRPr="00747FBE" w:rsidRDefault="00882D6E" w:rsidP="00D20E16">
      <w:pPr>
        <w:jc w:val="both"/>
        <w:rPr>
          <w:rFonts w:ascii="Arial Narrow" w:hAnsi="Arial Narrow"/>
          <w:color w:val="000000" w:themeColor="text1"/>
          <w:sz w:val="20"/>
          <w:szCs w:val="20"/>
        </w:rPr>
      </w:pPr>
    </w:p>
    <w:p w14:paraId="390C5102"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Fonction foyer ouvert </w:t>
      </w:r>
    </w:p>
    <w:p w14:paraId="288C8C6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19B66816" w14:textId="2C081FFB" w:rsidR="00281F5B" w:rsidRPr="00747FBE" w:rsidRDefault="00281F5B">
      <w:pPr>
        <w:rPr>
          <w:rFonts w:ascii="Arial Narrow" w:hAnsi="Arial Narrow" w:cstheme="minorBidi"/>
          <w:sz w:val="20"/>
          <w:szCs w:val="20"/>
          <w:highlight w:val="cyan"/>
        </w:rPr>
      </w:pPr>
    </w:p>
    <w:p w14:paraId="76F3DD3E" w14:textId="1E597583" w:rsidR="00844804" w:rsidRPr="00747FBE" w:rsidRDefault="00844804" w:rsidP="0007646D">
      <w:pPr>
        <w:pStyle w:val="Style2"/>
        <w:numPr>
          <w:ilvl w:val="1"/>
          <w:numId w:val="18"/>
        </w:numPr>
        <w:rPr>
          <w:rFonts w:ascii="Arial Narrow" w:hAnsi="Arial Narrow"/>
        </w:rPr>
      </w:pPr>
      <w:bookmarkStart w:id="16" w:name="_Toc95809919"/>
      <w:r w:rsidRPr="00747FBE">
        <w:rPr>
          <w:rFonts w:ascii="Arial Narrow" w:hAnsi="Arial Narrow"/>
        </w:rPr>
        <w:t>Dimensionnement du réseau aéraulique</w:t>
      </w:r>
      <w:bookmarkEnd w:id="16"/>
    </w:p>
    <w:p w14:paraId="047B9228" w14:textId="77777777" w:rsidR="00844804" w:rsidRPr="00747FBE" w:rsidRDefault="00844804" w:rsidP="00844804">
      <w:pPr>
        <w:ind w:right="141"/>
        <w:rPr>
          <w:rFonts w:ascii="Arial Narrow" w:hAnsi="Arial Narrow" w:cs="Arial"/>
          <w:b/>
          <w:i/>
          <w:iCs/>
          <w:sz w:val="20"/>
          <w:szCs w:val="20"/>
          <w:u w:val="single"/>
          <w:lang w:eastAsia="en-US"/>
        </w:rPr>
      </w:pPr>
    </w:p>
    <w:p w14:paraId="64F0EBF3" w14:textId="46F78E10" w:rsidR="00844804" w:rsidRPr="00747FBE" w:rsidRDefault="00844804" w:rsidP="00844804">
      <w:pPr>
        <w:ind w:right="141"/>
        <w:rPr>
          <w:rFonts w:ascii="Arial Narrow" w:hAnsi="Arial Narrow" w:cs="Arial"/>
          <w:sz w:val="20"/>
          <w:szCs w:val="20"/>
        </w:rPr>
      </w:pPr>
      <w:r w:rsidRPr="00747FBE">
        <w:rPr>
          <w:rFonts w:ascii="Arial Narrow" w:hAnsi="Arial Narrow" w:cs="Arial"/>
          <w:sz w:val="20"/>
          <w:szCs w:val="20"/>
        </w:rPr>
        <w:t xml:space="preserve">Le ventilateur et le réseau seront dimensionnés conformément </w:t>
      </w:r>
      <w:r w:rsidR="008D73FD" w:rsidRPr="00747FBE">
        <w:rPr>
          <w:rFonts w:ascii="Arial Narrow" w:hAnsi="Arial Narrow" w:cs="Arial"/>
          <w:sz w:val="20"/>
          <w:szCs w:val="20"/>
        </w:rPr>
        <w:t>à :</w:t>
      </w:r>
    </w:p>
    <w:p w14:paraId="7023E033" w14:textId="74818293" w:rsidR="0003278F" w:rsidRPr="00747FBE" w:rsidRDefault="008D73FD" w:rsidP="00EF265B">
      <w:pPr>
        <w:rPr>
          <w:rFonts w:ascii="Arial Narrow" w:hAnsi="Arial Narrow" w:cs="Arial"/>
          <w:sz w:val="20"/>
          <w:szCs w:val="20"/>
        </w:rPr>
      </w:pPr>
      <w:r w:rsidRPr="00747FBE">
        <w:rPr>
          <w:rFonts w:ascii="Arial Narrow" w:hAnsi="Arial Narrow" w:cs="Arial"/>
          <w:sz w:val="20"/>
          <w:szCs w:val="20"/>
        </w:rPr>
        <w:t>La n</w:t>
      </w:r>
      <w:r w:rsidR="0003278F" w:rsidRPr="00747FBE">
        <w:rPr>
          <w:rFonts w:ascii="Arial Narrow" w:hAnsi="Arial Narrow" w:cs="Arial"/>
          <w:sz w:val="20"/>
          <w:szCs w:val="20"/>
        </w:rPr>
        <w:t xml:space="preserve">orme NF DTU 68.3 du 22.06.2013 relative aux installations de ventilation mécanique, </w:t>
      </w:r>
    </w:p>
    <w:p w14:paraId="73AD3C21" w14:textId="77777777" w:rsidR="0003278F" w:rsidRPr="00747FBE" w:rsidRDefault="0003278F" w:rsidP="00844804">
      <w:pPr>
        <w:ind w:right="141"/>
        <w:rPr>
          <w:rFonts w:ascii="Arial Narrow" w:hAnsi="Arial Narrow" w:cs="Arial"/>
          <w:sz w:val="20"/>
          <w:szCs w:val="20"/>
        </w:rPr>
      </w:pPr>
    </w:p>
    <w:p w14:paraId="0998ADC3" w14:textId="77777777" w:rsidR="00844804" w:rsidRPr="00747FBE" w:rsidRDefault="00844804" w:rsidP="00844804">
      <w:pPr>
        <w:ind w:right="141"/>
        <w:rPr>
          <w:rFonts w:ascii="Arial Narrow" w:hAnsi="Arial Narrow" w:cs="Arial"/>
          <w:sz w:val="20"/>
          <w:szCs w:val="20"/>
        </w:rPr>
      </w:pPr>
      <w:r w:rsidRPr="00747FBE">
        <w:rPr>
          <w:rFonts w:ascii="Arial Narrow" w:hAnsi="Arial Narrow" w:cs="Arial"/>
          <w:sz w:val="20"/>
          <w:szCs w:val="20"/>
        </w:rPr>
        <w:t xml:space="preserve">Aldes fourni des outils d’aide à la sélection et à la conception : </w:t>
      </w:r>
      <w:proofErr w:type="spellStart"/>
      <w:r w:rsidRPr="00747FBE">
        <w:rPr>
          <w:rFonts w:ascii="Arial Narrow" w:hAnsi="Arial Narrow" w:cs="Arial"/>
          <w:b/>
          <w:sz w:val="20"/>
          <w:szCs w:val="20"/>
        </w:rPr>
        <w:t>Selector</w:t>
      </w:r>
      <w:proofErr w:type="spellEnd"/>
      <w:r w:rsidRPr="00747FBE">
        <w:rPr>
          <w:rFonts w:ascii="Arial Narrow" w:hAnsi="Arial Narrow" w:cs="Arial"/>
          <w:b/>
          <w:sz w:val="20"/>
          <w:szCs w:val="20"/>
        </w:rPr>
        <w:t xml:space="preserve"> POWAIR</w:t>
      </w:r>
      <w:r w:rsidRPr="00747FBE">
        <w:rPr>
          <w:rFonts w:ascii="Arial Narrow" w:hAnsi="Arial Narrow" w:cs="Arial"/>
          <w:sz w:val="20"/>
          <w:szCs w:val="20"/>
        </w:rPr>
        <w:t xml:space="preserve"> et </w:t>
      </w:r>
      <w:r w:rsidRPr="00747FBE">
        <w:rPr>
          <w:rFonts w:ascii="Arial Narrow" w:hAnsi="Arial Narrow" w:cs="Arial"/>
          <w:b/>
          <w:sz w:val="20"/>
          <w:szCs w:val="20"/>
        </w:rPr>
        <w:t>CONCEPTOR Ventilation</w:t>
      </w:r>
      <w:r w:rsidRPr="00747FBE">
        <w:rPr>
          <w:rFonts w:ascii="Arial Narrow" w:hAnsi="Arial Narrow" w:cs="Arial"/>
          <w:sz w:val="20"/>
          <w:szCs w:val="20"/>
        </w:rPr>
        <w:t>.</w:t>
      </w:r>
    </w:p>
    <w:p w14:paraId="09D77555" w14:textId="77777777" w:rsidR="00981581" w:rsidRPr="00747FBE" w:rsidRDefault="00981581" w:rsidP="00844804">
      <w:pPr>
        <w:spacing w:before="60" w:after="60"/>
        <w:rPr>
          <w:rFonts w:ascii="Arial Narrow" w:hAnsi="Arial Narrow" w:cs="Arial"/>
          <w:i/>
          <w:sz w:val="20"/>
          <w:szCs w:val="20"/>
        </w:rPr>
      </w:pPr>
    </w:p>
    <w:p w14:paraId="72734957" w14:textId="77777777" w:rsidR="005579FB" w:rsidRPr="00747FBE" w:rsidRDefault="005579FB" w:rsidP="00B820F0">
      <w:pPr>
        <w:spacing w:before="60" w:after="60"/>
        <w:rPr>
          <w:rFonts w:ascii="Arial Narrow" w:hAnsi="Arial Narrow" w:cs="Arial"/>
          <w:sz w:val="20"/>
          <w:szCs w:val="20"/>
        </w:rPr>
      </w:pPr>
    </w:p>
    <w:p w14:paraId="4BD18332" w14:textId="77777777" w:rsidR="004A4CC1" w:rsidRPr="00747FBE" w:rsidRDefault="004A4CC1" w:rsidP="00435CA7">
      <w:pPr>
        <w:pStyle w:val="Paragraphedeliste"/>
        <w:numPr>
          <w:ilvl w:val="0"/>
          <w:numId w:val="8"/>
        </w:numPr>
        <w:rPr>
          <w:rFonts w:ascii="Arial Narrow" w:hAnsi="Arial Narrow" w:cs="Arial"/>
          <w:b/>
          <w:bCs/>
          <w:iCs/>
          <w:vanish/>
          <w:sz w:val="20"/>
          <w:szCs w:val="20"/>
          <w:u w:val="single"/>
        </w:rPr>
      </w:pPr>
      <w:bookmarkStart w:id="17" w:name="_Toc73226650"/>
    </w:p>
    <w:p w14:paraId="3FA2E0EB" w14:textId="77777777" w:rsidR="004A4CC1" w:rsidRPr="00747FBE" w:rsidRDefault="004A4CC1" w:rsidP="00435CA7">
      <w:pPr>
        <w:pStyle w:val="Paragraphedeliste"/>
        <w:numPr>
          <w:ilvl w:val="0"/>
          <w:numId w:val="8"/>
        </w:numPr>
        <w:rPr>
          <w:rFonts w:ascii="Arial Narrow" w:hAnsi="Arial Narrow" w:cs="Arial"/>
          <w:b/>
          <w:bCs/>
          <w:iCs/>
          <w:vanish/>
          <w:sz w:val="20"/>
          <w:szCs w:val="20"/>
          <w:u w:val="single"/>
        </w:rPr>
      </w:pPr>
    </w:p>
    <w:p w14:paraId="669B6359"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23F2E36"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CDCC87F"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3D04AC25"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74CD297"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5937F22D"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525283FC"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429E3A01"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104015EE" w14:textId="77777777" w:rsidR="00FF4E85" w:rsidRPr="00747FBE" w:rsidRDefault="00FF4E85">
      <w:pPr>
        <w:rPr>
          <w:rFonts w:ascii="Arial Narrow" w:hAnsi="Arial Narrow" w:cs="Arial"/>
          <w:b/>
          <w:bCs/>
          <w:iCs/>
          <w:sz w:val="20"/>
          <w:szCs w:val="20"/>
          <w:u w:val="single"/>
        </w:rPr>
      </w:pPr>
      <w:bookmarkStart w:id="18" w:name="_Toc82453472"/>
      <w:r w:rsidRPr="00747FBE">
        <w:rPr>
          <w:rFonts w:ascii="Arial Narrow" w:hAnsi="Arial Narrow"/>
        </w:rPr>
        <w:br w:type="page"/>
      </w:r>
    </w:p>
    <w:p w14:paraId="4B2421F0" w14:textId="0E8E9D95" w:rsidR="004A4CC1" w:rsidRPr="00747FBE" w:rsidRDefault="004A4CC1" w:rsidP="00283185">
      <w:pPr>
        <w:pStyle w:val="Style2"/>
        <w:numPr>
          <w:ilvl w:val="1"/>
          <w:numId w:val="18"/>
        </w:numPr>
        <w:rPr>
          <w:rFonts w:ascii="Arial Narrow" w:hAnsi="Arial Narrow"/>
        </w:rPr>
      </w:pPr>
      <w:bookmarkStart w:id="19" w:name="_Toc95809920"/>
      <w:r w:rsidRPr="00747FBE">
        <w:rPr>
          <w:rFonts w:ascii="Arial Narrow" w:hAnsi="Arial Narrow"/>
        </w:rPr>
        <w:lastRenderedPageBreak/>
        <w:t>Mise en service / Suivi / Entretien</w:t>
      </w:r>
      <w:bookmarkEnd w:id="17"/>
      <w:bookmarkEnd w:id="18"/>
      <w:bookmarkEnd w:id="19"/>
    </w:p>
    <w:p w14:paraId="4436CB67" w14:textId="632AAE29" w:rsidR="00F950A0" w:rsidRPr="00747FBE" w:rsidRDefault="00F950A0" w:rsidP="00F950A0">
      <w:pPr>
        <w:autoSpaceDE w:val="0"/>
        <w:autoSpaceDN w:val="0"/>
        <w:adjustRightInd w:val="0"/>
        <w:spacing w:before="120" w:after="120"/>
        <w:jc w:val="both"/>
        <w:rPr>
          <w:rFonts w:ascii="Arial Narrow" w:hAnsi="Arial Narrow" w:cs="Calibri"/>
          <w:sz w:val="20"/>
        </w:rPr>
      </w:pPr>
      <w:r w:rsidRPr="00747FBE">
        <w:rPr>
          <w:rFonts w:ascii="Arial Narrow" w:hAnsi="Arial Narrow" w:cs="Calibri"/>
          <w:sz w:val="20"/>
        </w:rPr>
        <w:t>L’installateur remettra à l’utilisateur final un guide d’utilisation.</w:t>
      </w:r>
    </w:p>
    <w:p w14:paraId="052618BF" w14:textId="77777777" w:rsidR="00844804" w:rsidRPr="00747FBE" w:rsidRDefault="00F950A0" w:rsidP="00F950A0">
      <w:pPr>
        <w:autoSpaceDE w:val="0"/>
        <w:autoSpaceDN w:val="0"/>
        <w:adjustRightInd w:val="0"/>
        <w:spacing w:before="120" w:after="120"/>
        <w:jc w:val="both"/>
        <w:rPr>
          <w:rFonts w:ascii="Arial Narrow" w:hAnsi="Arial Narrow" w:cs="Calibri"/>
          <w:sz w:val="20"/>
        </w:rPr>
      </w:pPr>
      <w:r w:rsidRPr="00747FBE">
        <w:rPr>
          <w:rFonts w:ascii="Arial Narrow" w:hAnsi="Arial Narrow" w:cs="Calibri"/>
          <w:sz w:val="20"/>
        </w:rPr>
        <w:t>L’installateur fera appel au fabricant pour assurer la mise en route de l'installation.</w:t>
      </w:r>
    </w:p>
    <w:p w14:paraId="4205066A" w14:textId="77777777" w:rsidR="00FF4E85" w:rsidRPr="00747FBE" w:rsidRDefault="00FF4E85" w:rsidP="00FF4E85">
      <w:pPr>
        <w:rPr>
          <w:rFonts w:ascii="Arial Narrow" w:hAnsi="Arial Narrow" w:cstheme="minorHAnsi"/>
          <w:sz w:val="20"/>
          <w:szCs w:val="20"/>
        </w:rPr>
      </w:pPr>
      <w:r w:rsidRPr="00747FBE">
        <w:rPr>
          <w:rFonts w:ascii="Arial Narrow" w:hAnsi="Arial Narrow" w:cstheme="minorHAnsi"/>
          <w:b/>
          <w:bCs/>
          <w:sz w:val="20"/>
          <w:szCs w:val="20"/>
        </w:rPr>
        <w:t>La mise en service de la VMC sera réalisée par le fabricant permettant un paramétrage et un fonctionnement optimal du produit.</w:t>
      </w:r>
      <w:r w:rsidRPr="00747FBE">
        <w:rPr>
          <w:rFonts w:ascii="Arial Narrow" w:hAnsi="Arial Narrow" w:cstheme="minorHAnsi"/>
          <w:sz w:val="20"/>
          <w:szCs w:val="20"/>
        </w:rPr>
        <w:t xml:space="preserve"> Le service comprendra notamment : </w:t>
      </w:r>
    </w:p>
    <w:p w14:paraId="55D3DC8F"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Contrôle visuel complet de mise en œuvre </w:t>
      </w:r>
    </w:p>
    <w:p w14:paraId="3BC141CD"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Implantation, accès produit</w:t>
      </w:r>
    </w:p>
    <w:p w14:paraId="000625E0"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Raccordements aérauliques du produit, réseaux (manchettes, coudes, gaines)</w:t>
      </w:r>
    </w:p>
    <w:p w14:paraId="06E7B209"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Raccordement et protection électrique du produit</w:t>
      </w:r>
    </w:p>
    <w:p w14:paraId="01A5A478"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Le réglage</w:t>
      </w:r>
    </w:p>
    <w:p w14:paraId="4AA33C45"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Réglage des paramètres pressions et débits nécessaires au caisson </w:t>
      </w:r>
    </w:p>
    <w:p w14:paraId="734BFEF2"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Fonctionnement du caisson (absence d’anomalie)</w:t>
      </w:r>
    </w:p>
    <w:p w14:paraId="458081F3"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Les mesures et tests fonctionnels </w:t>
      </w:r>
    </w:p>
    <w:p w14:paraId="6E0620D0"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Mesure des points de fonctionnement</w:t>
      </w:r>
    </w:p>
    <w:p w14:paraId="7C25CE16"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Contrôles de la bonne installation des terminaux et entrées d’air</w:t>
      </w:r>
    </w:p>
    <w:p w14:paraId="51600C04"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Vérification du détalonnage des portes</w:t>
      </w:r>
    </w:p>
    <w:p w14:paraId="6CB9D030"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Conseils et rapport de mise en service </w:t>
      </w:r>
    </w:p>
    <w:p w14:paraId="2F74C05E"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Explication des différentes fonctionnalités</w:t>
      </w:r>
    </w:p>
    <w:p w14:paraId="2D04A49A"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Conseils d’utilisation </w:t>
      </w:r>
    </w:p>
    <w:p w14:paraId="262B623E"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Remise d’un rapport de mise en service</w:t>
      </w:r>
    </w:p>
    <w:p w14:paraId="465EA0D2" w14:textId="77777777" w:rsidR="00FA3DD0" w:rsidRPr="00747FBE" w:rsidRDefault="00FA3DD0" w:rsidP="00FF4E85">
      <w:pPr>
        <w:pStyle w:val="Retraitcorpsdetexte"/>
        <w:ind w:left="0"/>
        <w:rPr>
          <w:rFonts w:ascii="Arial Narrow" w:hAnsi="Arial Narrow" w:cs="Calibri"/>
          <w:b/>
          <w:bCs/>
          <w:sz w:val="20"/>
          <w:szCs w:val="20"/>
        </w:rPr>
      </w:pPr>
    </w:p>
    <w:sectPr w:rsidR="00FA3DD0" w:rsidRPr="00747FBE"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B0F5" w14:textId="77777777" w:rsidR="00B42B50" w:rsidRDefault="00B42B50">
      <w:r>
        <w:separator/>
      </w:r>
    </w:p>
  </w:endnote>
  <w:endnote w:type="continuationSeparator" w:id="0">
    <w:p w14:paraId="7251B753" w14:textId="77777777" w:rsidR="00B42B50" w:rsidRDefault="00B42B50">
      <w:r>
        <w:continuationSeparator/>
      </w:r>
    </w:p>
  </w:endnote>
  <w:endnote w:type="continuationNotice" w:id="1">
    <w:p w14:paraId="56929288" w14:textId="77777777" w:rsidR="00B42B50" w:rsidRDefault="00B42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46046"/>
      <w:docPartObj>
        <w:docPartGallery w:val="Page Numbers (Bottom of Page)"/>
        <w:docPartUnique/>
      </w:docPartObj>
    </w:sdtPr>
    <w:sdtEndPr/>
    <w:sdtContent>
      <w:p w14:paraId="079B128B" w14:textId="260B069E" w:rsidR="00B940A1" w:rsidRDefault="00B940A1">
        <w:pPr>
          <w:pStyle w:val="Pieddepage"/>
          <w:jc w:val="center"/>
        </w:pPr>
        <w:r>
          <w:fldChar w:fldCharType="begin"/>
        </w:r>
        <w:r>
          <w:instrText>PAGE   \* MERGEFORMAT</w:instrText>
        </w:r>
        <w:r>
          <w:fldChar w:fldCharType="separate"/>
        </w:r>
        <w:r>
          <w:t>2</w:t>
        </w:r>
        <w:r>
          <w:fldChar w:fldCharType="end"/>
        </w:r>
        <w:r>
          <w:t xml:space="preserve"> </w:t>
        </w:r>
        <w:r w:rsidR="00B26EB2">
          <w:t>–</w:t>
        </w:r>
        <w:r>
          <w:t xml:space="preserve"> </w:t>
        </w:r>
        <w:r w:rsidR="00B26EB2">
          <w:t>Mise à jour : février 2022</w:t>
        </w:r>
      </w:p>
    </w:sdtContent>
  </w:sdt>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DCC0" w14:textId="77777777" w:rsidR="00B42B50" w:rsidRDefault="00B42B50">
      <w:r>
        <w:separator/>
      </w:r>
    </w:p>
  </w:footnote>
  <w:footnote w:type="continuationSeparator" w:id="0">
    <w:p w14:paraId="7CA5FBFC" w14:textId="77777777" w:rsidR="00B42B50" w:rsidRDefault="00B42B50">
      <w:r>
        <w:continuationSeparator/>
      </w:r>
    </w:p>
  </w:footnote>
  <w:footnote w:type="continuationNotice" w:id="1">
    <w:p w14:paraId="3064A192" w14:textId="77777777" w:rsidR="00B42B50" w:rsidRDefault="00B42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2DB9678F" w:rsidR="00920C83" w:rsidRDefault="005B577B">
    <w:pPr>
      <w:pStyle w:val="En-tte"/>
    </w:pPr>
    <w:r>
      <w:rPr>
        <w:noProof/>
      </w:rPr>
      <w:drawing>
        <wp:inline distT="0" distB="0" distL="0" distR="0" wp14:anchorId="3CC6999D" wp14:editId="29FFEC83">
          <wp:extent cx="1641107" cy="295275"/>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9476E1"/>
    <w:multiLevelType w:val="hybridMultilevel"/>
    <w:tmpl w:val="D0E46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A79D4"/>
    <w:multiLevelType w:val="hybridMultilevel"/>
    <w:tmpl w:val="118C9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CB229C"/>
    <w:multiLevelType w:val="hybridMultilevel"/>
    <w:tmpl w:val="43187774"/>
    <w:lvl w:ilvl="0" w:tplc="00EA76F0">
      <w:start w:val="3"/>
      <w:numFmt w:val="bullet"/>
      <w:lvlText w:val="-"/>
      <w:lvlJc w:val="left"/>
      <w:pPr>
        <w:tabs>
          <w:tab w:val="num" w:pos="1065"/>
        </w:tabs>
        <w:ind w:left="1065" w:hanging="70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8293D"/>
    <w:multiLevelType w:val="hybridMultilevel"/>
    <w:tmpl w:val="8F60D7A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9800AE"/>
    <w:multiLevelType w:val="hybridMultilevel"/>
    <w:tmpl w:val="66EE22F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30E1D"/>
    <w:multiLevelType w:val="multilevel"/>
    <w:tmpl w:val="0AD00AA0"/>
    <w:lvl w:ilvl="0">
      <w:start w:val="1"/>
      <w:numFmt w:val="decimal"/>
      <w:lvlText w:val="%1"/>
      <w:lvlJc w:val="left"/>
      <w:pPr>
        <w:tabs>
          <w:tab w:val="num" w:pos="705"/>
        </w:tabs>
        <w:ind w:left="705" w:hanging="705"/>
      </w:pPr>
      <w:rPr>
        <w:u w:val="none"/>
      </w:rPr>
    </w:lvl>
    <w:lvl w:ilvl="1">
      <w:start w:val="1"/>
      <w:numFmt w:val="decimal"/>
      <w:pStyle w:val="Style2"/>
      <w:lvlText w:val="%1"/>
      <w:lvlJc w:val="left"/>
      <w:pPr>
        <w:tabs>
          <w:tab w:val="num" w:pos="705"/>
        </w:tabs>
        <w:ind w:left="705" w:hanging="705"/>
      </w:pPr>
      <w:rPr>
        <w:u w:val="none"/>
      </w:rPr>
    </w:lvl>
    <w:lvl w:ilvl="2">
      <w:start w:val="1"/>
      <w:numFmt w:val="decimal"/>
      <w:pStyle w:val="Style3"/>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720"/>
        </w:tabs>
        <w:ind w:left="720" w:hanging="72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080"/>
        </w:tabs>
        <w:ind w:left="1080" w:hanging="108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440"/>
        </w:tabs>
        <w:ind w:left="1440" w:hanging="1440"/>
      </w:pPr>
      <w:rPr>
        <w:u w:val="none"/>
      </w:rPr>
    </w:lvl>
  </w:abstractNum>
  <w:abstractNum w:abstractNumId="9"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0" w15:restartNumberingAfterBreak="0">
    <w:nsid w:val="3BAD1930"/>
    <w:multiLevelType w:val="hybridMultilevel"/>
    <w:tmpl w:val="E530F32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B0435"/>
    <w:multiLevelType w:val="hybridMultilevel"/>
    <w:tmpl w:val="7A46710A"/>
    <w:lvl w:ilvl="0" w:tplc="3D8A3F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31C4C"/>
    <w:multiLevelType w:val="hybridMultilevel"/>
    <w:tmpl w:val="71486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4F5799"/>
    <w:multiLevelType w:val="hybridMultilevel"/>
    <w:tmpl w:val="9AA2B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13471"/>
    <w:multiLevelType w:val="hybridMultilevel"/>
    <w:tmpl w:val="F49C9104"/>
    <w:lvl w:ilvl="0" w:tplc="FBFECE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822E1"/>
    <w:multiLevelType w:val="hybridMultilevel"/>
    <w:tmpl w:val="6E9A674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A8C2ECA"/>
    <w:multiLevelType w:val="hybridMultilevel"/>
    <w:tmpl w:val="D2A6A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76E0C"/>
    <w:multiLevelType w:val="multilevel"/>
    <w:tmpl w:val="45040AF2"/>
    <w:lvl w:ilvl="0">
      <w:start w:val="1"/>
      <w:numFmt w:val="decimal"/>
      <w:pStyle w:val="Style1"/>
      <w:lvlText w:val="%1"/>
      <w:lvlJc w:val="left"/>
      <w:pPr>
        <w:tabs>
          <w:tab w:val="num" w:pos="705"/>
        </w:tabs>
        <w:ind w:left="705" w:hanging="705"/>
      </w:pPr>
      <w:rPr>
        <w:u w:val="none"/>
      </w:rPr>
    </w:lvl>
    <w:lvl w:ilvl="1">
      <w:start w:val="2"/>
      <w:numFmt w:val="decimal"/>
      <w:lvlText w:val="%1.%2"/>
      <w:lvlJc w:val="left"/>
      <w:pPr>
        <w:tabs>
          <w:tab w:val="num" w:pos="705"/>
        </w:tabs>
        <w:ind w:left="705" w:hanging="705"/>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720"/>
        </w:tabs>
        <w:ind w:left="720" w:hanging="72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080"/>
        </w:tabs>
        <w:ind w:left="1080" w:hanging="108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440"/>
        </w:tabs>
        <w:ind w:left="1440" w:hanging="1440"/>
      </w:pPr>
      <w:rPr>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4"/>
  </w:num>
  <w:num w:numId="3">
    <w:abstractNumId w:val="19"/>
  </w:num>
  <w:num w:numId="4">
    <w:abstractNumId w:val="9"/>
  </w:num>
  <w:num w:numId="5">
    <w:abstractNumId w:val="8"/>
  </w:num>
  <w:num w:numId="6">
    <w:abstractNumId w:val="18"/>
  </w:num>
  <w:num w:numId="7">
    <w:abstractNumId w:val="17"/>
  </w:num>
  <w:num w:numId="8">
    <w:abstractNumId w:val="16"/>
  </w:num>
  <w:num w:numId="9">
    <w:abstractNumId w:val="15"/>
  </w:num>
  <w:num w:numId="10">
    <w:abstractNumId w:val="6"/>
  </w:num>
  <w:num w:numId="11">
    <w:abstractNumId w:val="7"/>
  </w:num>
  <w:num w:numId="12">
    <w:abstractNumId w:val="10"/>
  </w:num>
  <w:num w:numId="13">
    <w:abstractNumId w:val="5"/>
  </w:num>
  <w:num w:numId="14">
    <w:abstractNumId w:val="11"/>
  </w:num>
  <w:num w:numId="15">
    <w:abstractNumId w:val="14"/>
  </w:num>
  <w:num w:numId="16">
    <w:abstractNumId w:val="3"/>
  </w:num>
  <w:num w:numId="17">
    <w:abstractNumId w:val="19"/>
  </w:num>
  <w:num w:numId="18">
    <w:abstractNumId w:val="19"/>
    <w:lvlOverride w:ilvl="0">
      <w:startOverride w:val="2"/>
    </w:lvlOverride>
    <w:lvlOverride w:ilvl="1">
      <w:startOverride w:val="1"/>
    </w:lvlOverride>
  </w:num>
  <w:num w:numId="19">
    <w:abstractNumId w:val="8"/>
  </w:num>
  <w:num w:numId="20">
    <w:abstractNumId w:val="8"/>
  </w:num>
  <w:num w:numId="21">
    <w:abstractNumId w:val="8"/>
  </w:num>
  <w:num w:numId="22">
    <w:abstractNumId w:val="2"/>
  </w:num>
  <w:num w:numId="23">
    <w:abstractNumId w:val="13"/>
  </w:num>
  <w:num w:numId="24">
    <w:abstractNumId w:val="12"/>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1A36"/>
    <w:rsid w:val="00012E49"/>
    <w:rsid w:val="00013964"/>
    <w:rsid w:val="000203B1"/>
    <w:rsid w:val="000224C2"/>
    <w:rsid w:val="00026CCC"/>
    <w:rsid w:val="00027868"/>
    <w:rsid w:val="0003101E"/>
    <w:rsid w:val="00031F32"/>
    <w:rsid w:val="0003278F"/>
    <w:rsid w:val="00035448"/>
    <w:rsid w:val="00035D63"/>
    <w:rsid w:val="0003646F"/>
    <w:rsid w:val="00040FB9"/>
    <w:rsid w:val="00045AA0"/>
    <w:rsid w:val="0004660F"/>
    <w:rsid w:val="0005063A"/>
    <w:rsid w:val="00050C4B"/>
    <w:rsid w:val="00052399"/>
    <w:rsid w:val="000537AA"/>
    <w:rsid w:val="00054737"/>
    <w:rsid w:val="00064224"/>
    <w:rsid w:val="000705B3"/>
    <w:rsid w:val="00072692"/>
    <w:rsid w:val="00075892"/>
    <w:rsid w:val="0007646D"/>
    <w:rsid w:val="0008043B"/>
    <w:rsid w:val="00082094"/>
    <w:rsid w:val="00084877"/>
    <w:rsid w:val="000854DF"/>
    <w:rsid w:val="00085CA6"/>
    <w:rsid w:val="00087755"/>
    <w:rsid w:val="000936A2"/>
    <w:rsid w:val="000A2D8B"/>
    <w:rsid w:val="000A6D69"/>
    <w:rsid w:val="000B1887"/>
    <w:rsid w:val="000B33AD"/>
    <w:rsid w:val="000B3DC0"/>
    <w:rsid w:val="000B49E6"/>
    <w:rsid w:val="000B7CBB"/>
    <w:rsid w:val="000D0B4D"/>
    <w:rsid w:val="000D277C"/>
    <w:rsid w:val="000D2A14"/>
    <w:rsid w:val="000D6509"/>
    <w:rsid w:val="000D6DF6"/>
    <w:rsid w:val="000D7553"/>
    <w:rsid w:val="000D7C00"/>
    <w:rsid w:val="000E3469"/>
    <w:rsid w:val="000F2EAF"/>
    <w:rsid w:val="001029A1"/>
    <w:rsid w:val="00103EE3"/>
    <w:rsid w:val="001070F5"/>
    <w:rsid w:val="00114171"/>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3E22"/>
    <w:rsid w:val="001443FD"/>
    <w:rsid w:val="00145739"/>
    <w:rsid w:val="001463A2"/>
    <w:rsid w:val="00151AB6"/>
    <w:rsid w:val="001542F5"/>
    <w:rsid w:val="00155F7D"/>
    <w:rsid w:val="00156D3E"/>
    <w:rsid w:val="0016062E"/>
    <w:rsid w:val="001616BA"/>
    <w:rsid w:val="00161E21"/>
    <w:rsid w:val="00163B4A"/>
    <w:rsid w:val="001642D3"/>
    <w:rsid w:val="00164A32"/>
    <w:rsid w:val="00165F9B"/>
    <w:rsid w:val="0016752A"/>
    <w:rsid w:val="001747A5"/>
    <w:rsid w:val="00181B69"/>
    <w:rsid w:val="001840EA"/>
    <w:rsid w:val="001921F8"/>
    <w:rsid w:val="001A0696"/>
    <w:rsid w:val="001A0881"/>
    <w:rsid w:val="001A0FC0"/>
    <w:rsid w:val="001A2F12"/>
    <w:rsid w:val="001A3056"/>
    <w:rsid w:val="001A6903"/>
    <w:rsid w:val="001A6F59"/>
    <w:rsid w:val="001B202B"/>
    <w:rsid w:val="001B71E9"/>
    <w:rsid w:val="001B73B3"/>
    <w:rsid w:val="001C0EC0"/>
    <w:rsid w:val="001C2144"/>
    <w:rsid w:val="001C215D"/>
    <w:rsid w:val="001C37C6"/>
    <w:rsid w:val="001C58B3"/>
    <w:rsid w:val="001C6375"/>
    <w:rsid w:val="001D016E"/>
    <w:rsid w:val="001D0C3C"/>
    <w:rsid w:val="001D181B"/>
    <w:rsid w:val="001D2673"/>
    <w:rsid w:val="001E183A"/>
    <w:rsid w:val="001E31B5"/>
    <w:rsid w:val="001E4E1D"/>
    <w:rsid w:val="001E7296"/>
    <w:rsid w:val="001F32D3"/>
    <w:rsid w:val="001F3942"/>
    <w:rsid w:val="001F3C96"/>
    <w:rsid w:val="001F43D1"/>
    <w:rsid w:val="001F43DD"/>
    <w:rsid w:val="001F5274"/>
    <w:rsid w:val="001F6ED1"/>
    <w:rsid w:val="001F77B0"/>
    <w:rsid w:val="0020085A"/>
    <w:rsid w:val="00201625"/>
    <w:rsid w:val="00201F8F"/>
    <w:rsid w:val="0020215D"/>
    <w:rsid w:val="00202F19"/>
    <w:rsid w:val="00204219"/>
    <w:rsid w:val="002100CA"/>
    <w:rsid w:val="00210D90"/>
    <w:rsid w:val="002113A7"/>
    <w:rsid w:val="002121D6"/>
    <w:rsid w:val="00212573"/>
    <w:rsid w:val="00212A3D"/>
    <w:rsid w:val="00216332"/>
    <w:rsid w:val="00216F49"/>
    <w:rsid w:val="0021745C"/>
    <w:rsid w:val="00217F23"/>
    <w:rsid w:val="00224E1B"/>
    <w:rsid w:val="002279B1"/>
    <w:rsid w:val="00230061"/>
    <w:rsid w:val="00236779"/>
    <w:rsid w:val="00240F29"/>
    <w:rsid w:val="00240F9B"/>
    <w:rsid w:val="002410F1"/>
    <w:rsid w:val="002429A4"/>
    <w:rsid w:val="00244102"/>
    <w:rsid w:val="002443DA"/>
    <w:rsid w:val="0024687E"/>
    <w:rsid w:val="002474D4"/>
    <w:rsid w:val="0025373C"/>
    <w:rsid w:val="00253F61"/>
    <w:rsid w:val="002577A5"/>
    <w:rsid w:val="00271C3F"/>
    <w:rsid w:val="00276437"/>
    <w:rsid w:val="00276675"/>
    <w:rsid w:val="0027697F"/>
    <w:rsid w:val="00280AD8"/>
    <w:rsid w:val="0028143E"/>
    <w:rsid w:val="0028168A"/>
    <w:rsid w:val="00281F5B"/>
    <w:rsid w:val="00282568"/>
    <w:rsid w:val="00283185"/>
    <w:rsid w:val="00284807"/>
    <w:rsid w:val="00287554"/>
    <w:rsid w:val="00293A9C"/>
    <w:rsid w:val="002A150D"/>
    <w:rsid w:val="002A5080"/>
    <w:rsid w:val="002B2323"/>
    <w:rsid w:val="002B3F6C"/>
    <w:rsid w:val="002B423A"/>
    <w:rsid w:val="002C2474"/>
    <w:rsid w:val="002D0F08"/>
    <w:rsid w:val="002D1CA5"/>
    <w:rsid w:val="002D493F"/>
    <w:rsid w:val="002D4C9A"/>
    <w:rsid w:val="002E12BE"/>
    <w:rsid w:val="002E3138"/>
    <w:rsid w:val="002E36C9"/>
    <w:rsid w:val="002E549B"/>
    <w:rsid w:val="002E5FD9"/>
    <w:rsid w:val="002E72BE"/>
    <w:rsid w:val="002E77B1"/>
    <w:rsid w:val="002F20AA"/>
    <w:rsid w:val="002F6FBD"/>
    <w:rsid w:val="002F7696"/>
    <w:rsid w:val="002F7A01"/>
    <w:rsid w:val="00300AD3"/>
    <w:rsid w:val="00302D4F"/>
    <w:rsid w:val="003032F2"/>
    <w:rsid w:val="00304698"/>
    <w:rsid w:val="00307D06"/>
    <w:rsid w:val="00310F85"/>
    <w:rsid w:val="00313D42"/>
    <w:rsid w:val="00320E5C"/>
    <w:rsid w:val="00322859"/>
    <w:rsid w:val="00326306"/>
    <w:rsid w:val="00330093"/>
    <w:rsid w:val="00330770"/>
    <w:rsid w:val="0033144C"/>
    <w:rsid w:val="003346AB"/>
    <w:rsid w:val="00334FEA"/>
    <w:rsid w:val="00341A11"/>
    <w:rsid w:val="00341F0B"/>
    <w:rsid w:val="00343FC4"/>
    <w:rsid w:val="00346671"/>
    <w:rsid w:val="00351A9F"/>
    <w:rsid w:val="00353FA4"/>
    <w:rsid w:val="0035665B"/>
    <w:rsid w:val="00362C56"/>
    <w:rsid w:val="00364174"/>
    <w:rsid w:val="00365CAA"/>
    <w:rsid w:val="00365E50"/>
    <w:rsid w:val="0037233D"/>
    <w:rsid w:val="003747A0"/>
    <w:rsid w:val="00374807"/>
    <w:rsid w:val="0037739C"/>
    <w:rsid w:val="00382F92"/>
    <w:rsid w:val="00383B56"/>
    <w:rsid w:val="00383CF4"/>
    <w:rsid w:val="0038415A"/>
    <w:rsid w:val="00391A28"/>
    <w:rsid w:val="00396F4B"/>
    <w:rsid w:val="0039754E"/>
    <w:rsid w:val="003A301E"/>
    <w:rsid w:val="003B0E5B"/>
    <w:rsid w:val="003B3F8A"/>
    <w:rsid w:val="003C2F49"/>
    <w:rsid w:val="003C3570"/>
    <w:rsid w:val="003C618F"/>
    <w:rsid w:val="003D1241"/>
    <w:rsid w:val="003D485B"/>
    <w:rsid w:val="003D7E57"/>
    <w:rsid w:val="003E27C7"/>
    <w:rsid w:val="003E4F62"/>
    <w:rsid w:val="003F3E48"/>
    <w:rsid w:val="003F4B67"/>
    <w:rsid w:val="003F5984"/>
    <w:rsid w:val="003F6234"/>
    <w:rsid w:val="00400BC9"/>
    <w:rsid w:val="00401784"/>
    <w:rsid w:val="004021A1"/>
    <w:rsid w:val="00402D9D"/>
    <w:rsid w:val="00403C72"/>
    <w:rsid w:val="0041213A"/>
    <w:rsid w:val="004133AE"/>
    <w:rsid w:val="00414D52"/>
    <w:rsid w:val="00416933"/>
    <w:rsid w:val="00425CE2"/>
    <w:rsid w:val="004301F6"/>
    <w:rsid w:val="0043127C"/>
    <w:rsid w:val="00431322"/>
    <w:rsid w:val="00433190"/>
    <w:rsid w:val="00435CA7"/>
    <w:rsid w:val="00440770"/>
    <w:rsid w:val="00446D89"/>
    <w:rsid w:val="00447A5F"/>
    <w:rsid w:val="00450CED"/>
    <w:rsid w:val="00451AF6"/>
    <w:rsid w:val="0045455C"/>
    <w:rsid w:val="0046077B"/>
    <w:rsid w:val="00462A37"/>
    <w:rsid w:val="00466D25"/>
    <w:rsid w:val="00467CB0"/>
    <w:rsid w:val="00470148"/>
    <w:rsid w:val="00470DB2"/>
    <w:rsid w:val="004720CD"/>
    <w:rsid w:val="00473C3A"/>
    <w:rsid w:val="00474C96"/>
    <w:rsid w:val="00476F51"/>
    <w:rsid w:val="00476FD6"/>
    <w:rsid w:val="00477936"/>
    <w:rsid w:val="0048035E"/>
    <w:rsid w:val="0048069F"/>
    <w:rsid w:val="00483E95"/>
    <w:rsid w:val="0048442F"/>
    <w:rsid w:val="004914BB"/>
    <w:rsid w:val="00491B73"/>
    <w:rsid w:val="004949B6"/>
    <w:rsid w:val="004951F6"/>
    <w:rsid w:val="004958FD"/>
    <w:rsid w:val="004A0B4C"/>
    <w:rsid w:val="004A4CC1"/>
    <w:rsid w:val="004A7FB1"/>
    <w:rsid w:val="004B1643"/>
    <w:rsid w:val="004B1C80"/>
    <w:rsid w:val="004B3900"/>
    <w:rsid w:val="004C202A"/>
    <w:rsid w:val="004C3378"/>
    <w:rsid w:val="004C7444"/>
    <w:rsid w:val="004D3D21"/>
    <w:rsid w:val="004D56DB"/>
    <w:rsid w:val="004E0261"/>
    <w:rsid w:val="004E15E8"/>
    <w:rsid w:val="004E2307"/>
    <w:rsid w:val="004F31D2"/>
    <w:rsid w:val="0050528E"/>
    <w:rsid w:val="0051258C"/>
    <w:rsid w:val="00512C6B"/>
    <w:rsid w:val="0051397C"/>
    <w:rsid w:val="00514A3C"/>
    <w:rsid w:val="00514BD6"/>
    <w:rsid w:val="00515DC9"/>
    <w:rsid w:val="00516ACB"/>
    <w:rsid w:val="00517995"/>
    <w:rsid w:val="00517B60"/>
    <w:rsid w:val="00522566"/>
    <w:rsid w:val="00522588"/>
    <w:rsid w:val="005239FE"/>
    <w:rsid w:val="005244B0"/>
    <w:rsid w:val="00527747"/>
    <w:rsid w:val="00530ACE"/>
    <w:rsid w:val="0053281C"/>
    <w:rsid w:val="00536999"/>
    <w:rsid w:val="005370C1"/>
    <w:rsid w:val="00541CFD"/>
    <w:rsid w:val="00541EBC"/>
    <w:rsid w:val="00544E23"/>
    <w:rsid w:val="00547DCB"/>
    <w:rsid w:val="0055356F"/>
    <w:rsid w:val="0055375F"/>
    <w:rsid w:val="00555438"/>
    <w:rsid w:val="005579FB"/>
    <w:rsid w:val="005627C0"/>
    <w:rsid w:val="005704AA"/>
    <w:rsid w:val="0057410B"/>
    <w:rsid w:val="00582004"/>
    <w:rsid w:val="00584F7D"/>
    <w:rsid w:val="005850CE"/>
    <w:rsid w:val="005922A1"/>
    <w:rsid w:val="00596411"/>
    <w:rsid w:val="0059703B"/>
    <w:rsid w:val="005A0BBA"/>
    <w:rsid w:val="005A3FBA"/>
    <w:rsid w:val="005A4FCA"/>
    <w:rsid w:val="005A66A4"/>
    <w:rsid w:val="005B1923"/>
    <w:rsid w:val="005B1E4F"/>
    <w:rsid w:val="005B1FB6"/>
    <w:rsid w:val="005B347E"/>
    <w:rsid w:val="005B40D0"/>
    <w:rsid w:val="005B577B"/>
    <w:rsid w:val="005C05EA"/>
    <w:rsid w:val="005C1433"/>
    <w:rsid w:val="005C2A76"/>
    <w:rsid w:val="005C2BD4"/>
    <w:rsid w:val="005C3BA7"/>
    <w:rsid w:val="005C4E48"/>
    <w:rsid w:val="005D1EC5"/>
    <w:rsid w:val="005D2423"/>
    <w:rsid w:val="005D24A3"/>
    <w:rsid w:val="005D4C22"/>
    <w:rsid w:val="005D5B4F"/>
    <w:rsid w:val="005E2027"/>
    <w:rsid w:val="005E4654"/>
    <w:rsid w:val="005F1F0C"/>
    <w:rsid w:val="005F5A8A"/>
    <w:rsid w:val="005F7E4A"/>
    <w:rsid w:val="00600996"/>
    <w:rsid w:val="00603BBF"/>
    <w:rsid w:val="0060435D"/>
    <w:rsid w:val="00605D0A"/>
    <w:rsid w:val="0061257F"/>
    <w:rsid w:val="00621486"/>
    <w:rsid w:val="00621CB3"/>
    <w:rsid w:val="006232F2"/>
    <w:rsid w:val="00623322"/>
    <w:rsid w:val="00623BA1"/>
    <w:rsid w:val="00623D94"/>
    <w:rsid w:val="00624F1A"/>
    <w:rsid w:val="00630D53"/>
    <w:rsid w:val="006316FC"/>
    <w:rsid w:val="00631C7C"/>
    <w:rsid w:val="0063224F"/>
    <w:rsid w:val="006322F2"/>
    <w:rsid w:val="0063239C"/>
    <w:rsid w:val="0063272B"/>
    <w:rsid w:val="0063349F"/>
    <w:rsid w:val="00633663"/>
    <w:rsid w:val="00637344"/>
    <w:rsid w:val="006401AF"/>
    <w:rsid w:val="006428AD"/>
    <w:rsid w:val="00646E09"/>
    <w:rsid w:val="006502AD"/>
    <w:rsid w:val="00651DE1"/>
    <w:rsid w:val="006549AA"/>
    <w:rsid w:val="00654FEB"/>
    <w:rsid w:val="0065570C"/>
    <w:rsid w:val="00656D9E"/>
    <w:rsid w:val="0065734F"/>
    <w:rsid w:val="00663787"/>
    <w:rsid w:val="00664B9D"/>
    <w:rsid w:val="00666D57"/>
    <w:rsid w:val="006671E3"/>
    <w:rsid w:val="0067058E"/>
    <w:rsid w:val="006706D9"/>
    <w:rsid w:val="00670A62"/>
    <w:rsid w:val="0067169E"/>
    <w:rsid w:val="00681F87"/>
    <w:rsid w:val="006849CF"/>
    <w:rsid w:val="00686051"/>
    <w:rsid w:val="00687B52"/>
    <w:rsid w:val="0069237E"/>
    <w:rsid w:val="00692FF7"/>
    <w:rsid w:val="006936A6"/>
    <w:rsid w:val="00694AB2"/>
    <w:rsid w:val="00695847"/>
    <w:rsid w:val="00696560"/>
    <w:rsid w:val="00697427"/>
    <w:rsid w:val="006A0267"/>
    <w:rsid w:val="006A10CF"/>
    <w:rsid w:val="006A2912"/>
    <w:rsid w:val="006A2CEB"/>
    <w:rsid w:val="006A3967"/>
    <w:rsid w:val="006B12ED"/>
    <w:rsid w:val="006B7C4F"/>
    <w:rsid w:val="006C06BB"/>
    <w:rsid w:val="006C0AD9"/>
    <w:rsid w:val="006C0E3B"/>
    <w:rsid w:val="006C2368"/>
    <w:rsid w:val="006C3660"/>
    <w:rsid w:val="006D1771"/>
    <w:rsid w:val="006D4225"/>
    <w:rsid w:val="006E0260"/>
    <w:rsid w:val="006E40D2"/>
    <w:rsid w:val="006E56EA"/>
    <w:rsid w:val="006E6151"/>
    <w:rsid w:val="006E6DE5"/>
    <w:rsid w:val="006F11E2"/>
    <w:rsid w:val="007013DF"/>
    <w:rsid w:val="00702226"/>
    <w:rsid w:val="00706DD7"/>
    <w:rsid w:val="007072B1"/>
    <w:rsid w:val="00710A56"/>
    <w:rsid w:val="00711126"/>
    <w:rsid w:val="0071239E"/>
    <w:rsid w:val="007147ED"/>
    <w:rsid w:val="00715544"/>
    <w:rsid w:val="0072118C"/>
    <w:rsid w:val="00722ABA"/>
    <w:rsid w:val="00722FA1"/>
    <w:rsid w:val="00732BFC"/>
    <w:rsid w:val="00736827"/>
    <w:rsid w:val="007375D4"/>
    <w:rsid w:val="00737E80"/>
    <w:rsid w:val="00740E05"/>
    <w:rsid w:val="00742AB0"/>
    <w:rsid w:val="0074374C"/>
    <w:rsid w:val="00744CB1"/>
    <w:rsid w:val="007457FA"/>
    <w:rsid w:val="00746115"/>
    <w:rsid w:val="00747FBE"/>
    <w:rsid w:val="007604B1"/>
    <w:rsid w:val="0076254B"/>
    <w:rsid w:val="00763ED1"/>
    <w:rsid w:val="00764E6C"/>
    <w:rsid w:val="007675B6"/>
    <w:rsid w:val="0077050E"/>
    <w:rsid w:val="00771562"/>
    <w:rsid w:val="00772382"/>
    <w:rsid w:val="007733E0"/>
    <w:rsid w:val="00777BD6"/>
    <w:rsid w:val="00777F13"/>
    <w:rsid w:val="00783C4D"/>
    <w:rsid w:val="007866E1"/>
    <w:rsid w:val="0079504E"/>
    <w:rsid w:val="007A2EDE"/>
    <w:rsid w:val="007A4C61"/>
    <w:rsid w:val="007B645B"/>
    <w:rsid w:val="007B749F"/>
    <w:rsid w:val="007C3E5D"/>
    <w:rsid w:val="007C53FE"/>
    <w:rsid w:val="007C7185"/>
    <w:rsid w:val="007C73F1"/>
    <w:rsid w:val="007D15FF"/>
    <w:rsid w:val="007D506C"/>
    <w:rsid w:val="007D5356"/>
    <w:rsid w:val="007D5716"/>
    <w:rsid w:val="007D6E6F"/>
    <w:rsid w:val="007D7F58"/>
    <w:rsid w:val="007E2E55"/>
    <w:rsid w:val="007E2EB1"/>
    <w:rsid w:val="007E3C1B"/>
    <w:rsid w:val="007F174F"/>
    <w:rsid w:val="008007C1"/>
    <w:rsid w:val="00804540"/>
    <w:rsid w:val="00804CF1"/>
    <w:rsid w:val="00807C11"/>
    <w:rsid w:val="00815431"/>
    <w:rsid w:val="00822AF6"/>
    <w:rsid w:val="00824C38"/>
    <w:rsid w:val="00826BC6"/>
    <w:rsid w:val="0083798E"/>
    <w:rsid w:val="00837AC4"/>
    <w:rsid w:val="00837FE3"/>
    <w:rsid w:val="0084449D"/>
    <w:rsid w:val="00844680"/>
    <w:rsid w:val="00844804"/>
    <w:rsid w:val="00844E97"/>
    <w:rsid w:val="00845D10"/>
    <w:rsid w:val="008506D8"/>
    <w:rsid w:val="00850D5C"/>
    <w:rsid w:val="00856901"/>
    <w:rsid w:val="00860C52"/>
    <w:rsid w:val="008625A9"/>
    <w:rsid w:val="008664EB"/>
    <w:rsid w:val="0087182B"/>
    <w:rsid w:val="0087365A"/>
    <w:rsid w:val="0087457E"/>
    <w:rsid w:val="0087641E"/>
    <w:rsid w:val="00876E9B"/>
    <w:rsid w:val="008773E8"/>
    <w:rsid w:val="00882D6E"/>
    <w:rsid w:val="0089079E"/>
    <w:rsid w:val="00891890"/>
    <w:rsid w:val="00891AB0"/>
    <w:rsid w:val="00891E36"/>
    <w:rsid w:val="008923E2"/>
    <w:rsid w:val="008A17C5"/>
    <w:rsid w:val="008A69B0"/>
    <w:rsid w:val="008B1678"/>
    <w:rsid w:val="008B784E"/>
    <w:rsid w:val="008C2F59"/>
    <w:rsid w:val="008C42FF"/>
    <w:rsid w:val="008C6B3F"/>
    <w:rsid w:val="008D0C79"/>
    <w:rsid w:val="008D73FD"/>
    <w:rsid w:val="008E44FC"/>
    <w:rsid w:val="008E4E31"/>
    <w:rsid w:val="008F1031"/>
    <w:rsid w:val="008F2343"/>
    <w:rsid w:val="008F398B"/>
    <w:rsid w:val="008F72C8"/>
    <w:rsid w:val="008F7787"/>
    <w:rsid w:val="00900772"/>
    <w:rsid w:val="00903463"/>
    <w:rsid w:val="00905565"/>
    <w:rsid w:val="0090732D"/>
    <w:rsid w:val="00907B77"/>
    <w:rsid w:val="0091104E"/>
    <w:rsid w:val="009146DA"/>
    <w:rsid w:val="00915F68"/>
    <w:rsid w:val="009207DC"/>
    <w:rsid w:val="00920C83"/>
    <w:rsid w:val="00921BCE"/>
    <w:rsid w:val="00923014"/>
    <w:rsid w:val="00923957"/>
    <w:rsid w:val="00924E6F"/>
    <w:rsid w:val="009314CC"/>
    <w:rsid w:val="00931A1F"/>
    <w:rsid w:val="00934DB4"/>
    <w:rsid w:val="00935D4C"/>
    <w:rsid w:val="0094281B"/>
    <w:rsid w:val="00943AB0"/>
    <w:rsid w:val="00947AD4"/>
    <w:rsid w:val="00951A81"/>
    <w:rsid w:val="00952906"/>
    <w:rsid w:val="009532B2"/>
    <w:rsid w:val="00953D03"/>
    <w:rsid w:val="0095428D"/>
    <w:rsid w:val="00954E84"/>
    <w:rsid w:val="00957315"/>
    <w:rsid w:val="009615C2"/>
    <w:rsid w:val="009621ED"/>
    <w:rsid w:val="0096262F"/>
    <w:rsid w:val="00962EE6"/>
    <w:rsid w:val="00963E2E"/>
    <w:rsid w:val="009660E5"/>
    <w:rsid w:val="00967AFC"/>
    <w:rsid w:val="009700ED"/>
    <w:rsid w:val="00970AFA"/>
    <w:rsid w:val="0097250C"/>
    <w:rsid w:val="00973040"/>
    <w:rsid w:val="0097463E"/>
    <w:rsid w:val="00977686"/>
    <w:rsid w:val="00981581"/>
    <w:rsid w:val="009847AF"/>
    <w:rsid w:val="00990706"/>
    <w:rsid w:val="00990BD3"/>
    <w:rsid w:val="00991BDE"/>
    <w:rsid w:val="00991F41"/>
    <w:rsid w:val="00993772"/>
    <w:rsid w:val="009968D1"/>
    <w:rsid w:val="00997D12"/>
    <w:rsid w:val="009A1472"/>
    <w:rsid w:val="009A219B"/>
    <w:rsid w:val="009A5191"/>
    <w:rsid w:val="009A53BA"/>
    <w:rsid w:val="009B0669"/>
    <w:rsid w:val="009B27F0"/>
    <w:rsid w:val="009B33FF"/>
    <w:rsid w:val="009B5AE3"/>
    <w:rsid w:val="009B6A78"/>
    <w:rsid w:val="009B75FC"/>
    <w:rsid w:val="009C4BA0"/>
    <w:rsid w:val="009D0941"/>
    <w:rsid w:val="009D22E8"/>
    <w:rsid w:val="009D318C"/>
    <w:rsid w:val="009F5928"/>
    <w:rsid w:val="009F724B"/>
    <w:rsid w:val="009F76A0"/>
    <w:rsid w:val="00A0042C"/>
    <w:rsid w:val="00A01901"/>
    <w:rsid w:val="00A01F7A"/>
    <w:rsid w:val="00A05FF7"/>
    <w:rsid w:val="00A067BD"/>
    <w:rsid w:val="00A07C0C"/>
    <w:rsid w:val="00A16AD2"/>
    <w:rsid w:val="00A273C3"/>
    <w:rsid w:val="00A36439"/>
    <w:rsid w:val="00A43DCD"/>
    <w:rsid w:val="00A44DEA"/>
    <w:rsid w:val="00A45C8C"/>
    <w:rsid w:val="00A476FE"/>
    <w:rsid w:val="00A50A59"/>
    <w:rsid w:val="00A5124D"/>
    <w:rsid w:val="00A51785"/>
    <w:rsid w:val="00A55173"/>
    <w:rsid w:val="00A5776F"/>
    <w:rsid w:val="00A6126A"/>
    <w:rsid w:val="00A61E67"/>
    <w:rsid w:val="00A638C5"/>
    <w:rsid w:val="00A67441"/>
    <w:rsid w:val="00A80212"/>
    <w:rsid w:val="00A8116F"/>
    <w:rsid w:val="00A822C1"/>
    <w:rsid w:val="00A8628F"/>
    <w:rsid w:val="00A87EE6"/>
    <w:rsid w:val="00A9139B"/>
    <w:rsid w:val="00A927EA"/>
    <w:rsid w:val="00A95E66"/>
    <w:rsid w:val="00AA1E2C"/>
    <w:rsid w:val="00AA2512"/>
    <w:rsid w:val="00AA5148"/>
    <w:rsid w:val="00AA75E3"/>
    <w:rsid w:val="00AB01DE"/>
    <w:rsid w:val="00AB2808"/>
    <w:rsid w:val="00AB4410"/>
    <w:rsid w:val="00AB55F7"/>
    <w:rsid w:val="00AB58BF"/>
    <w:rsid w:val="00AC3218"/>
    <w:rsid w:val="00AC643B"/>
    <w:rsid w:val="00AC688A"/>
    <w:rsid w:val="00AD4A59"/>
    <w:rsid w:val="00AD52D8"/>
    <w:rsid w:val="00AD601D"/>
    <w:rsid w:val="00AD64A2"/>
    <w:rsid w:val="00AE2BE2"/>
    <w:rsid w:val="00AE30E8"/>
    <w:rsid w:val="00AE3E78"/>
    <w:rsid w:val="00AE45F1"/>
    <w:rsid w:val="00AE798B"/>
    <w:rsid w:val="00AF0E59"/>
    <w:rsid w:val="00AF0E93"/>
    <w:rsid w:val="00AF26A4"/>
    <w:rsid w:val="00AF5AFF"/>
    <w:rsid w:val="00AF65AF"/>
    <w:rsid w:val="00B0705F"/>
    <w:rsid w:val="00B10368"/>
    <w:rsid w:val="00B1092D"/>
    <w:rsid w:val="00B11AC9"/>
    <w:rsid w:val="00B12141"/>
    <w:rsid w:val="00B1441C"/>
    <w:rsid w:val="00B14C12"/>
    <w:rsid w:val="00B153B8"/>
    <w:rsid w:val="00B17870"/>
    <w:rsid w:val="00B211C2"/>
    <w:rsid w:val="00B21FB0"/>
    <w:rsid w:val="00B23619"/>
    <w:rsid w:val="00B25486"/>
    <w:rsid w:val="00B2576F"/>
    <w:rsid w:val="00B258FC"/>
    <w:rsid w:val="00B26EB2"/>
    <w:rsid w:val="00B32219"/>
    <w:rsid w:val="00B32E92"/>
    <w:rsid w:val="00B35365"/>
    <w:rsid w:val="00B37383"/>
    <w:rsid w:val="00B37E8F"/>
    <w:rsid w:val="00B37F63"/>
    <w:rsid w:val="00B42B50"/>
    <w:rsid w:val="00B46D01"/>
    <w:rsid w:val="00B471C9"/>
    <w:rsid w:val="00B50E2C"/>
    <w:rsid w:val="00B514E0"/>
    <w:rsid w:val="00B5649B"/>
    <w:rsid w:val="00B56AF9"/>
    <w:rsid w:val="00B617CF"/>
    <w:rsid w:val="00B639B5"/>
    <w:rsid w:val="00B64F9D"/>
    <w:rsid w:val="00B70A96"/>
    <w:rsid w:val="00B71F94"/>
    <w:rsid w:val="00B73D14"/>
    <w:rsid w:val="00B820F0"/>
    <w:rsid w:val="00B859FE"/>
    <w:rsid w:val="00B900D8"/>
    <w:rsid w:val="00B940A1"/>
    <w:rsid w:val="00B943E8"/>
    <w:rsid w:val="00B97644"/>
    <w:rsid w:val="00BA1711"/>
    <w:rsid w:val="00BA2B36"/>
    <w:rsid w:val="00BA4C9A"/>
    <w:rsid w:val="00BA7F66"/>
    <w:rsid w:val="00BB10F9"/>
    <w:rsid w:val="00BB19FC"/>
    <w:rsid w:val="00BB1B0B"/>
    <w:rsid w:val="00BB1C7E"/>
    <w:rsid w:val="00BB2364"/>
    <w:rsid w:val="00BB6090"/>
    <w:rsid w:val="00BB6B3D"/>
    <w:rsid w:val="00BC039F"/>
    <w:rsid w:val="00BC3939"/>
    <w:rsid w:val="00BC70F7"/>
    <w:rsid w:val="00BC7702"/>
    <w:rsid w:val="00BD431F"/>
    <w:rsid w:val="00BD4A25"/>
    <w:rsid w:val="00BD67C3"/>
    <w:rsid w:val="00BE330D"/>
    <w:rsid w:val="00BE4637"/>
    <w:rsid w:val="00BE48C7"/>
    <w:rsid w:val="00BE6AF9"/>
    <w:rsid w:val="00BE72D3"/>
    <w:rsid w:val="00BE7934"/>
    <w:rsid w:val="00BE7D12"/>
    <w:rsid w:val="00BF30C8"/>
    <w:rsid w:val="00BF44EB"/>
    <w:rsid w:val="00BF5E13"/>
    <w:rsid w:val="00BF62C4"/>
    <w:rsid w:val="00BF6E77"/>
    <w:rsid w:val="00BF7A0F"/>
    <w:rsid w:val="00BF7EF8"/>
    <w:rsid w:val="00C03504"/>
    <w:rsid w:val="00C0391F"/>
    <w:rsid w:val="00C042D0"/>
    <w:rsid w:val="00C079D2"/>
    <w:rsid w:val="00C124C0"/>
    <w:rsid w:val="00C13665"/>
    <w:rsid w:val="00C16328"/>
    <w:rsid w:val="00C17E82"/>
    <w:rsid w:val="00C17E97"/>
    <w:rsid w:val="00C264A0"/>
    <w:rsid w:val="00C270F4"/>
    <w:rsid w:val="00C30430"/>
    <w:rsid w:val="00C30DCF"/>
    <w:rsid w:val="00C3295E"/>
    <w:rsid w:val="00C330A4"/>
    <w:rsid w:val="00C3399E"/>
    <w:rsid w:val="00C33D3A"/>
    <w:rsid w:val="00C402AF"/>
    <w:rsid w:val="00C42C1B"/>
    <w:rsid w:val="00C43980"/>
    <w:rsid w:val="00C44DD9"/>
    <w:rsid w:val="00C46D1C"/>
    <w:rsid w:val="00C47AD4"/>
    <w:rsid w:val="00C5129C"/>
    <w:rsid w:val="00C56876"/>
    <w:rsid w:val="00C577E8"/>
    <w:rsid w:val="00C60257"/>
    <w:rsid w:val="00C64DEC"/>
    <w:rsid w:val="00C70B20"/>
    <w:rsid w:val="00C7721D"/>
    <w:rsid w:val="00C81BE2"/>
    <w:rsid w:val="00C82624"/>
    <w:rsid w:val="00C83C15"/>
    <w:rsid w:val="00C83D1F"/>
    <w:rsid w:val="00C84354"/>
    <w:rsid w:val="00C979B4"/>
    <w:rsid w:val="00C97CD9"/>
    <w:rsid w:val="00CA0417"/>
    <w:rsid w:val="00CA1D47"/>
    <w:rsid w:val="00CA3226"/>
    <w:rsid w:val="00CA422B"/>
    <w:rsid w:val="00CA4693"/>
    <w:rsid w:val="00CA5BE8"/>
    <w:rsid w:val="00CA6C50"/>
    <w:rsid w:val="00CA7240"/>
    <w:rsid w:val="00CB0431"/>
    <w:rsid w:val="00CB0DB7"/>
    <w:rsid w:val="00CB0F3F"/>
    <w:rsid w:val="00CB2A88"/>
    <w:rsid w:val="00CB34AC"/>
    <w:rsid w:val="00CB56DA"/>
    <w:rsid w:val="00CB5EBA"/>
    <w:rsid w:val="00CB7E16"/>
    <w:rsid w:val="00CB7F22"/>
    <w:rsid w:val="00CC0E9D"/>
    <w:rsid w:val="00CC1826"/>
    <w:rsid w:val="00CC1B36"/>
    <w:rsid w:val="00CD13A9"/>
    <w:rsid w:val="00CD34E3"/>
    <w:rsid w:val="00CD674F"/>
    <w:rsid w:val="00CD751C"/>
    <w:rsid w:val="00CE0FCB"/>
    <w:rsid w:val="00CE402A"/>
    <w:rsid w:val="00CE66AA"/>
    <w:rsid w:val="00CE72A0"/>
    <w:rsid w:val="00CF2CA5"/>
    <w:rsid w:val="00CF6917"/>
    <w:rsid w:val="00CF78A9"/>
    <w:rsid w:val="00D02FE2"/>
    <w:rsid w:val="00D04C12"/>
    <w:rsid w:val="00D064BF"/>
    <w:rsid w:val="00D12518"/>
    <w:rsid w:val="00D12EE3"/>
    <w:rsid w:val="00D12F0D"/>
    <w:rsid w:val="00D12F86"/>
    <w:rsid w:val="00D13A02"/>
    <w:rsid w:val="00D14008"/>
    <w:rsid w:val="00D2071E"/>
    <w:rsid w:val="00D20E16"/>
    <w:rsid w:val="00D22803"/>
    <w:rsid w:val="00D26C9D"/>
    <w:rsid w:val="00D30E06"/>
    <w:rsid w:val="00D3403A"/>
    <w:rsid w:val="00D40163"/>
    <w:rsid w:val="00D43189"/>
    <w:rsid w:val="00D444D5"/>
    <w:rsid w:val="00D4453B"/>
    <w:rsid w:val="00D45B75"/>
    <w:rsid w:val="00D465B7"/>
    <w:rsid w:val="00D50563"/>
    <w:rsid w:val="00D516E5"/>
    <w:rsid w:val="00D542DE"/>
    <w:rsid w:val="00D55004"/>
    <w:rsid w:val="00D55926"/>
    <w:rsid w:val="00D56773"/>
    <w:rsid w:val="00D56FB2"/>
    <w:rsid w:val="00D57BDC"/>
    <w:rsid w:val="00D639BD"/>
    <w:rsid w:val="00D64500"/>
    <w:rsid w:val="00D64F9C"/>
    <w:rsid w:val="00D65BD5"/>
    <w:rsid w:val="00D67339"/>
    <w:rsid w:val="00D737C9"/>
    <w:rsid w:val="00D7724A"/>
    <w:rsid w:val="00D801A8"/>
    <w:rsid w:val="00D80266"/>
    <w:rsid w:val="00D80501"/>
    <w:rsid w:val="00D80D2B"/>
    <w:rsid w:val="00D83B8D"/>
    <w:rsid w:val="00D87C91"/>
    <w:rsid w:val="00D946E1"/>
    <w:rsid w:val="00D97116"/>
    <w:rsid w:val="00DA1CD9"/>
    <w:rsid w:val="00DA23AB"/>
    <w:rsid w:val="00DA29AF"/>
    <w:rsid w:val="00DA4959"/>
    <w:rsid w:val="00DA51C2"/>
    <w:rsid w:val="00DB0A26"/>
    <w:rsid w:val="00DB0BF4"/>
    <w:rsid w:val="00DB1768"/>
    <w:rsid w:val="00DB1E2D"/>
    <w:rsid w:val="00DC18C8"/>
    <w:rsid w:val="00DC346E"/>
    <w:rsid w:val="00DC408B"/>
    <w:rsid w:val="00DC5AAD"/>
    <w:rsid w:val="00DC61CD"/>
    <w:rsid w:val="00DC6F1C"/>
    <w:rsid w:val="00DD40BD"/>
    <w:rsid w:val="00DD4997"/>
    <w:rsid w:val="00DE54B7"/>
    <w:rsid w:val="00DE7B96"/>
    <w:rsid w:val="00DF04F9"/>
    <w:rsid w:val="00DF093E"/>
    <w:rsid w:val="00DF37A7"/>
    <w:rsid w:val="00E02096"/>
    <w:rsid w:val="00E02C32"/>
    <w:rsid w:val="00E051ED"/>
    <w:rsid w:val="00E10799"/>
    <w:rsid w:val="00E11105"/>
    <w:rsid w:val="00E1495F"/>
    <w:rsid w:val="00E14AD3"/>
    <w:rsid w:val="00E14CE4"/>
    <w:rsid w:val="00E15116"/>
    <w:rsid w:val="00E17AB4"/>
    <w:rsid w:val="00E21584"/>
    <w:rsid w:val="00E22A5D"/>
    <w:rsid w:val="00E23381"/>
    <w:rsid w:val="00E25038"/>
    <w:rsid w:val="00E262E5"/>
    <w:rsid w:val="00E32ACF"/>
    <w:rsid w:val="00E4256A"/>
    <w:rsid w:val="00E442CC"/>
    <w:rsid w:val="00E443C2"/>
    <w:rsid w:val="00E45CB1"/>
    <w:rsid w:val="00E4709F"/>
    <w:rsid w:val="00E50314"/>
    <w:rsid w:val="00E50A05"/>
    <w:rsid w:val="00E55225"/>
    <w:rsid w:val="00E56E09"/>
    <w:rsid w:val="00E6352F"/>
    <w:rsid w:val="00E65F35"/>
    <w:rsid w:val="00E70C02"/>
    <w:rsid w:val="00E7200D"/>
    <w:rsid w:val="00E72E56"/>
    <w:rsid w:val="00E77130"/>
    <w:rsid w:val="00E8017D"/>
    <w:rsid w:val="00E811E9"/>
    <w:rsid w:val="00E83935"/>
    <w:rsid w:val="00EA0A8A"/>
    <w:rsid w:val="00EA15C7"/>
    <w:rsid w:val="00EA4F97"/>
    <w:rsid w:val="00EA5768"/>
    <w:rsid w:val="00EB4AEB"/>
    <w:rsid w:val="00EC0B33"/>
    <w:rsid w:val="00EC125F"/>
    <w:rsid w:val="00EC15C6"/>
    <w:rsid w:val="00EC2A43"/>
    <w:rsid w:val="00EC2FF7"/>
    <w:rsid w:val="00EC6B44"/>
    <w:rsid w:val="00ED48A5"/>
    <w:rsid w:val="00ED7030"/>
    <w:rsid w:val="00ED76C3"/>
    <w:rsid w:val="00ED7EB1"/>
    <w:rsid w:val="00EE1971"/>
    <w:rsid w:val="00EF265B"/>
    <w:rsid w:val="00EF3987"/>
    <w:rsid w:val="00EF5D8E"/>
    <w:rsid w:val="00F023F4"/>
    <w:rsid w:val="00F06CF4"/>
    <w:rsid w:val="00F06CFB"/>
    <w:rsid w:val="00F12C49"/>
    <w:rsid w:val="00F14CE7"/>
    <w:rsid w:val="00F160A5"/>
    <w:rsid w:val="00F163C6"/>
    <w:rsid w:val="00F1749A"/>
    <w:rsid w:val="00F20F4A"/>
    <w:rsid w:val="00F210CB"/>
    <w:rsid w:val="00F2777B"/>
    <w:rsid w:val="00F35175"/>
    <w:rsid w:val="00F36426"/>
    <w:rsid w:val="00F36D5E"/>
    <w:rsid w:val="00F40BF6"/>
    <w:rsid w:val="00F41561"/>
    <w:rsid w:val="00F44F7D"/>
    <w:rsid w:val="00F45873"/>
    <w:rsid w:val="00F5570C"/>
    <w:rsid w:val="00F571A0"/>
    <w:rsid w:val="00F63319"/>
    <w:rsid w:val="00F66AE4"/>
    <w:rsid w:val="00F677A2"/>
    <w:rsid w:val="00F71729"/>
    <w:rsid w:val="00F722D2"/>
    <w:rsid w:val="00F7299D"/>
    <w:rsid w:val="00F73042"/>
    <w:rsid w:val="00F73D7E"/>
    <w:rsid w:val="00F740CA"/>
    <w:rsid w:val="00F74B23"/>
    <w:rsid w:val="00F7500F"/>
    <w:rsid w:val="00F775AA"/>
    <w:rsid w:val="00F8514D"/>
    <w:rsid w:val="00F85ADA"/>
    <w:rsid w:val="00F866B7"/>
    <w:rsid w:val="00F950A0"/>
    <w:rsid w:val="00F965CA"/>
    <w:rsid w:val="00FA0790"/>
    <w:rsid w:val="00FA35BC"/>
    <w:rsid w:val="00FA3C42"/>
    <w:rsid w:val="00FA3DD0"/>
    <w:rsid w:val="00FA44D1"/>
    <w:rsid w:val="00FA4D7A"/>
    <w:rsid w:val="00FA5CA0"/>
    <w:rsid w:val="00FA61CE"/>
    <w:rsid w:val="00FB1AAC"/>
    <w:rsid w:val="00FB1C9F"/>
    <w:rsid w:val="00FC2111"/>
    <w:rsid w:val="00FC3902"/>
    <w:rsid w:val="00FC44D4"/>
    <w:rsid w:val="00FD21C7"/>
    <w:rsid w:val="00FD4789"/>
    <w:rsid w:val="00FD50E8"/>
    <w:rsid w:val="00FD58A9"/>
    <w:rsid w:val="00FD5E57"/>
    <w:rsid w:val="00FE0CA1"/>
    <w:rsid w:val="00FE7386"/>
    <w:rsid w:val="00FF0125"/>
    <w:rsid w:val="00FF3A6E"/>
    <w:rsid w:val="00FF4E85"/>
    <w:rsid w:val="00FF7D1B"/>
    <w:rsid w:val="05907F86"/>
    <w:rsid w:val="08A34897"/>
    <w:rsid w:val="0B863831"/>
    <w:rsid w:val="127B7E50"/>
    <w:rsid w:val="14F03F59"/>
    <w:rsid w:val="1B8D0FD5"/>
    <w:rsid w:val="1D118C57"/>
    <w:rsid w:val="1FC54153"/>
    <w:rsid w:val="208B5EDB"/>
    <w:rsid w:val="2362524A"/>
    <w:rsid w:val="2658831B"/>
    <w:rsid w:val="282FC70D"/>
    <w:rsid w:val="30605F88"/>
    <w:rsid w:val="3451979A"/>
    <w:rsid w:val="373BE871"/>
    <w:rsid w:val="391B5DAA"/>
    <w:rsid w:val="3B13E3B6"/>
    <w:rsid w:val="3C3D95B0"/>
    <w:rsid w:val="3C532193"/>
    <w:rsid w:val="3EE8B88B"/>
    <w:rsid w:val="3EEC73BE"/>
    <w:rsid w:val="44BE0C2E"/>
    <w:rsid w:val="45CB4F99"/>
    <w:rsid w:val="474ECE72"/>
    <w:rsid w:val="47A749AC"/>
    <w:rsid w:val="48E7E8E7"/>
    <w:rsid w:val="4A3B1499"/>
    <w:rsid w:val="5068F5E5"/>
    <w:rsid w:val="56C30CF5"/>
    <w:rsid w:val="5F611BAD"/>
    <w:rsid w:val="61D77344"/>
    <w:rsid w:val="643CCC12"/>
    <w:rsid w:val="64D19107"/>
    <w:rsid w:val="668E6DB7"/>
    <w:rsid w:val="6EA4FD5A"/>
    <w:rsid w:val="705CD9DD"/>
    <w:rsid w:val="7104C3EA"/>
    <w:rsid w:val="72FD41E8"/>
    <w:rsid w:val="734B8DB5"/>
    <w:rsid w:val="740B8D62"/>
    <w:rsid w:val="7D05E70E"/>
    <w:rsid w:val="7F2256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0C875981-F5EF-415C-A989-F92FC0C9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469"/>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7"/>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pPr>
      <w:numPr>
        <w:numId w:val="3"/>
      </w:numPr>
    </w:pPr>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5"/>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5"/>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4"/>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6C0AD9"/>
    <w:pPr>
      <w:tabs>
        <w:tab w:val="left" w:pos="880"/>
        <w:tab w:val="right" w:leader="dot" w:pos="9062"/>
      </w:tabs>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lev">
    <w:name w:val="Strong"/>
    <w:basedOn w:val="Policepardfaut"/>
    <w:uiPriority w:val="22"/>
    <w:qFormat/>
    <w:rsid w:val="00637344"/>
    <w:rPr>
      <w:b/>
      <w:bCs/>
    </w:rPr>
  </w:style>
  <w:style w:type="paragraph" w:styleId="Titre">
    <w:name w:val="Title"/>
    <w:basedOn w:val="Normal"/>
    <w:next w:val="Normal"/>
    <w:link w:val="TitreCar"/>
    <w:qFormat/>
    <w:rsid w:val="00882D6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82D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CMY4ZK6EYUJ3-1266353584-83105</_dlc_DocId>
    <_dlc_DocIdUrl xmlns="24afb3a9-f650-4ccb-a617-443d7b096622">
      <Url>https://groupealdes.sharepoint.com/sites/DocShareGroup/_layouts/15/DocIdRedir.aspx?ID=CMY4ZK6EYUJ3-1266353584-83105</Url>
      <Description>CMY4ZK6EYUJ3-1266353584-83105</Description>
    </_dlc_DocIdUrl>
    <Brand xmlns="dc9c7734-2f28-4031-bf39-f5a82dd5bcf5" xsi:nil="true"/>
    <M_x00e9_tadonn_x00e9_es xmlns="dc9c7734-2f28-4031-bf39-f5a82dd5bcf5" xsi:nil="tru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4F865862-D127-462D-9411-60379667FB70}"/>
</file>

<file path=customXml/itemProps4.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289564FE-F758-4D79-B3F3-7FFB59F45332}"/>
</file>

<file path=docProps/app.xml><?xml version="1.0" encoding="utf-8"?>
<Properties xmlns="http://schemas.openxmlformats.org/officeDocument/2006/extended-properties" xmlns:vt="http://schemas.openxmlformats.org/officeDocument/2006/docPropsVTypes">
  <Template>Normal.dotm</Template>
  <TotalTime>82</TotalTime>
  <Pages>14</Pages>
  <Words>5091</Words>
  <Characters>28002</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ALDES</Company>
  <LinksUpToDate>false</LinksUpToDate>
  <CharactersWithSpaces>33027</CharactersWithSpaces>
  <SharedDoc>false</SharedDoc>
  <HLinks>
    <vt:vector size="90" baseType="variant">
      <vt:variant>
        <vt:i4>1507387</vt:i4>
      </vt:variant>
      <vt:variant>
        <vt:i4>86</vt:i4>
      </vt:variant>
      <vt:variant>
        <vt:i4>0</vt:i4>
      </vt:variant>
      <vt:variant>
        <vt:i4>5</vt:i4>
      </vt:variant>
      <vt:variant>
        <vt:lpwstr/>
      </vt:variant>
      <vt:variant>
        <vt:lpwstr>_Toc88231803</vt:lpwstr>
      </vt:variant>
      <vt:variant>
        <vt:i4>1441851</vt:i4>
      </vt:variant>
      <vt:variant>
        <vt:i4>80</vt:i4>
      </vt:variant>
      <vt:variant>
        <vt:i4>0</vt:i4>
      </vt:variant>
      <vt:variant>
        <vt:i4>5</vt:i4>
      </vt:variant>
      <vt:variant>
        <vt:lpwstr/>
      </vt:variant>
      <vt:variant>
        <vt:lpwstr>_Toc88231802</vt:lpwstr>
      </vt:variant>
      <vt:variant>
        <vt:i4>1376315</vt:i4>
      </vt:variant>
      <vt:variant>
        <vt:i4>74</vt:i4>
      </vt:variant>
      <vt:variant>
        <vt:i4>0</vt:i4>
      </vt:variant>
      <vt:variant>
        <vt:i4>5</vt:i4>
      </vt:variant>
      <vt:variant>
        <vt:lpwstr/>
      </vt:variant>
      <vt:variant>
        <vt:lpwstr>_Toc88231801</vt:lpwstr>
      </vt:variant>
      <vt:variant>
        <vt:i4>1310779</vt:i4>
      </vt:variant>
      <vt:variant>
        <vt:i4>68</vt:i4>
      </vt:variant>
      <vt:variant>
        <vt:i4>0</vt:i4>
      </vt:variant>
      <vt:variant>
        <vt:i4>5</vt:i4>
      </vt:variant>
      <vt:variant>
        <vt:lpwstr/>
      </vt:variant>
      <vt:variant>
        <vt:lpwstr>_Toc88231800</vt:lpwstr>
      </vt:variant>
      <vt:variant>
        <vt:i4>1179698</vt:i4>
      </vt:variant>
      <vt:variant>
        <vt:i4>62</vt:i4>
      </vt:variant>
      <vt:variant>
        <vt:i4>0</vt:i4>
      </vt:variant>
      <vt:variant>
        <vt:i4>5</vt:i4>
      </vt:variant>
      <vt:variant>
        <vt:lpwstr/>
      </vt:variant>
      <vt:variant>
        <vt:lpwstr>_Toc88231799</vt:lpwstr>
      </vt:variant>
      <vt:variant>
        <vt:i4>1245234</vt:i4>
      </vt:variant>
      <vt:variant>
        <vt:i4>56</vt:i4>
      </vt:variant>
      <vt:variant>
        <vt:i4>0</vt:i4>
      </vt:variant>
      <vt:variant>
        <vt:i4>5</vt:i4>
      </vt:variant>
      <vt:variant>
        <vt:lpwstr/>
      </vt:variant>
      <vt:variant>
        <vt:lpwstr>_Toc88231798</vt:lpwstr>
      </vt:variant>
      <vt:variant>
        <vt:i4>1835058</vt:i4>
      </vt:variant>
      <vt:variant>
        <vt:i4>50</vt:i4>
      </vt:variant>
      <vt:variant>
        <vt:i4>0</vt:i4>
      </vt:variant>
      <vt:variant>
        <vt:i4>5</vt:i4>
      </vt:variant>
      <vt:variant>
        <vt:lpwstr/>
      </vt:variant>
      <vt:variant>
        <vt:lpwstr>_Toc88231797</vt:lpwstr>
      </vt:variant>
      <vt:variant>
        <vt:i4>1900594</vt:i4>
      </vt:variant>
      <vt:variant>
        <vt:i4>44</vt:i4>
      </vt:variant>
      <vt:variant>
        <vt:i4>0</vt:i4>
      </vt:variant>
      <vt:variant>
        <vt:i4>5</vt:i4>
      </vt:variant>
      <vt:variant>
        <vt:lpwstr/>
      </vt:variant>
      <vt:variant>
        <vt:lpwstr>_Toc88231796</vt:lpwstr>
      </vt:variant>
      <vt:variant>
        <vt:i4>1966130</vt:i4>
      </vt:variant>
      <vt:variant>
        <vt:i4>38</vt:i4>
      </vt:variant>
      <vt:variant>
        <vt:i4>0</vt:i4>
      </vt:variant>
      <vt:variant>
        <vt:i4>5</vt:i4>
      </vt:variant>
      <vt:variant>
        <vt:lpwstr/>
      </vt:variant>
      <vt:variant>
        <vt:lpwstr>_Toc88231795</vt:lpwstr>
      </vt:variant>
      <vt:variant>
        <vt:i4>2031666</vt:i4>
      </vt:variant>
      <vt:variant>
        <vt:i4>32</vt:i4>
      </vt:variant>
      <vt:variant>
        <vt:i4>0</vt:i4>
      </vt:variant>
      <vt:variant>
        <vt:i4>5</vt:i4>
      </vt:variant>
      <vt:variant>
        <vt:lpwstr/>
      </vt:variant>
      <vt:variant>
        <vt:lpwstr>_Toc88231794</vt:lpwstr>
      </vt:variant>
      <vt:variant>
        <vt:i4>1572914</vt:i4>
      </vt:variant>
      <vt:variant>
        <vt:i4>26</vt:i4>
      </vt:variant>
      <vt:variant>
        <vt:i4>0</vt:i4>
      </vt:variant>
      <vt:variant>
        <vt:i4>5</vt:i4>
      </vt:variant>
      <vt:variant>
        <vt:lpwstr/>
      </vt:variant>
      <vt:variant>
        <vt:lpwstr>_Toc88231793</vt:lpwstr>
      </vt:variant>
      <vt:variant>
        <vt:i4>1638450</vt:i4>
      </vt:variant>
      <vt:variant>
        <vt:i4>20</vt:i4>
      </vt:variant>
      <vt:variant>
        <vt:i4>0</vt:i4>
      </vt:variant>
      <vt:variant>
        <vt:i4>5</vt:i4>
      </vt:variant>
      <vt:variant>
        <vt:lpwstr/>
      </vt:variant>
      <vt:variant>
        <vt:lpwstr>_Toc88231792</vt:lpwstr>
      </vt:variant>
      <vt:variant>
        <vt:i4>1703986</vt:i4>
      </vt:variant>
      <vt:variant>
        <vt:i4>14</vt:i4>
      </vt:variant>
      <vt:variant>
        <vt:i4>0</vt:i4>
      </vt:variant>
      <vt:variant>
        <vt:i4>5</vt:i4>
      </vt:variant>
      <vt:variant>
        <vt:lpwstr/>
      </vt:variant>
      <vt:variant>
        <vt:lpwstr>_Toc88231791</vt:lpwstr>
      </vt:variant>
      <vt:variant>
        <vt:i4>1769522</vt:i4>
      </vt:variant>
      <vt:variant>
        <vt:i4>8</vt:i4>
      </vt:variant>
      <vt:variant>
        <vt:i4>0</vt:i4>
      </vt:variant>
      <vt:variant>
        <vt:i4>5</vt:i4>
      </vt:variant>
      <vt:variant>
        <vt:lpwstr/>
      </vt:variant>
      <vt:variant>
        <vt:lpwstr>_Toc88231790</vt:lpwstr>
      </vt:variant>
      <vt:variant>
        <vt:i4>1179699</vt:i4>
      </vt:variant>
      <vt:variant>
        <vt:i4>2</vt:i4>
      </vt:variant>
      <vt:variant>
        <vt:i4>0</vt:i4>
      </vt:variant>
      <vt:variant>
        <vt:i4>5</vt:i4>
      </vt:variant>
      <vt:variant>
        <vt:lpwstr/>
      </vt:variant>
      <vt:variant>
        <vt:lpwstr>_Toc88231789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93</cp:revision>
  <cp:lastPrinted>2020-06-24T00:06:00Z</cp:lastPrinted>
  <dcterms:created xsi:type="dcterms:W3CDTF">2021-12-16T03:42:00Z</dcterms:created>
  <dcterms:modified xsi:type="dcterms:W3CDTF">2022-02-25T08:00:00Z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bac897ce-e4b2-46ad-9374-c2f6c215b24d</vt:lpwstr>
  </property>
  <property fmtid="{D5CDD505-2E9C-101B-9397-08002B2CF9AE}" pid="5" name="MediaServiceImageTags">
    <vt:lpwstr/>
  </property>
  <property fmtid="{D5CDD505-2E9C-101B-9397-08002B2CF9AE}" pid="6" name="Tags">
    <vt:lpwstr/>
  </property>
</Properties>
</file>