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A2" w:rsidRPr="00987C08" w:rsidRDefault="00A50289" w:rsidP="00E56CCF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</w:rPr>
        <w:t xml:space="preserve"> </w:t>
      </w:r>
      <w:r w:rsidR="00E56CCF">
        <w:rPr>
          <w:noProof/>
        </w:rPr>
        <w:drawing>
          <wp:inline distT="0" distB="0" distL="0" distR="0" wp14:anchorId="00731FD6" wp14:editId="5B98FEDA">
            <wp:extent cx="6645910" cy="3244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:rsidR="00C545A2" w:rsidRPr="00987C08" w:rsidRDefault="00BF2B12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006B14">
        <w:rPr>
          <w:rFonts w:cstheme="majorHAnsi"/>
          <w:noProof/>
          <w:color w:val="4AAFB4"/>
          <w:lang w:eastAsia="fr-FR"/>
        </w:rPr>
        <w:drawing>
          <wp:inline distT="0" distB="0" distL="0" distR="0" wp14:anchorId="56337D84" wp14:editId="10630DDE">
            <wp:extent cx="861238" cy="574159"/>
            <wp:effectExtent l="0" t="0" r="0" b="0"/>
            <wp:docPr id="308" name="Picture 4" descr="V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VD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61" cy="574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06B14">
        <w:rPr>
          <w:rFonts w:asciiTheme="majorHAnsi" w:eastAsiaTheme="majorEastAsia" w:hAnsiTheme="majorHAnsi" w:cstheme="majorHAnsi"/>
          <w:b/>
          <w:bCs/>
          <w:noProof/>
          <w:color w:val="4AAFB4"/>
          <w:sz w:val="28"/>
          <w:szCs w:val="28"/>
          <w:lang w:eastAsia="fr-FR"/>
        </w:rPr>
        <w:drawing>
          <wp:inline distT="0" distB="0" distL="0" distR="0" wp14:anchorId="4317BA1E" wp14:editId="004BDAC8">
            <wp:extent cx="1244009" cy="429632"/>
            <wp:effectExtent l="0" t="0" r="0" b="8890"/>
            <wp:docPr id="30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42" cy="4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7914E1E0" wp14:editId="312A498F">
            <wp:extent cx="956945" cy="180975"/>
            <wp:effectExtent l="0" t="0" r="0" b="9525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2E" w:rsidRPr="00987C08" w:rsidRDefault="00CA4106" w:rsidP="00DD0CF0">
      <w:pPr>
        <w:jc w:val="center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E54CC7D">
          <v:rect id="_x0000_i1025" style="width:0;height:1.5pt" o:hralign="right" o:hrstd="t" o:hr="t" fillcolor="#a7a6aa" stroked="f"/>
        </w:pict>
      </w:r>
    </w:p>
    <w:p w:rsidR="004A4C2E" w:rsidRPr="00987C08" w:rsidRDefault="001C2456" w:rsidP="00384494">
      <w:pPr>
        <w:pStyle w:val="Titre1"/>
        <w:jc w:val="center"/>
        <w:rPr>
          <w:rFonts w:cstheme="majorHAnsi"/>
          <w:i/>
          <w:color w:val="4AAFB4"/>
          <w:sz w:val="22"/>
          <w:szCs w:val="22"/>
        </w:rPr>
      </w:pPr>
      <w:r w:rsidRPr="00987C08">
        <w:rPr>
          <w:rFonts w:cstheme="majorHAnsi"/>
          <w:i/>
          <w:color w:val="4AAFB4"/>
          <w:sz w:val="22"/>
          <w:szCs w:val="22"/>
        </w:rPr>
        <w:t xml:space="preserve"> </w:t>
      </w:r>
      <w:r w:rsidR="004A4C2E" w:rsidRPr="00987C08">
        <w:rPr>
          <w:rFonts w:cstheme="majorHAnsi"/>
          <w:i/>
          <w:color w:val="4AAFB4"/>
          <w:sz w:val="22"/>
          <w:szCs w:val="22"/>
        </w:rPr>
        <w:t>« 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contraintes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Moins de complexité</w:t>
      </w:r>
      <w:r w:rsidR="00DD0CF0" w:rsidRPr="00987C08">
        <w:rPr>
          <w:rFonts w:cstheme="majorHAnsi"/>
          <w:i/>
          <w:color w:val="4AAFB4"/>
          <w:sz w:val="22"/>
          <w:szCs w:val="22"/>
        </w:rPr>
        <w:t xml:space="preserve">, </w:t>
      </w:r>
      <w:r w:rsidR="004A229E" w:rsidRPr="00987C08">
        <w:rPr>
          <w:rFonts w:cstheme="majorHAnsi"/>
          <w:i/>
          <w:color w:val="4AAFB4"/>
          <w:sz w:val="22"/>
          <w:szCs w:val="22"/>
        </w:rPr>
        <w:t>Plus d’</w:t>
      </w:r>
      <w:r w:rsidR="0044497E" w:rsidRPr="00987C08">
        <w:rPr>
          <w:rFonts w:cstheme="majorHAnsi"/>
          <w:i/>
          <w:color w:val="4AAFB4"/>
          <w:sz w:val="22"/>
          <w:szCs w:val="22"/>
        </w:rPr>
        <w:t>efficacité</w:t>
      </w:r>
      <w:r w:rsidR="004A229E" w:rsidRPr="00987C08">
        <w:rPr>
          <w:rFonts w:cstheme="majorHAnsi"/>
          <w:i/>
          <w:color w:val="4AAFB4"/>
          <w:sz w:val="22"/>
          <w:szCs w:val="22"/>
        </w:rPr>
        <w:t xml:space="preserve"> dans l’</w:t>
      </w:r>
      <w:r w:rsidR="00DD0CF0" w:rsidRPr="00987C08">
        <w:rPr>
          <w:rFonts w:cstheme="majorHAnsi"/>
          <w:i/>
          <w:color w:val="4AAFB4"/>
          <w:sz w:val="22"/>
          <w:szCs w:val="22"/>
        </w:rPr>
        <w:t>air</w:t>
      </w:r>
      <w:r w:rsidR="004A4C2E" w:rsidRPr="00987C08">
        <w:rPr>
          <w:rFonts w:cstheme="majorHAnsi"/>
          <w:i/>
          <w:color w:val="FF0000"/>
          <w:sz w:val="22"/>
          <w:szCs w:val="22"/>
        </w:rPr>
        <w:t> </w:t>
      </w:r>
      <w:r w:rsidR="004A4C2E" w:rsidRPr="00987C08">
        <w:rPr>
          <w:rFonts w:cstheme="majorHAnsi"/>
          <w:i/>
          <w:color w:val="4AAFB4"/>
          <w:sz w:val="22"/>
          <w:szCs w:val="22"/>
        </w:rPr>
        <w:t>»</w:t>
      </w:r>
    </w:p>
    <w:p w:rsidR="004A4C2E" w:rsidRPr="00987C08" w:rsidRDefault="007F7087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87C08">
        <w:rPr>
          <w:rFonts w:cstheme="majorHAnsi"/>
          <w:color w:val="4AAFB4"/>
          <w:sz w:val="22"/>
          <w:szCs w:val="22"/>
        </w:rPr>
        <w:t>Principaux avantages produits</w:t>
      </w:r>
      <w:r w:rsidR="004A4C2E" w:rsidRPr="00987C08">
        <w:rPr>
          <w:rFonts w:cstheme="majorHAnsi"/>
          <w:color w:val="4AAFB4"/>
          <w:sz w:val="22"/>
          <w:szCs w:val="22"/>
        </w:rPr>
        <w:t>:</w:t>
      </w:r>
    </w:p>
    <w:p w:rsidR="0084359C" w:rsidRPr="00987C08" w:rsidRDefault="00E56CCF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Gain de place</w:t>
      </w:r>
    </w:p>
    <w:p w:rsidR="004A4C2E" w:rsidRPr="00987C08" w:rsidRDefault="007A7C2F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Tous </w:t>
      </w:r>
      <w:r w:rsidR="00443336">
        <w:rPr>
          <w:rFonts w:asciiTheme="majorHAnsi" w:hAnsiTheme="majorHAnsi" w:cstheme="majorHAnsi"/>
          <w:b w:val="0"/>
          <w:sz w:val="22"/>
          <w:szCs w:val="22"/>
        </w:rPr>
        <w:t xml:space="preserve">les </w:t>
      </w:r>
      <w:r>
        <w:rPr>
          <w:rFonts w:asciiTheme="majorHAnsi" w:hAnsiTheme="majorHAnsi" w:cstheme="majorHAnsi"/>
          <w:b w:val="0"/>
          <w:sz w:val="22"/>
          <w:szCs w:val="22"/>
        </w:rPr>
        <w:t>composants intégrés</w:t>
      </w:r>
    </w:p>
    <w:p w:rsidR="00AE410D" w:rsidRPr="00987C08" w:rsidRDefault="00CB338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Performance</w:t>
      </w:r>
    </w:p>
    <w:p w:rsidR="004A4C2E" w:rsidRPr="00987C08" w:rsidRDefault="00E069C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Installation &amp; entretien facilité</w:t>
      </w:r>
      <w:r w:rsidR="00222D82">
        <w:rPr>
          <w:rFonts w:asciiTheme="majorHAnsi" w:hAnsiTheme="majorHAnsi" w:cstheme="majorHAnsi"/>
          <w:b w:val="0"/>
          <w:sz w:val="22"/>
          <w:szCs w:val="22"/>
        </w:rPr>
        <w:t>s</w:t>
      </w:r>
    </w:p>
    <w:p w:rsidR="004A4C2E" w:rsidRPr="00987C08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:rsidR="002D7676" w:rsidRPr="00987C08" w:rsidRDefault="002D7676" w:rsidP="002D7676">
      <w:pPr>
        <w:spacing w:after="0"/>
        <w:jc w:val="both"/>
        <w:rPr>
          <w:rFonts w:asciiTheme="majorHAnsi" w:hAnsiTheme="majorHAnsi" w:cstheme="majorHAnsi"/>
          <w:i/>
        </w:rPr>
      </w:pPr>
      <w:r w:rsidRPr="00987C08">
        <w:rPr>
          <w:rFonts w:asciiTheme="majorHAnsi" w:hAnsiTheme="majorHAnsi" w:cstheme="majorHAnsi"/>
          <w:i/>
        </w:rPr>
        <w:t xml:space="preserve">Aldes vous </w:t>
      </w:r>
      <w:r w:rsidR="00222D82">
        <w:rPr>
          <w:rFonts w:asciiTheme="majorHAnsi" w:hAnsiTheme="majorHAnsi" w:cstheme="majorHAnsi"/>
          <w:i/>
        </w:rPr>
        <w:t>met à disposition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 xml:space="preserve">le logiciel </w:t>
      </w:r>
      <w:proofErr w:type="spellStart"/>
      <w:r w:rsidRPr="00987C08">
        <w:rPr>
          <w:rFonts w:asciiTheme="majorHAnsi" w:hAnsiTheme="majorHAnsi" w:cstheme="majorHAnsi"/>
          <w:i/>
        </w:rPr>
        <w:t>EXselect</w:t>
      </w:r>
      <w:proofErr w:type="spellEnd"/>
      <w:r w:rsidRPr="00987C08">
        <w:rPr>
          <w:rFonts w:asciiTheme="majorHAnsi" w:hAnsiTheme="majorHAnsi" w:cstheme="majorHAnsi"/>
          <w:i/>
        </w:rPr>
        <w:t xml:space="preserve"> pour vous aider à </w:t>
      </w:r>
      <w:r w:rsidR="00222D82">
        <w:rPr>
          <w:rFonts w:asciiTheme="majorHAnsi" w:hAnsiTheme="majorHAnsi" w:cstheme="majorHAnsi"/>
          <w:i/>
        </w:rPr>
        <w:t>sélectionner</w:t>
      </w:r>
      <w:r w:rsidR="00222D82" w:rsidRPr="00987C08">
        <w:rPr>
          <w:rFonts w:asciiTheme="majorHAnsi" w:hAnsiTheme="majorHAnsi" w:cstheme="majorHAnsi"/>
          <w:i/>
        </w:rPr>
        <w:t xml:space="preserve"> </w:t>
      </w:r>
      <w:r w:rsidRPr="00987C08">
        <w:rPr>
          <w:rFonts w:asciiTheme="majorHAnsi" w:hAnsiTheme="majorHAnsi" w:cstheme="majorHAnsi"/>
          <w:i/>
        </w:rPr>
        <w:t>votre VEX</w:t>
      </w:r>
      <w:r w:rsidR="00E56CCF">
        <w:rPr>
          <w:rFonts w:asciiTheme="majorHAnsi" w:hAnsiTheme="majorHAnsi" w:cstheme="majorHAnsi"/>
          <w:i/>
        </w:rPr>
        <w:t>3</w:t>
      </w:r>
      <w:r w:rsidRPr="00987C08">
        <w:rPr>
          <w:rFonts w:asciiTheme="majorHAnsi" w:hAnsiTheme="majorHAnsi" w:cstheme="majorHAnsi"/>
          <w:i/>
        </w:rPr>
        <w:t>00</w:t>
      </w:r>
      <w:r w:rsidR="00E56CCF">
        <w:rPr>
          <w:rFonts w:asciiTheme="majorHAnsi" w:hAnsiTheme="majorHAnsi" w:cstheme="majorHAnsi"/>
          <w:i/>
        </w:rPr>
        <w:t>T</w:t>
      </w:r>
      <w:r w:rsidRPr="00987C08">
        <w:rPr>
          <w:rFonts w:asciiTheme="majorHAnsi" w:hAnsiTheme="majorHAnsi" w:cstheme="majorHAnsi"/>
          <w:i/>
        </w:rPr>
        <w:t xml:space="preserve">. En seulement quelques minutes, vous pouvez définir vos choix techniques et économiques, et mettre </w:t>
      </w:r>
      <w:r w:rsidR="00E56CCF">
        <w:rPr>
          <w:rFonts w:asciiTheme="majorHAnsi" w:hAnsiTheme="majorHAnsi" w:cstheme="majorHAnsi"/>
          <w:i/>
        </w:rPr>
        <w:t>e</w:t>
      </w:r>
      <w:r w:rsidRPr="00987C08">
        <w:rPr>
          <w:rFonts w:asciiTheme="majorHAnsi" w:hAnsiTheme="majorHAnsi" w:cstheme="majorHAnsi"/>
          <w:i/>
        </w:rPr>
        <w:t>n place un dossier technique complet pour vos clients ou pour votre cahier des charges.</w:t>
      </w:r>
    </w:p>
    <w:p w:rsidR="00861D65" w:rsidRPr="00987C08" w:rsidRDefault="00861D65" w:rsidP="004A4C2E">
      <w:pPr>
        <w:spacing w:after="0"/>
        <w:jc w:val="both"/>
        <w:rPr>
          <w:rFonts w:asciiTheme="majorHAnsi" w:hAnsiTheme="majorHAnsi" w:cstheme="majorHAnsi"/>
          <w:i/>
        </w:rPr>
      </w:pPr>
    </w:p>
    <w:p w:rsidR="004A4C2E" w:rsidRPr="00987C08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:rsidR="004A4C2E" w:rsidRPr="00987C08" w:rsidRDefault="00222D82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</w:t>
      </w:r>
      <w:r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 xml:space="preserve"> </w:t>
      </w:r>
      <w: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a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ppl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="004A4C2E" w:rsidRPr="00987C08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:rsidR="004A4C2E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Les centrales VEX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3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00</w:t>
      </w:r>
      <w:r w:rsidR="00E56CCF">
        <w:rPr>
          <w:rFonts w:asciiTheme="majorHAnsi" w:hAnsiTheme="majorHAnsi" w:cstheme="majorHAnsi"/>
          <w:b w:val="0"/>
          <w:sz w:val="22"/>
          <w:szCs w:val="22"/>
        </w:rPr>
        <w:t>T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 xml:space="preserve"> sont destinées à traiter tous les types de bâtiments tertiaires économes en énergie (i</w:t>
      </w:r>
      <w:r w:rsidR="00861D65" w:rsidRPr="00987C08">
        <w:rPr>
          <w:rFonts w:asciiTheme="majorHAnsi" w:hAnsiTheme="majorHAnsi" w:cstheme="majorHAnsi"/>
          <w:b w:val="0"/>
          <w:sz w:val="22"/>
          <w:szCs w:val="22"/>
        </w:rPr>
        <w:t xml:space="preserve">.e. 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Bureaux, petits commerces…)</w:t>
      </w:r>
      <w:r w:rsidR="0049439C" w:rsidRPr="00987C08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987C08">
        <w:rPr>
          <w:rFonts w:asciiTheme="majorHAnsi" w:hAnsiTheme="majorHAnsi" w:cstheme="majorHAnsi"/>
          <w:b w:val="0"/>
          <w:sz w:val="22"/>
          <w:szCs w:val="22"/>
        </w:rPr>
        <w:t>que ce soit en neuf ou en rénovation</w:t>
      </w:r>
    </w:p>
    <w:p w:rsidR="00861D65" w:rsidRPr="00987C08" w:rsidRDefault="003F23D7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Filtration de l’air insufflé et extrait</w:t>
      </w:r>
    </w:p>
    <w:p w:rsidR="002D7676" w:rsidRPr="00987C08" w:rsidRDefault="00A5507D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987C08">
        <w:rPr>
          <w:rFonts w:asciiTheme="majorHAnsi" w:hAnsiTheme="majorHAnsi" w:cstheme="majorHAnsi"/>
          <w:b w:val="0"/>
          <w:sz w:val="22"/>
          <w:szCs w:val="22"/>
        </w:rPr>
        <w:t>Chauffage et rafraîchissement de l’air insufflé</w:t>
      </w:r>
    </w:p>
    <w:p w:rsidR="00357E61" w:rsidRPr="00357E61" w:rsidRDefault="00357E61" w:rsidP="00357E6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color w:val="4BACC6" w:themeColor="accent5"/>
          <w:u w:val="single"/>
        </w:rPr>
      </w:pPr>
      <w:r w:rsidRPr="00357E61">
        <w:rPr>
          <w:rFonts w:asciiTheme="majorHAnsi" w:hAnsiTheme="majorHAnsi" w:cstheme="majorHAnsi"/>
          <w:b w:val="0"/>
          <w:sz w:val="22"/>
          <w:szCs w:val="22"/>
        </w:rPr>
        <w:t xml:space="preserve">Idéalement </w:t>
      </w:r>
      <w:r w:rsidRPr="001279FD">
        <w:rPr>
          <w:rFonts w:asciiTheme="majorHAnsi" w:hAnsiTheme="majorHAnsi" w:cstheme="majorHAnsi"/>
          <w:b w:val="0"/>
          <w:sz w:val="22"/>
          <w:szCs w:val="22"/>
        </w:rPr>
        <w:t>adapté</w:t>
      </w:r>
      <w:r w:rsidR="00793F5F" w:rsidRPr="001279FD">
        <w:rPr>
          <w:rFonts w:asciiTheme="majorHAnsi" w:hAnsiTheme="majorHAnsi" w:cstheme="majorHAnsi"/>
          <w:b w:val="0"/>
          <w:sz w:val="22"/>
          <w:szCs w:val="22"/>
        </w:rPr>
        <w:t>e</w:t>
      </w:r>
      <w:r w:rsidR="002D7676" w:rsidRPr="00357E61">
        <w:rPr>
          <w:rFonts w:asciiTheme="majorHAnsi" w:hAnsiTheme="majorHAnsi" w:cstheme="majorHAnsi"/>
          <w:b w:val="0"/>
          <w:sz w:val="22"/>
          <w:szCs w:val="22"/>
        </w:rPr>
        <w:t xml:space="preserve"> pou</w:t>
      </w:r>
      <w:r w:rsidR="00C70A13" w:rsidRPr="00357E61">
        <w:rPr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35B392" wp14:editId="6536D1E9">
                <wp:simplePos x="0" y="0"/>
                <wp:positionH relativeFrom="column">
                  <wp:posOffset>31750</wp:posOffset>
                </wp:positionH>
                <wp:positionV relativeFrom="paragraph">
                  <wp:posOffset>1666713</wp:posOffset>
                </wp:positionV>
                <wp:extent cx="4657060" cy="30797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6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6A" w:rsidRPr="00C70A13" w:rsidRDefault="00180A6A" w:rsidP="00C70A13">
                            <w:pPr>
                              <w:rPr>
                                <w:rFonts w:asciiTheme="majorHAnsi" w:eastAsia="Times New Roman" w:hAnsiTheme="majorHAnsi" w:cstheme="majorHAnsi"/>
                                <w:snapToGrid w:val="0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B3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5pt;margin-top:131.25pt;width:366.7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" filled="f" stroked="f">
                <v:textbox>
                  <w:txbxContent>
                    <w:p w:rsidR="00180A6A" w:rsidRPr="00C70A13" w:rsidRDefault="00180A6A" w:rsidP="00C70A13">
                      <w:pPr>
                        <w:rPr>
                          <w:rFonts w:asciiTheme="majorHAnsi" w:eastAsia="Times New Roman" w:hAnsiTheme="majorHAnsi" w:cstheme="majorHAnsi"/>
                          <w:snapToGrid w:val="0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336">
        <w:rPr>
          <w:rFonts w:asciiTheme="majorHAnsi" w:hAnsiTheme="majorHAnsi" w:cstheme="majorHAnsi"/>
          <w:b w:val="0"/>
          <w:sz w:val="22"/>
          <w:szCs w:val="22"/>
        </w:rPr>
        <w:t>r les petits locaux tertiaires.</w:t>
      </w:r>
    </w:p>
    <w:p w:rsidR="004A4C2E" w:rsidRDefault="00357E61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color w:val="4BACC6" w:themeColor="accent5"/>
        </w:rPr>
      </w:pPr>
      <w:r w:rsidRPr="00987C08">
        <w:rPr>
          <w:rFonts w:asciiTheme="majorHAnsi" w:hAnsiTheme="majorHAnsi" w:cstheme="majorHAnsi"/>
          <w:b w:val="0"/>
          <w:color w:val="4BACC6" w:themeColor="accent5"/>
          <w:u w:val="single"/>
        </w:rPr>
        <w:lastRenderedPageBreak/>
        <w:t xml:space="preserve"> </w:t>
      </w:r>
      <w:r w:rsidR="00A5507D" w:rsidRPr="00987C08">
        <w:rPr>
          <w:rFonts w:asciiTheme="majorHAnsi" w:hAnsiTheme="majorHAnsi" w:cstheme="majorHAnsi"/>
          <w:color w:val="4BACC6" w:themeColor="accent5"/>
          <w:u w:val="single"/>
        </w:rPr>
        <w:t>Aide à la prescription</w:t>
      </w:r>
      <w:r w:rsidR="004A4C2E" w:rsidRPr="00987C08">
        <w:rPr>
          <w:rFonts w:asciiTheme="majorHAnsi" w:hAnsiTheme="majorHAnsi" w:cstheme="majorHAnsi"/>
          <w:color w:val="4BACC6" w:themeColor="accent5"/>
        </w:rPr>
        <w:t xml:space="preserve"> (</w:t>
      </w:r>
      <w:r w:rsidR="00A5507D" w:rsidRPr="00987C08">
        <w:rPr>
          <w:rFonts w:asciiTheme="majorHAnsi" w:hAnsiTheme="majorHAnsi" w:cstheme="majorHAnsi"/>
          <w:color w:val="4BACC6" w:themeColor="accent5"/>
        </w:rPr>
        <w:t>version courte</w:t>
      </w:r>
      <w:r w:rsidR="004A4C2E" w:rsidRPr="00987C08">
        <w:rPr>
          <w:rFonts w:asciiTheme="majorHAnsi" w:hAnsiTheme="majorHAnsi" w:cstheme="majorHAnsi"/>
          <w:color w:val="4BACC6" w:themeColor="accent5"/>
        </w:rPr>
        <w:t>)</w:t>
      </w:r>
    </w:p>
    <w:p w:rsidR="00CE650F" w:rsidRPr="00987C08" w:rsidRDefault="00CE650F" w:rsidP="00357E61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color w:val="4BACC6" w:themeColor="accent5"/>
          <w:u w:val="single"/>
        </w:rPr>
      </w:pPr>
    </w:p>
    <w:p w:rsidR="008075EC" w:rsidRDefault="00A5507D" w:rsidP="00BD08AE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L’extraction de l’air vicié et l’introduction de l’air neuf seront </w:t>
      </w:r>
      <w:r w:rsidR="00283278" w:rsidRPr="00987C08">
        <w:rPr>
          <w:rFonts w:asciiTheme="majorHAnsi" w:hAnsiTheme="majorHAnsi" w:cstheme="majorHAnsi"/>
          <w:sz w:val="22"/>
          <w:szCs w:val="22"/>
        </w:rPr>
        <w:t>réalisées</w:t>
      </w:r>
      <w:r w:rsidRPr="00987C08">
        <w:rPr>
          <w:rFonts w:asciiTheme="majorHAnsi" w:hAnsiTheme="majorHAnsi" w:cstheme="majorHAnsi"/>
          <w:sz w:val="22"/>
          <w:szCs w:val="22"/>
        </w:rPr>
        <w:t xml:space="preserve"> par </w:t>
      </w:r>
      <w:r w:rsidR="00222D82">
        <w:rPr>
          <w:rFonts w:asciiTheme="majorHAnsi" w:hAnsiTheme="majorHAnsi" w:cstheme="majorHAnsi"/>
          <w:sz w:val="22"/>
          <w:szCs w:val="22"/>
        </w:rPr>
        <w:t xml:space="preserve">une centrale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B0570B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E56CCF">
        <w:rPr>
          <w:rFonts w:asciiTheme="majorHAnsi" w:hAnsiTheme="majorHAnsi" w:cstheme="majorHAnsi"/>
          <w:sz w:val="22"/>
          <w:szCs w:val="22"/>
        </w:rPr>
        <w:t xml:space="preserve">contre-flux </w:t>
      </w:r>
      <w:r w:rsidRPr="00B0570B">
        <w:rPr>
          <w:rFonts w:asciiTheme="majorHAnsi" w:hAnsiTheme="majorHAnsi" w:cstheme="majorHAnsi"/>
          <w:b/>
          <w:sz w:val="22"/>
          <w:szCs w:val="22"/>
        </w:rPr>
        <w:t>haute efficacité</w:t>
      </w:r>
      <w:r w:rsidR="00222D8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="00986585"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</w:t>
      </w:r>
      <w:r w:rsidR="005B1631">
        <w:rPr>
          <w:rFonts w:asciiTheme="majorHAnsi" w:hAnsiTheme="majorHAnsi" w:cstheme="majorHAnsi"/>
          <w:b/>
          <w:sz w:val="22"/>
          <w:szCs w:val="22"/>
        </w:rPr>
        <w:t xml:space="preserve">0m3/h à </w:t>
      </w:r>
      <w:r>
        <w:rPr>
          <w:rFonts w:asciiTheme="majorHAnsi" w:hAnsiTheme="majorHAnsi" w:cstheme="majorHAnsi"/>
          <w:b/>
          <w:sz w:val="22"/>
          <w:szCs w:val="22"/>
        </w:rPr>
        <w:t>356</w:t>
      </w:r>
      <w:r w:rsidR="00986585"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E56CCF" w:rsidRPr="00987C08" w:rsidRDefault="00E56CCF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986585" w:rsidRPr="00987C08" w:rsidRDefault="004B183A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caisson de la centrale </w:t>
      </w:r>
      <w:r w:rsidR="008E0CD1">
        <w:rPr>
          <w:rFonts w:asciiTheme="majorHAnsi" w:hAnsiTheme="majorHAnsi" w:cstheme="majorHAnsi"/>
          <w:sz w:val="22"/>
          <w:szCs w:val="22"/>
        </w:rPr>
        <w:t>sera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d’une structure </w:t>
      </w:r>
      <w:r w:rsidRPr="00987C08">
        <w:rPr>
          <w:rFonts w:asciiTheme="majorHAnsi" w:hAnsiTheme="majorHAnsi" w:cstheme="majorHAnsi"/>
          <w:sz w:val="22"/>
          <w:szCs w:val="22"/>
        </w:rPr>
        <w:t>autoportante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, composée de panneaux Alu-zinc AZ185 </w:t>
      </w:r>
      <w:r w:rsidR="00FD036E">
        <w:rPr>
          <w:rFonts w:asciiTheme="majorHAnsi" w:hAnsiTheme="majorHAnsi" w:cstheme="majorHAnsi"/>
          <w:sz w:val="22"/>
          <w:szCs w:val="22"/>
        </w:rPr>
        <w:t>résistants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986585"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 w:rsidR="008E0CD1">
        <w:rPr>
          <w:rFonts w:asciiTheme="majorHAnsi" w:hAnsiTheme="majorHAnsi" w:cstheme="majorHAnsi"/>
          <w:sz w:val="22"/>
          <w:szCs w:val="22"/>
        </w:rPr>
        <w:t>ront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986585" w:rsidRPr="00987C08" w:rsidRDefault="00986585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A5507D" w:rsidRPr="00987C08" w:rsidRDefault="00A5507D" w:rsidP="00BD08A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 w:rsidR="008E0CD1">
        <w:rPr>
          <w:rFonts w:asciiTheme="majorHAnsi" w:hAnsiTheme="majorHAnsi" w:cstheme="majorHAnsi"/>
          <w:sz w:val="22"/>
          <w:szCs w:val="22"/>
        </w:rPr>
        <w:t>centrale</w:t>
      </w:r>
      <w:r w:rsidR="008E0CD1"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sz w:val="22"/>
          <w:szCs w:val="22"/>
        </w:rPr>
        <w:t>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="008E0CD1"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 w:rsidR="008E0CD1">
        <w:rPr>
          <w:rFonts w:asciiTheme="majorHAnsi" w:hAnsiTheme="majorHAnsi" w:cstheme="majorHAnsi"/>
          <w:sz w:val="22"/>
          <w:szCs w:val="22"/>
        </w:rPr>
        <w:t xml:space="preserve">e </w:t>
      </w:r>
      <w:r w:rsidR="008E0CD1"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 w:rsidR="009026F9">
        <w:rPr>
          <w:rFonts w:asciiTheme="majorHAnsi" w:hAnsiTheme="majorHAnsi" w:cstheme="majorHAnsi"/>
          <w:b/>
          <w:sz w:val="22"/>
          <w:szCs w:val="22"/>
        </w:rPr>
        <w:t>D1 / T2 / TB3 / L1/L1</w:t>
      </w:r>
      <w:r w:rsidR="00325F6E">
        <w:rPr>
          <w:rFonts w:asciiTheme="majorHAnsi" w:hAnsiTheme="majorHAnsi" w:cstheme="majorHAnsi"/>
          <w:b/>
          <w:sz w:val="22"/>
          <w:szCs w:val="22"/>
        </w:rPr>
        <w:t xml:space="preserve"> / F</w:t>
      </w:r>
      <w:r w:rsidR="00EB0685">
        <w:rPr>
          <w:rFonts w:asciiTheme="majorHAnsi" w:hAnsiTheme="majorHAnsi" w:cstheme="majorHAnsi"/>
          <w:b/>
          <w:sz w:val="22"/>
          <w:szCs w:val="22"/>
        </w:rPr>
        <w:t>9</w:t>
      </w:r>
      <w:r w:rsidR="00986585"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sz w:val="22"/>
          <w:szCs w:val="22"/>
        </w:rPr>
        <w:t xml:space="preserve">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 w:rsidR="006526AE"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 w:rsidR="006526AE"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 w:rsidR="00E56CCF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E56CCF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Exselect).</w:t>
      </w:r>
      <w:r w:rsidR="008075EC" w:rsidRPr="00987C08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86585" w:rsidRPr="00987C08" w:rsidRDefault="008E0CD1" w:rsidP="00E56CCF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E56CCF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</w:t>
      </w:r>
      <w:r w:rsidR="006526AE">
        <w:rPr>
          <w:rFonts w:asciiTheme="majorHAnsi" w:hAnsiTheme="majorHAnsi" w:cstheme="majorHAnsi"/>
        </w:rPr>
        <w:t>conçue en respectant</w:t>
      </w:r>
      <w:r w:rsidR="00357E61">
        <w:rPr>
          <w:rFonts w:asciiTheme="majorHAnsi" w:hAnsiTheme="majorHAnsi" w:cstheme="majorHAnsi"/>
        </w:rPr>
        <w:t xml:space="preserve"> la</w:t>
      </w:r>
      <w:r w:rsidR="00986585" w:rsidRPr="00987C08">
        <w:rPr>
          <w:rFonts w:asciiTheme="majorHAnsi" w:hAnsiTheme="majorHAnsi" w:cstheme="majorHAnsi"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 xml:space="preserve">norme d’hygiène allemande </w:t>
      </w:r>
      <w:r w:rsidRPr="00357E61">
        <w:rPr>
          <w:rFonts w:asciiTheme="majorHAnsi" w:hAnsiTheme="majorHAnsi" w:cstheme="majorHAnsi"/>
          <w:b/>
        </w:rPr>
        <w:t>stricte</w:t>
      </w:r>
      <w:r w:rsidRPr="00987C08">
        <w:rPr>
          <w:rFonts w:asciiTheme="majorHAnsi" w:hAnsiTheme="majorHAnsi" w:cstheme="majorHAnsi"/>
          <w:b/>
        </w:rPr>
        <w:t xml:space="preserve"> </w:t>
      </w:r>
      <w:r w:rsidR="00986585" w:rsidRPr="00987C08">
        <w:rPr>
          <w:rFonts w:asciiTheme="majorHAnsi" w:hAnsiTheme="majorHAnsi" w:cstheme="majorHAnsi"/>
          <w:b/>
        </w:rPr>
        <w:t>VDI6022</w:t>
      </w:r>
      <w:r w:rsidR="00986585" w:rsidRPr="00987C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pour garantir </w:t>
      </w:r>
      <w:r w:rsidR="00986585" w:rsidRPr="00987C08">
        <w:rPr>
          <w:rFonts w:asciiTheme="majorHAnsi" w:hAnsiTheme="majorHAnsi" w:cstheme="majorHAnsi"/>
        </w:rPr>
        <w:t xml:space="preserve">une </w:t>
      </w:r>
      <w:r w:rsidR="00986585" w:rsidRPr="00987C08">
        <w:rPr>
          <w:rFonts w:asciiTheme="majorHAnsi" w:hAnsiTheme="majorHAnsi" w:cstheme="majorHAnsi"/>
          <w:b/>
        </w:rPr>
        <w:t>facilité d’entretien</w:t>
      </w:r>
      <w:r w:rsidR="00986585" w:rsidRPr="00987C08">
        <w:rPr>
          <w:rFonts w:asciiTheme="majorHAnsi" w:hAnsiTheme="majorHAnsi" w:cstheme="majorHAnsi"/>
        </w:rPr>
        <w:t xml:space="preserve"> et assure</w:t>
      </w:r>
      <w:r>
        <w:rPr>
          <w:rFonts w:asciiTheme="majorHAnsi" w:hAnsiTheme="majorHAnsi" w:cstheme="majorHAnsi"/>
        </w:rPr>
        <w:t>r</w:t>
      </w:r>
      <w:r w:rsidR="00986585" w:rsidRPr="00987C08">
        <w:rPr>
          <w:rFonts w:asciiTheme="majorHAnsi" w:hAnsiTheme="majorHAnsi" w:cstheme="majorHAnsi"/>
        </w:rPr>
        <w:t xml:space="preserve"> une </w:t>
      </w:r>
      <w:r w:rsidR="00986585" w:rsidRPr="00987C08">
        <w:rPr>
          <w:rFonts w:asciiTheme="majorHAnsi" w:hAnsiTheme="majorHAnsi" w:cstheme="majorHAnsi"/>
          <w:b/>
        </w:rPr>
        <w:t>protection</w:t>
      </w:r>
      <w:r w:rsidR="00986585" w:rsidRPr="00987C08">
        <w:rPr>
          <w:rFonts w:asciiTheme="majorHAnsi" w:hAnsiTheme="majorHAnsi" w:cstheme="majorHAnsi"/>
        </w:rPr>
        <w:t xml:space="preserve"> contre la prolifération des bactéries dans l’unité</w:t>
      </w:r>
      <w:r w:rsidR="006526AE">
        <w:rPr>
          <w:rFonts w:asciiTheme="majorHAnsi" w:hAnsiTheme="majorHAnsi" w:cstheme="majorHAnsi"/>
        </w:rPr>
        <w:t>.</w:t>
      </w:r>
    </w:p>
    <w:p w:rsidR="00986585" w:rsidRPr="00987C08" w:rsidRDefault="00986585" w:rsidP="008075EC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076101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7810A0">
        <w:rPr>
          <w:rFonts w:asciiTheme="majorHAnsi" w:hAnsiTheme="majorHAnsi" w:cstheme="majorHAnsi"/>
        </w:rPr>
        <w:t>Monobloc, av</w:t>
      </w:r>
      <w:r>
        <w:rPr>
          <w:rFonts w:asciiTheme="majorHAnsi" w:hAnsiTheme="majorHAnsi" w:cstheme="majorHAnsi"/>
        </w:rPr>
        <w:t xml:space="preserve">ec une </w:t>
      </w:r>
      <w:r w:rsidRPr="00076101">
        <w:rPr>
          <w:rFonts w:asciiTheme="majorHAnsi" w:hAnsiTheme="majorHAnsi" w:cstheme="majorHAnsi"/>
        </w:rPr>
        <w:t>face d’accès gauche ou droite</w:t>
      </w:r>
      <w:r>
        <w:rPr>
          <w:rFonts w:asciiTheme="majorHAnsi" w:hAnsiTheme="majorHAnsi" w:cstheme="majorHAnsi"/>
        </w:rPr>
        <w:t>, t</w:t>
      </w:r>
      <w:r w:rsidR="008075EC" w:rsidRPr="00987C08">
        <w:rPr>
          <w:rFonts w:asciiTheme="majorHAnsi" w:hAnsiTheme="majorHAnsi" w:cstheme="majorHAnsi"/>
        </w:rPr>
        <w:t xml:space="preserve">outes les unités </w:t>
      </w:r>
      <w:r w:rsidR="008E0CD1" w:rsidRPr="00987C08">
        <w:rPr>
          <w:rFonts w:asciiTheme="majorHAnsi" w:hAnsiTheme="majorHAnsi" w:cstheme="majorHAnsi"/>
        </w:rPr>
        <w:t>p</w:t>
      </w:r>
      <w:r w:rsidR="008E0CD1">
        <w:rPr>
          <w:rFonts w:asciiTheme="majorHAnsi" w:hAnsiTheme="majorHAnsi" w:cstheme="majorHAnsi"/>
        </w:rPr>
        <w:t>ourront</w:t>
      </w:r>
      <w:r w:rsidR="008E0CD1" w:rsidRPr="00987C08">
        <w:rPr>
          <w:rFonts w:asciiTheme="majorHAnsi" w:hAnsiTheme="majorHAnsi" w:cstheme="majorHAnsi"/>
        </w:rPr>
        <w:t xml:space="preserve"> </w:t>
      </w:r>
      <w:r w:rsidR="008075EC" w:rsidRPr="00987C08">
        <w:rPr>
          <w:rFonts w:asciiTheme="majorHAnsi" w:hAnsiTheme="majorHAnsi" w:cstheme="majorHAnsi"/>
        </w:rPr>
        <w:t>être livré</w:t>
      </w:r>
      <w:r w:rsidR="00FD036E">
        <w:rPr>
          <w:rFonts w:asciiTheme="majorHAnsi" w:hAnsiTheme="majorHAnsi" w:cstheme="majorHAnsi"/>
        </w:rPr>
        <w:t>e</w:t>
      </w:r>
      <w:r w:rsidR="008075EC" w:rsidRPr="00987C08">
        <w:rPr>
          <w:rFonts w:asciiTheme="majorHAnsi" w:hAnsiTheme="majorHAnsi" w:cstheme="majorHAnsi"/>
        </w:rPr>
        <w:t xml:space="preserve">s en format « split » </w:t>
      </w:r>
      <w:r w:rsidR="008E0CD1" w:rsidRPr="00F972A6">
        <w:rPr>
          <w:rFonts w:asciiTheme="majorHAnsi" w:hAnsiTheme="majorHAnsi" w:cstheme="majorHAnsi"/>
          <w:b/>
        </w:rPr>
        <w:t>(</w:t>
      </w:r>
      <w:r w:rsidR="008075EC" w:rsidRPr="00987C08">
        <w:rPr>
          <w:rFonts w:asciiTheme="majorHAnsi" w:hAnsiTheme="majorHAnsi" w:cstheme="majorHAnsi"/>
          <w:b/>
        </w:rPr>
        <w:t>démontables</w:t>
      </w:r>
      <w:r w:rsidR="008E0CD1">
        <w:rPr>
          <w:rFonts w:asciiTheme="majorHAnsi" w:hAnsiTheme="majorHAnsi" w:cstheme="majorHAnsi"/>
          <w:b/>
        </w:rPr>
        <w:t>)</w:t>
      </w:r>
      <w:r w:rsidR="008075EC" w:rsidRPr="00987C08">
        <w:rPr>
          <w:rFonts w:asciiTheme="majorHAnsi" w:hAnsiTheme="majorHAnsi" w:cstheme="majorHAnsi"/>
          <w:b/>
        </w:rPr>
        <w:t>, pour faciliter l’accessibilité sur le chantier</w:t>
      </w:r>
      <w:r w:rsidR="00986585" w:rsidRPr="00987C08">
        <w:rPr>
          <w:rFonts w:asciiTheme="majorHAnsi" w:hAnsiTheme="majorHAnsi" w:cstheme="majorHAnsi"/>
        </w:rPr>
        <w:t>.</w:t>
      </w:r>
      <w:r w:rsidR="00BA780B" w:rsidRPr="00987C08">
        <w:rPr>
          <w:rFonts w:asciiTheme="majorHAnsi" w:hAnsiTheme="majorHAnsi" w:cstheme="majorHAnsi"/>
        </w:rPr>
        <w:t xml:space="preserve">  </w:t>
      </w:r>
      <w:r w:rsidR="00E56CCF">
        <w:rPr>
          <w:rFonts w:asciiTheme="majorHAnsi" w:hAnsiTheme="majorHAnsi" w:cstheme="majorHAnsi"/>
        </w:rPr>
        <w:t xml:space="preserve">De plus, toutes les tailles passent par les </w:t>
      </w:r>
      <w:r w:rsidR="00E56CCF" w:rsidRPr="007810A0">
        <w:rPr>
          <w:rFonts w:asciiTheme="majorHAnsi" w:hAnsiTheme="majorHAnsi" w:cstheme="majorHAnsi"/>
        </w:rPr>
        <w:t xml:space="preserve">portes standards </w:t>
      </w:r>
      <w:r w:rsidR="00793F5F" w:rsidRPr="007810A0">
        <w:rPr>
          <w:rFonts w:asciiTheme="majorHAnsi" w:hAnsiTheme="majorHAnsi" w:cstheme="majorHAnsi"/>
        </w:rPr>
        <w:t xml:space="preserve">de largeur </w:t>
      </w:r>
      <w:r w:rsidR="00E56CCF" w:rsidRPr="007810A0">
        <w:rPr>
          <w:rFonts w:asciiTheme="majorHAnsi" w:hAnsiTheme="majorHAnsi" w:cstheme="majorHAnsi"/>
        </w:rPr>
        <w:t>900 mm</w:t>
      </w:r>
      <w:r w:rsidR="00BA780B" w:rsidRPr="007810A0">
        <w:rPr>
          <w:rFonts w:asciiTheme="majorHAnsi" w:hAnsiTheme="majorHAnsi" w:cstheme="majorHAnsi"/>
        </w:rPr>
        <w:t>.</w:t>
      </w:r>
    </w:p>
    <w:p w:rsidR="00495AD1" w:rsidRPr="00987C08" w:rsidRDefault="00495AD1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FC2A87" w:rsidRDefault="00BA780B" w:rsidP="00495AD1">
      <w:pPr>
        <w:spacing w:after="0"/>
        <w:ind w:left="360"/>
        <w:jc w:val="both"/>
        <w:rPr>
          <w:rFonts w:asciiTheme="majorHAnsi" w:hAnsiTheme="majorHAnsi" w:cstheme="majorHAnsi"/>
        </w:rPr>
      </w:pPr>
      <w:r w:rsidRPr="002D7C50">
        <w:rPr>
          <w:rFonts w:asciiTheme="majorHAnsi" w:hAnsiTheme="majorHAnsi" w:cstheme="majorHAnsi"/>
        </w:rPr>
        <w:t>La gamme VEX</w:t>
      </w:r>
      <w:r w:rsidR="00E56CCF" w:rsidRPr="002D7C50">
        <w:rPr>
          <w:rFonts w:asciiTheme="majorHAnsi" w:hAnsiTheme="majorHAnsi" w:cstheme="majorHAnsi"/>
        </w:rPr>
        <w:t>3</w:t>
      </w:r>
      <w:r w:rsidRPr="002D7C50">
        <w:rPr>
          <w:rFonts w:asciiTheme="majorHAnsi" w:hAnsiTheme="majorHAnsi" w:cstheme="majorHAnsi"/>
        </w:rPr>
        <w:t>00</w:t>
      </w:r>
      <w:r w:rsidR="00E56CCF" w:rsidRPr="002D7C50">
        <w:rPr>
          <w:rFonts w:asciiTheme="majorHAnsi" w:hAnsiTheme="majorHAnsi" w:cstheme="majorHAnsi"/>
        </w:rPr>
        <w:t>T</w:t>
      </w:r>
      <w:r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</w:rPr>
        <w:t xml:space="preserve">sera </w:t>
      </w:r>
      <w:r w:rsidRPr="002D7C50">
        <w:rPr>
          <w:rFonts w:asciiTheme="majorHAnsi" w:hAnsiTheme="majorHAnsi" w:cstheme="majorHAnsi"/>
        </w:rPr>
        <w:t xml:space="preserve">disponible </w:t>
      </w:r>
      <w:r w:rsidR="008E0CD1" w:rsidRPr="002D7C50">
        <w:rPr>
          <w:rFonts w:asciiTheme="majorHAnsi" w:hAnsiTheme="majorHAnsi" w:cstheme="majorHAnsi"/>
        </w:rPr>
        <w:t xml:space="preserve">en standard </w:t>
      </w:r>
      <w:r w:rsidRPr="002D7C50">
        <w:rPr>
          <w:rFonts w:asciiTheme="majorHAnsi" w:hAnsiTheme="majorHAnsi" w:cstheme="majorHAnsi"/>
        </w:rPr>
        <w:t>avec</w:t>
      </w:r>
      <w:r w:rsidR="008E0CD1" w:rsidRPr="002D7C50">
        <w:rPr>
          <w:rFonts w:asciiTheme="majorHAnsi" w:hAnsiTheme="majorHAnsi" w:cstheme="majorHAnsi"/>
        </w:rPr>
        <w:t xml:space="preserve"> </w:t>
      </w:r>
      <w:r w:rsidR="008E0CD1" w:rsidRPr="002D7C50">
        <w:rPr>
          <w:rFonts w:asciiTheme="majorHAnsi" w:hAnsiTheme="majorHAnsi" w:cstheme="majorHAnsi"/>
          <w:b/>
        </w:rPr>
        <w:t>un automate de</w:t>
      </w:r>
      <w:r w:rsidRPr="002D7C50">
        <w:rPr>
          <w:rFonts w:asciiTheme="majorHAnsi" w:hAnsiTheme="majorHAnsi" w:cstheme="majorHAnsi"/>
          <w:b/>
        </w:rPr>
        <w:t xml:space="preserve"> régulation </w:t>
      </w:r>
      <w:r w:rsidR="008E0CD1" w:rsidRPr="002D7C50">
        <w:rPr>
          <w:rFonts w:asciiTheme="majorHAnsi" w:hAnsiTheme="majorHAnsi" w:cstheme="majorHAnsi"/>
          <w:b/>
        </w:rPr>
        <w:t xml:space="preserve">complet </w:t>
      </w:r>
      <w:r w:rsidR="0047241B" w:rsidRPr="002D7C50">
        <w:rPr>
          <w:rFonts w:asciiTheme="majorHAnsi" w:hAnsiTheme="majorHAnsi" w:cstheme="majorHAnsi"/>
          <w:b/>
        </w:rPr>
        <w:t>Ex</w:t>
      </w:r>
      <w:r w:rsidR="00980D0F">
        <w:rPr>
          <w:rFonts w:asciiTheme="majorHAnsi" w:hAnsiTheme="majorHAnsi" w:cstheme="majorHAnsi"/>
          <w:b/>
        </w:rPr>
        <w:t>C</w:t>
      </w:r>
      <w:r w:rsidR="0047241B" w:rsidRPr="002D7C50">
        <w:rPr>
          <w:rFonts w:asciiTheme="majorHAnsi" w:hAnsiTheme="majorHAnsi" w:cstheme="majorHAnsi"/>
          <w:b/>
        </w:rPr>
        <w:t>on</w:t>
      </w:r>
      <w:r w:rsidRPr="002D7C50">
        <w:rPr>
          <w:rFonts w:asciiTheme="majorHAnsi" w:hAnsiTheme="majorHAnsi" w:cstheme="majorHAnsi"/>
        </w:rPr>
        <w:t xml:space="preserve"> ou sans régulation intégrée</w:t>
      </w:r>
      <w:r w:rsidR="008E0CD1" w:rsidRPr="002D7C50">
        <w:rPr>
          <w:rFonts w:asciiTheme="majorHAnsi" w:hAnsiTheme="majorHAnsi" w:cstheme="majorHAnsi"/>
        </w:rPr>
        <w:t xml:space="preserve"> sur demande</w:t>
      </w:r>
      <w:r w:rsidRPr="002D7C50">
        <w:rPr>
          <w:rFonts w:asciiTheme="majorHAnsi" w:hAnsiTheme="majorHAnsi" w:cstheme="majorHAnsi"/>
        </w:rPr>
        <w:t>.</w:t>
      </w:r>
      <w:r w:rsidR="00B80294" w:rsidRPr="002D7C50">
        <w:rPr>
          <w:rFonts w:asciiTheme="majorHAnsi" w:hAnsiTheme="majorHAnsi" w:cstheme="majorHAnsi"/>
        </w:rPr>
        <w:t xml:space="preserve">  </w:t>
      </w:r>
      <w:r w:rsidR="00A6077D" w:rsidRPr="002D7C50">
        <w:rPr>
          <w:rFonts w:asciiTheme="majorHAnsi" w:hAnsiTheme="majorHAnsi" w:cstheme="majorHAnsi"/>
        </w:rPr>
        <w:t>La régulation permet</w:t>
      </w:r>
      <w:r w:rsidR="008E0CD1" w:rsidRPr="002D7C50">
        <w:rPr>
          <w:rFonts w:asciiTheme="majorHAnsi" w:hAnsiTheme="majorHAnsi" w:cstheme="majorHAnsi"/>
        </w:rPr>
        <w:t>tra</w:t>
      </w:r>
      <w:r w:rsidR="00A6077D" w:rsidRPr="002D7C50">
        <w:rPr>
          <w:rFonts w:asciiTheme="majorHAnsi" w:hAnsiTheme="majorHAnsi" w:cstheme="majorHAnsi"/>
        </w:rPr>
        <w:t xml:space="preserve"> </w:t>
      </w:r>
      <w:r w:rsidR="002D7C50" w:rsidRPr="002D7C50">
        <w:rPr>
          <w:rFonts w:asciiTheme="majorHAnsi" w:hAnsiTheme="majorHAnsi" w:cstheme="majorHAnsi"/>
        </w:rPr>
        <w:t>4</w:t>
      </w:r>
      <w:r w:rsidR="00F21B70" w:rsidRPr="002D7C50">
        <w:rPr>
          <w:rFonts w:asciiTheme="majorHAnsi" w:hAnsiTheme="majorHAnsi" w:cstheme="majorHAnsi"/>
        </w:rPr>
        <w:t xml:space="preserve"> </w:t>
      </w:r>
      <w:r w:rsidR="00A6077D" w:rsidRPr="002D7C50">
        <w:rPr>
          <w:rFonts w:asciiTheme="majorHAnsi" w:hAnsiTheme="majorHAnsi" w:cstheme="majorHAnsi"/>
        </w:rPr>
        <w:t>modes de contrôle</w:t>
      </w:r>
      <w:r w:rsidR="00FD036E" w:rsidRPr="002D7C50">
        <w:rPr>
          <w:rFonts w:asciiTheme="majorHAnsi" w:hAnsiTheme="majorHAnsi" w:cstheme="majorHAnsi"/>
        </w:rPr>
        <w:t xml:space="preserve"> </w:t>
      </w:r>
      <w:r w:rsidR="006526AE" w:rsidRPr="002D7C50">
        <w:rPr>
          <w:rFonts w:asciiTheme="majorHAnsi" w:hAnsiTheme="majorHAnsi" w:cstheme="majorHAnsi"/>
        </w:rPr>
        <w:t>de ventilateurs</w:t>
      </w:r>
      <w:r w:rsidR="00A6077D" w:rsidRPr="002D7C50">
        <w:rPr>
          <w:rFonts w:asciiTheme="majorHAnsi" w:hAnsiTheme="majorHAnsi" w:cstheme="majorHAnsi"/>
        </w:rPr>
        <w:t>, le tout accessible via une télécomm</w:t>
      </w:r>
      <w:r w:rsidR="00F21B70" w:rsidRPr="002D7C50">
        <w:rPr>
          <w:rFonts w:asciiTheme="majorHAnsi" w:hAnsiTheme="majorHAnsi" w:cstheme="majorHAnsi"/>
        </w:rPr>
        <w:t>ande filaire.</w:t>
      </w:r>
      <w:r w:rsidR="00CE650F" w:rsidRPr="002D7C50">
        <w:rPr>
          <w:rFonts w:asciiTheme="majorHAnsi" w:hAnsiTheme="majorHAnsi" w:cstheme="majorHAnsi"/>
        </w:rPr>
        <w:t xml:space="preserve">  </w:t>
      </w:r>
      <w:r w:rsidR="00FC2A87" w:rsidRPr="002D7C50">
        <w:rPr>
          <w:rFonts w:asciiTheme="majorHAnsi" w:hAnsiTheme="majorHAnsi" w:cstheme="majorHAnsi"/>
        </w:rPr>
        <w:t xml:space="preserve">La régulation </w:t>
      </w:r>
      <w:proofErr w:type="spellStart"/>
      <w:r w:rsidR="00FC2A87" w:rsidRPr="002D7C50">
        <w:rPr>
          <w:rFonts w:asciiTheme="majorHAnsi" w:hAnsiTheme="majorHAnsi" w:cstheme="majorHAnsi"/>
        </w:rPr>
        <w:t>Ex</w:t>
      </w:r>
      <w:r w:rsidR="002D7C50" w:rsidRPr="002D7C50">
        <w:rPr>
          <w:rFonts w:asciiTheme="majorHAnsi" w:hAnsiTheme="majorHAnsi" w:cstheme="majorHAnsi"/>
        </w:rPr>
        <w:t>Con</w:t>
      </w:r>
      <w:proofErr w:type="spellEnd"/>
      <w:r w:rsidR="00FC2A87" w:rsidRPr="002D7C50">
        <w:rPr>
          <w:rFonts w:asciiTheme="majorHAnsi" w:hAnsiTheme="majorHAnsi" w:cstheme="majorHAnsi"/>
        </w:rPr>
        <w:t xml:space="preserve"> permet </w:t>
      </w:r>
      <w:r w:rsidR="00F06698" w:rsidRPr="002D7C50">
        <w:rPr>
          <w:rFonts w:asciiTheme="majorHAnsi" w:hAnsiTheme="majorHAnsi" w:cstheme="majorHAnsi"/>
        </w:rPr>
        <w:t xml:space="preserve">également </w:t>
      </w:r>
      <w:r w:rsidR="00FC2A87" w:rsidRPr="002D7C50">
        <w:rPr>
          <w:rFonts w:asciiTheme="majorHAnsi" w:hAnsiTheme="majorHAnsi" w:cstheme="majorHAnsi"/>
        </w:rPr>
        <w:t xml:space="preserve">une </w:t>
      </w:r>
      <w:r w:rsidR="006526AE" w:rsidRPr="002D7C50">
        <w:rPr>
          <w:rFonts w:asciiTheme="majorHAnsi" w:hAnsiTheme="majorHAnsi" w:cstheme="majorHAnsi"/>
          <w:b/>
        </w:rPr>
        <w:t>gestion du</w:t>
      </w:r>
      <w:r w:rsidR="00FC2A87" w:rsidRPr="002D7C50">
        <w:rPr>
          <w:rFonts w:asciiTheme="majorHAnsi" w:hAnsiTheme="majorHAnsi" w:cstheme="majorHAnsi"/>
          <w:b/>
        </w:rPr>
        <w:t xml:space="preserve"> confort</w:t>
      </w:r>
      <w:r w:rsidR="00FC2A87" w:rsidRPr="002D7C50">
        <w:rPr>
          <w:rFonts w:asciiTheme="majorHAnsi" w:hAnsiTheme="majorHAnsi" w:cstheme="majorHAnsi"/>
        </w:rPr>
        <w:t> : Freecooling, nightcooling, régulation de la température</w:t>
      </w:r>
      <w:r w:rsidR="00F06698" w:rsidRPr="002D7C50">
        <w:rPr>
          <w:rFonts w:asciiTheme="majorHAnsi" w:hAnsiTheme="majorHAnsi" w:cstheme="majorHAnsi"/>
        </w:rPr>
        <w:t xml:space="preserve"> de l’air soufflé/ambiant.</w:t>
      </w:r>
    </w:p>
    <w:p w:rsidR="000B05F0" w:rsidRPr="00987C08" w:rsidRDefault="000B05F0" w:rsidP="00495AD1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35067" w:rsidRPr="00987C08" w:rsidRDefault="008E0CD1" w:rsidP="00495AD1">
      <w:pPr>
        <w:spacing w:after="0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 centrale VEX</w:t>
      </w:r>
      <w:r w:rsidR="00613727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00</w:t>
      </w:r>
      <w:r w:rsidR="00613727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offrira la possibilité </w:t>
      </w:r>
      <w:r w:rsidR="00AD4BF8">
        <w:rPr>
          <w:rFonts w:asciiTheme="majorHAnsi" w:hAnsiTheme="majorHAnsi" w:cstheme="majorHAnsi"/>
        </w:rPr>
        <w:t>d’accéder à un</w:t>
      </w:r>
      <w:r w:rsidR="00495AD1" w:rsidRPr="00987C08">
        <w:rPr>
          <w:rFonts w:asciiTheme="majorHAnsi" w:hAnsiTheme="majorHAnsi" w:cstheme="majorHAnsi"/>
        </w:rPr>
        <w:t xml:space="preserve"> </w:t>
      </w:r>
      <w:r w:rsidR="00F61F7D" w:rsidRPr="00987C08">
        <w:rPr>
          <w:rFonts w:asciiTheme="majorHAnsi" w:hAnsiTheme="majorHAnsi" w:cstheme="majorHAnsi"/>
          <w:b/>
        </w:rPr>
        <w:t>Web server</w:t>
      </w:r>
      <w:r w:rsidR="00495AD1" w:rsidRPr="00987C08">
        <w:rPr>
          <w:rFonts w:asciiTheme="majorHAnsi" w:hAnsiTheme="majorHAnsi" w:cstheme="majorHAnsi"/>
        </w:rPr>
        <w:t xml:space="preserve"> </w:t>
      </w:r>
      <w:r w:rsidR="00AD4BF8">
        <w:rPr>
          <w:rFonts w:asciiTheme="majorHAnsi" w:hAnsiTheme="majorHAnsi" w:cstheme="majorHAnsi"/>
        </w:rPr>
        <w:t xml:space="preserve">et </w:t>
      </w:r>
      <w:r w:rsidR="00AD4BF8" w:rsidRPr="007810A0">
        <w:rPr>
          <w:rFonts w:asciiTheme="majorHAnsi" w:hAnsiTheme="majorHAnsi" w:cstheme="majorHAnsi"/>
        </w:rPr>
        <w:t>sera équipé</w:t>
      </w:r>
      <w:r w:rsidR="00793F5F" w:rsidRPr="007810A0">
        <w:rPr>
          <w:rFonts w:asciiTheme="majorHAnsi" w:hAnsiTheme="majorHAnsi" w:cstheme="majorHAnsi"/>
        </w:rPr>
        <w:t>e</w:t>
      </w:r>
      <w:r w:rsidR="00AD4BF8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es différents</w:t>
      </w:r>
      <w:r w:rsidRPr="00987C08">
        <w:rPr>
          <w:rFonts w:asciiTheme="majorHAnsi" w:hAnsiTheme="majorHAnsi" w:cstheme="majorHAnsi"/>
        </w:rPr>
        <w:t xml:space="preserve"> </w:t>
      </w:r>
      <w:r w:rsidR="00FD036E" w:rsidRPr="00987C08">
        <w:rPr>
          <w:rFonts w:asciiTheme="majorHAnsi" w:hAnsiTheme="majorHAnsi" w:cstheme="majorHAnsi"/>
        </w:rPr>
        <w:t>protocoles</w:t>
      </w:r>
      <w:r w:rsidR="00B80294" w:rsidRPr="00987C08">
        <w:rPr>
          <w:rFonts w:asciiTheme="majorHAnsi" w:hAnsiTheme="majorHAnsi" w:cstheme="majorHAnsi"/>
        </w:rPr>
        <w:t xml:space="preserve"> de communication</w:t>
      </w:r>
      <w:r w:rsidR="00495AD1" w:rsidRPr="00987C08">
        <w:rPr>
          <w:rFonts w:asciiTheme="majorHAnsi" w:hAnsiTheme="majorHAnsi" w:cstheme="majorHAnsi"/>
        </w:rPr>
        <w:t xml:space="preserve"> GTB/GTC</w:t>
      </w:r>
      <w:r w:rsidR="00B80294" w:rsidRPr="00987C08">
        <w:rPr>
          <w:rFonts w:asciiTheme="majorHAnsi" w:hAnsiTheme="majorHAnsi" w:cstheme="majorHAnsi"/>
        </w:rPr>
        <w:t xml:space="preserve"> </w:t>
      </w:r>
      <w:r w:rsidR="00FA61BA" w:rsidRPr="009B1253">
        <w:rPr>
          <w:rFonts w:asciiTheme="majorHAnsi" w:hAnsiTheme="majorHAnsi" w:cstheme="majorHAnsi"/>
        </w:rPr>
        <w:t xml:space="preserve">type </w:t>
      </w:r>
      <w:r w:rsidR="00081CEE" w:rsidRPr="009B1253">
        <w:rPr>
          <w:rFonts w:asciiTheme="majorHAnsi" w:hAnsiTheme="majorHAnsi" w:cstheme="majorHAnsi"/>
          <w:b/>
        </w:rPr>
        <w:t>Modbus RTU RS485</w:t>
      </w:r>
      <w:r w:rsidR="00FA61BA" w:rsidRPr="009B1253">
        <w:rPr>
          <w:rFonts w:asciiTheme="majorHAnsi" w:hAnsiTheme="majorHAnsi" w:cstheme="majorHAnsi"/>
          <w:b/>
        </w:rPr>
        <w:t xml:space="preserve"> ou IP, </w:t>
      </w:r>
      <w:r w:rsidR="00F61F7D" w:rsidRPr="009B1253">
        <w:rPr>
          <w:rFonts w:asciiTheme="majorHAnsi" w:hAnsiTheme="majorHAnsi" w:cstheme="majorHAnsi"/>
          <w:b/>
        </w:rPr>
        <w:t>BacNet</w:t>
      </w:r>
      <w:r w:rsidR="00081CEE" w:rsidRPr="009B1253">
        <w:rPr>
          <w:rFonts w:asciiTheme="majorHAnsi" w:hAnsiTheme="majorHAnsi" w:cstheme="majorHAnsi"/>
          <w:b/>
        </w:rPr>
        <w:t xml:space="preserve"> </w:t>
      </w:r>
      <w:r w:rsidR="00FA61BA" w:rsidRPr="009B1253">
        <w:rPr>
          <w:rFonts w:asciiTheme="majorHAnsi" w:hAnsiTheme="majorHAnsi" w:cstheme="majorHAnsi"/>
          <w:b/>
        </w:rPr>
        <w:t>TCP</w:t>
      </w:r>
      <w:r w:rsidR="00FD036E" w:rsidRPr="009B1253">
        <w:rPr>
          <w:rFonts w:asciiTheme="majorHAnsi" w:hAnsiTheme="majorHAnsi" w:cstheme="majorHAnsi"/>
          <w:b/>
        </w:rPr>
        <w:t>IP</w:t>
      </w:r>
      <w:r w:rsidR="00FA61BA" w:rsidRPr="009B1253">
        <w:rPr>
          <w:rFonts w:asciiTheme="majorHAnsi" w:hAnsiTheme="majorHAnsi" w:cstheme="majorHAnsi"/>
          <w:b/>
        </w:rPr>
        <w:t xml:space="preserve"> </w:t>
      </w:r>
      <w:r w:rsidR="00FD036E" w:rsidRPr="009B1253">
        <w:rPr>
          <w:rFonts w:asciiTheme="majorHAnsi" w:hAnsiTheme="majorHAnsi" w:cstheme="majorHAnsi"/>
          <w:b/>
        </w:rPr>
        <w:t>et LON</w:t>
      </w:r>
      <w:r w:rsidR="00B0570B" w:rsidRPr="009B1253">
        <w:rPr>
          <w:rFonts w:asciiTheme="majorHAnsi" w:hAnsiTheme="majorHAnsi" w:cstheme="majorHAnsi"/>
          <w:b/>
        </w:rPr>
        <w:t xml:space="preserve"> (en option)</w:t>
      </w:r>
      <w:r w:rsidR="00FD036E" w:rsidRPr="009B1253">
        <w:rPr>
          <w:rFonts w:asciiTheme="majorHAnsi" w:hAnsiTheme="majorHAnsi" w:cstheme="majorHAnsi"/>
          <w:b/>
        </w:rPr>
        <w:t>.</w:t>
      </w:r>
    </w:p>
    <w:p w:rsidR="00986585" w:rsidRPr="00987C08" w:rsidRDefault="00986585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Default="00495AD1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 w:rsidR="00EB0685">
        <w:rPr>
          <w:rFonts w:asciiTheme="majorHAnsi" w:hAnsiTheme="majorHAnsi" w:cstheme="majorHAnsi"/>
        </w:rPr>
        <w:t xml:space="preserve">peut </w:t>
      </w:r>
      <w:r w:rsidR="00EB0685" w:rsidRPr="007810A0">
        <w:rPr>
          <w:rFonts w:asciiTheme="majorHAnsi" w:hAnsiTheme="majorHAnsi" w:cstheme="majorHAnsi"/>
        </w:rPr>
        <w:t>être livré</w:t>
      </w:r>
      <w:r w:rsidR="00793F5F" w:rsidRPr="007810A0">
        <w:rPr>
          <w:rFonts w:asciiTheme="majorHAnsi" w:hAnsiTheme="majorHAnsi" w:cstheme="majorHAnsi"/>
        </w:rPr>
        <w:t>e</w:t>
      </w:r>
      <w:r w:rsidR="00EB0685" w:rsidRPr="007810A0">
        <w:rPr>
          <w:rFonts w:asciiTheme="majorHAnsi" w:hAnsiTheme="majorHAnsi" w:cstheme="majorHAnsi"/>
        </w:rPr>
        <w:t xml:space="preserve"> avec</w:t>
      </w:r>
      <w:r w:rsidR="00EB0685">
        <w:rPr>
          <w:rFonts w:asciiTheme="majorHAnsi" w:hAnsiTheme="majorHAnsi" w:cstheme="majorHAnsi"/>
        </w:rPr>
        <w:t xml:space="preserve"> des filtres </w:t>
      </w:r>
      <w:r w:rsidR="00E56CCF" w:rsidRPr="00E56CCF">
        <w:rPr>
          <w:rFonts w:asciiTheme="majorHAnsi" w:hAnsiTheme="majorHAnsi" w:cstheme="majorHAnsi"/>
        </w:rPr>
        <w:t>ePM</w:t>
      </w:r>
      <w:r w:rsidR="00E56CCF" w:rsidRPr="00E56CCF">
        <w:rPr>
          <w:rFonts w:asciiTheme="majorHAnsi" w:hAnsiTheme="majorHAnsi" w:cstheme="majorHAnsi"/>
          <w:vertAlign w:val="subscript"/>
        </w:rPr>
        <w:t>10</w:t>
      </w:r>
      <w:r w:rsidR="00E56CCF" w:rsidRPr="00E56CCF">
        <w:rPr>
          <w:rFonts w:asciiTheme="majorHAnsi" w:hAnsiTheme="majorHAnsi" w:cstheme="majorHAnsi"/>
        </w:rPr>
        <w:t xml:space="preserve"> 65%</w:t>
      </w:r>
      <w:r w:rsidR="00E56CCF" w:rsidRPr="005370D9">
        <w:rPr>
          <w:rFonts w:ascii="Calibri" w:hAnsi="Calibri" w:cstheme="majorHAnsi"/>
        </w:rPr>
        <w:t xml:space="preserve"> </w:t>
      </w:r>
      <w:r w:rsidR="00E56CCF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E56CCF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en air extrait, et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 </w:t>
      </w:r>
      <w:r w:rsidR="00613727">
        <w:rPr>
          <w:rFonts w:asciiTheme="majorHAnsi" w:hAnsiTheme="majorHAns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  <w:b/>
        </w:rPr>
        <w:t>)</w:t>
      </w:r>
      <w:r w:rsidR="00EB0685" w:rsidRPr="00EB0685">
        <w:rPr>
          <w:rFonts w:asciiTheme="majorHAnsi" w:hAnsiTheme="majorHAnsi" w:cstheme="majorHAnsi"/>
          <w:b/>
        </w:rPr>
        <w:t xml:space="preserve">,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80%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EB0685">
        <w:rPr>
          <w:rFonts w:asciiTheme="majorHAnsi" w:hAnsiTheme="majorHAnsi" w:cstheme="majorHAnsi"/>
          <w:b/>
        </w:rPr>
        <w:t>F9</w:t>
      </w:r>
      <w:r w:rsidR="00613727">
        <w:rPr>
          <w:rFonts w:asciiTheme="majorHAnsi" w:hAnsiTheme="majorHAnsi" w:cstheme="majorHAnsi"/>
          <w:b/>
        </w:rPr>
        <w:t>)</w:t>
      </w:r>
      <w:r w:rsidR="00EB0685">
        <w:rPr>
          <w:rFonts w:asciiTheme="majorHAnsi" w:hAnsiTheme="majorHAnsi" w:cstheme="majorHAnsi"/>
        </w:rPr>
        <w:t xml:space="preserve"> en air neuf (</w:t>
      </w:r>
      <w:r w:rsidR="00EB0685" w:rsidRPr="00EB0685">
        <w:rPr>
          <w:rFonts w:asciiTheme="majorHAnsi" w:hAnsiTheme="majorHAnsi" w:cstheme="majorHAnsi"/>
          <w:b/>
        </w:rPr>
        <w:t>préfiltres</w:t>
      </w:r>
      <w:r w:rsidR="00EB0685">
        <w:rPr>
          <w:rFonts w:asciiTheme="majorHAnsi" w:hAnsiTheme="majorHAnsi" w:cstheme="majorHAnsi"/>
        </w:rPr>
        <w:t xml:space="preserve"> en option : </w:t>
      </w:r>
      <w:r w:rsidR="00613727" w:rsidRPr="00613727">
        <w:rPr>
          <w:rFonts w:asciiTheme="majorHAnsi" w:hAnsiTheme="majorHAnsi" w:cstheme="majorHAnsi"/>
        </w:rPr>
        <w:t>Coarse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Theme="majorHAnsi" w:hAnsiTheme="majorHAns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G4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, </w:t>
      </w:r>
      <w:r w:rsidR="00613727" w:rsidRPr="00E56CCF">
        <w:rPr>
          <w:rFonts w:asciiTheme="majorHAnsi" w:hAnsiTheme="majorHAnsi" w:cstheme="majorHAnsi"/>
        </w:rPr>
        <w:t>ePM</w:t>
      </w:r>
      <w:r w:rsidR="00613727" w:rsidRPr="00E56CCF">
        <w:rPr>
          <w:rFonts w:asciiTheme="majorHAnsi" w:hAnsiTheme="majorHAnsi" w:cstheme="majorHAnsi"/>
          <w:vertAlign w:val="subscript"/>
        </w:rPr>
        <w:t>10</w:t>
      </w:r>
      <w:r w:rsidR="00613727" w:rsidRPr="00E56CCF">
        <w:rPr>
          <w:rFonts w:asciiTheme="majorHAnsi" w:hAnsiTheme="majorHAnsi" w:cstheme="majorHAnsi"/>
        </w:rPr>
        <w:t xml:space="preserve"> 65%</w:t>
      </w:r>
      <w:r w:rsidR="00613727" w:rsidRPr="005370D9">
        <w:rPr>
          <w:rFonts w:ascii="Calibri" w:hAnsi="Calibri" w:cstheme="majorHAnsi"/>
        </w:rPr>
        <w:t xml:space="preserve"> </w:t>
      </w:r>
      <w:r w:rsidR="00613727">
        <w:rPr>
          <w:rFonts w:ascii="Calibri" w:hAnsi="Calibri" w:cstheme="majorHAnsi"/>
        </w:rPr>
        <w:t>(</w:t>
      </w:r>
      <w:r w:rsidR="00EB0685" w:rsidRPr="00613727">
        <w:rPr>
          <w:rFonts w:asciiTheme="majorHAnsi" w:hAnsiTheme="majorHAnsi" w:cstheme="majorHAnsi"/>
          <w:b/>
        </w:rPr>
        <w:t>M5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 xml:space="preserve"> ou </w:t>
      </w:r>
      <w:r w:rsidR="00613727" w:rsidRPr="00613727">
        <w:rPr>
          <w:rFonts w:asciiTheme="majorHAnsi" w:hAnsiTheme="majorHAnsi" w:cstheme="majorHAnsi"/>
        </w:rPr>
        <w:t>ePM</w:t>
      </w:r>
      <w:r w:rsidR="00613727" w:rsidRPr="00613727">
        <w:rPr>
          <w:rFonts w:asciiTheme="majorHAnsi" w:hAnsiTheme="majorHAnsi" w:cstheme="majorHAnsi"/>
          <w:vertAlign w:val="subscript"/>
        </w:rPr>
        <w:t>1</w:t>
      </w:r>
      <w:r w:rsidR="00613727" w:rsidRPr="00613727">
        <w:rPr>
          <w:rFonts w:asciiTheme="majorHAnsi" w:hAnsiTheme="majorHAnsi" w:cstheme="majorHAnsi"/>
        </w:rPr>
        <w:t xml:space="preserve"> 55%</w:t>
      </w:r>
      <w:r w:rsidR="00613727">
        <w:rPr>
          <w:rFonts w:asciiTheme="majorHAnsi" w:hAnsiTheme="majorHAnsi" w:cstheme="majorHAnsi"/>
        </w:rPr>
        <w:t xml:space="preserve"> (</w:t>
      </w:r>
      <w:r w:rsidR="00EB0685" w:rsidRPr="00613727">
        <w:rPr>
          <w:rFonts w:asciiTheme="majorHAnsi" w:hAnsiTheme="majorHAnsi" w:cstheme="majorHAnsi"/>
          <w:b/>
        </w:rPr>
        <w:t>F7</w:t>
      </w:r>
      <w:r w:rsidR="00613727">
        <w:rPr>
          <w:rFonts w:asciiTheme="majorHAnsi" w:hAnsiTheme="majorHAnsi" w:cstheme="majorHAnsi"/>
        </w:rPr>
        <w:t>)</w:t>
      </w:r>
      <w:r w:rsidR="00EB0685">
        <w:rPr>
          <w:rFonts w:asciiTheme="majorHAnsi" w:hAnsiTheme="majorHAnsi" w:cstheme="majorHAnsi"/>
        </w:rPr>
        <w:t>).</w:t>
      </w:r>
    </w:p>
    <w:p w:rsidR="00357E61" w:rsidRPr="00987C08" w:rsidRDefault="00357E61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495AD1" w:rsidRPr="00987C08" w:rsidRDefault="00A6077D" w:rsidP="00BD08AE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</w:t>
      </w:r>
      <w:r w:rsidR="00827289">
        <w:rPr>
          <w:rFonts w:asciiTheme="majorHAnsi" w:hAnsiTheme="majorHAnsi" w:cstheme="majorHAnsi"/>
        </w:rPr>
        <w:t>excellent confort thermique</w:t>
      </w:r>
      <w:r w:rsidRPr="00987C08">
        <w:rPr>
          <w:rFonts w:asciiTheme="majorHAnsi" w:hAnsiTheme="majorHAnsi" w:cstheme="majorHAnsi"/>
        </w:rPr>
        <w:t xml:space="preserve">, </w:t>
      </w:r>
      <w:r w:rsidR="007B5521">
        <w:rPr>
          <w:rFonts w:asciiTheme="majorHAnsi" w:hAnsiTheme="majorHAnsi" w:cstheme="majorHAnsi"/>
        </w:rPr>
        <w:t>différentes b</w:t>
      </w:r>
      <w:r w:rsidRPr="00987C08">
        <w:rPr>
          <w:rFonts w:asciiTheme="majorHAnsi" w:hAnsiTheme="majorHAnsi" w:cstheme="majorHAnsi"/>
        </w:rPr>
        <w:t xml:space="preserve">atteries </w:t>
      </w:r>
      <w:r w:rsidR="00613727" w:rsidRPr="00613727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</w:t>
      </w:r>
      <w:r w:rsidR="008E0CD1">
        <w:rPr>
          <w:rFonts w:asciiTheme="majorHAnsi" w:hAnsiTheme="majorHAnsi" w:cstheme="majorHAnsi"/>
        </w:rPr>
        <w:t>er</w:t>
      </w:r>
      <w:r w:rsidRPr="00987C08">
        <w:rPr>
          <w:rFonts w:asciiTheme="majorHAnsi" w:hAnsiTheme="majorHAnsi" w:cstheme="majorHAnsi"/>
        </w:rPr>
        <w:t xml:space="preserve">ont </w:t>
      </w:r>
      <w:r w:rsidR="00613727" w:rsidRPr="00987C08">
        <w:rPr>
          <w:rFonts w:asciiTheme="majorHAnsi" w:hAnsiTheme="majorHAnsi" w:cstheme="majorHAnsi"/>
        </w:rPr>
        <w:t>disponibles :</w:t>
      </w:r>
      <w:r w:rsidR="00495AD1" w:rsidRPr="00987C08">
        <w:rPr>
          <w:rFonts w:asciiTheme="majorHAnsi" w:hAnsiTheme="majorHAnsi" w:cstheme="majorHAnsi"/>
        </w:rPr>
        <w:t xml:space="preserve"> </w:t>
      </w:r>
      <w:r w:rsidR="00495AD1" w:rsidRPr="00357E61">
        <w:rPr>
          <w:rFonts w:asciiTheme="majorHAnsi" w:hAnsiTheme="majorHAnsi" w:cstheme="majorHAnsi"/>
          <w:b/>
        </w:rPr>
        <w:t>éle</w:t>
      </w:r>
      <w:r w:rsidR="00552846">
        <w:rPr>
          <w:rFonts w:asciiTheme="majorHAnsi" w:hAnsiTheme="majorHAnsi" w:cstheme="majorHAnsi"/>
          <w:b/>
        </w:rPr>
        <w:t>ctrique, eau chaude, eau froide</w:t>
      </w:r>
      <w:r w:rsidR="00B95C77" w:rsidRPr="009B1253">
        <w:rPr>
          <w:rFonts w:asciiTheme="majorHAnsi" w:hAnsiTheme="majorHAnsi" w:cstheme="majorHAnsi"/>
          <w:b/>
        </w:rPr>
        <w:t>/</w:t>
      </w:r>
      <w:proofErr w:type="spellStart"/>
      <w:r w:rsidR="00B95C77" w:rsidRPr="009B1253">
        <w:rPr>
          <w:rFonts w:asciiTheme="majorHAnsi" w:hAnsiTheme="majorHAnsi" w:cstheme="majorHAnsi"/>
          <w:b/>
        </w:rPr>
        <w:t>ChangeOver</w:t>
      </w:r>
      <w:proofErr w:type="spellEnd"/>
      <w:r w:rsidR="00495AD1" w:rsidRPr="009B1253">
        <w:rPr>
          <w:rFonts w:asciiTheme="majorHAnsi" w:hAnsiTheme="majorHAnsi" w:cstheme="majorHAnsi"/>
          <w:b/>
        </w:rPr>
        <w:t xml:space="preserve"> et</w:t>
      </w:r>
      <w:r w:rsidR="00495AD1" w:rsidRPr="00357E61">
        <w:rPr>
          <w:rFonts w:asciiTheme="majorHAnsi" w:hAnsiTheme="majorHAnsi" w:cstheme="majorHAnsi"/>
          <w:b/>
        </w:rPr>
        <w:t xml:space="preserve"> détente directe</w:t>
      </w:r>
      <w:r w:rsidR="00FB6D16" w:rsidRPr="00357E61">
        <w:rPr>
          <w:rFonts w:asciiTheme="majorHAnsi" w:hAnsiTheme="majorHAnsi" w:cstheme="majorHAnsi"/>
        </w:rPr>
        <w:t xml:space="preserve"> </w:t>
      </w:r>
      <w:r w:rsidR="00EB0685">
        <w:rPr>
          <w:rFonts w:asciiTheme="majorHAnsi" w:hAnsiTheme="majorHAnsi" w:cstheme="majorHAnsi"/>
        </w:rPr>
        <w:t xml:space="preserve">(+ ou </w:t>
      </w:r>
      <w:r w:rsidR="00616D12" w:rsidRPr="00357E61">
        <w:rPr>
          <w:rFonts w:asciiTheme="majorHAnsi" w:hAnsiTheme="majorHAnsi" w:cstheme="majorHAnsi"/>
        </w:rPr>
        <w:t>-)</w:t>
      </w:r>
      <w:r w:rsidR="00357E61" w:rsidRPr="00357E61">
        <w:rPr>
          <w:rFonts w:asciiTheme="majorHAnsi" w:hAnsiTheme="majorHAnsi" w:cstheme="majorHAnsi"/>
        </w:rPr>
        <w:t>.</w:t>
      </w:r>
    </w:p>
    <w:p w:rsidR="00BA780B" w:rsidRDefault="00BA780B" w:rsidP="00BD08AE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83278" w:rsidRDefault="00283278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br w:type="page"/>
      </w:r>
    </w:p>
    <w:p w:rsidR="00BE54E8" w:rsidRPr="00987C08" w:rsidRDefault="00BE54E8" w:rsidP="00BE54E8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</w:rPr>
      </w:pPr>
      <w:r w:rsidRPr="00987C08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Aide à la prescription</w:t>
      </w:r>
      <w:r w:rsidRPr="00987C08">
        <w:rPr>
          <w:rFonts w:asciiTheme="majorHAnsi" w:hAnsiTheme="majorHAnsi" w:cstheme="majorHAnsi"/>
          <w:b/>
          <w:color w:val="4BACC6" w:themeColor="accent5"/>
        </w:rPr>
        <w:t xml:space="preserve"> (version longue)</w:t>
      </w:r>
    </w:p>
    <w:p w:rsidR="0076109D" w:rsidRPr="00987C08" w:rsidRDefault="0076109D" w:rsidP="00BE54E8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>L’extraction de l’air vicié et l’introduction de l’air neuf seront réalisés par le VEX</w:t>
      </w:r>
      <w:r w:rsidR="00283278"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 w:rsidR="00283278"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échangeur </w:t>
      </w:r>
      <w:r w:rsidR="00283278">
        <w:rPr>
          <w:rFonts w:asciiTheme="majorHAnsi" w:hAnsiTheme="majorHAnsi" w:cstheme="majorHAnsi"/>
          <w:sz w:val="22"/>
          <w:szCs w:val="22"/>
        </w:rPr>
        <w:t>contre-flux haute efficacité</w:t>
      </w:r>
      <w:r w:rsidRPr="00987C08">
        <w:rPr>
          <w:rFonts w:asciiTheme="majorHAnsi" w:hAnsiTheme="majorHAnsi" w:cstheme="majorHAnsi"/>
          <w:sz w:val="22"/>
          <w:szCs w:val="22"/>
        </w:rPr>
        <w:t>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Cette nouvelle centrale c</w:t>
      </w:r>
      <w:r w:rsidRPr="00987C08">
        <w:rPr>
          <w:rFonts w:asciiTheme="majorHAnsi" w:hAnsiTheme="majorHAnsi" w:cstheme="majorHAnsi"/>
          <w:sz w:val="22"/>
          <w:szCs w:val="22"/>
        </w:rPr>
        <w:t>ouvr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987C08">
        <w:rPr>
          <w:rFonts w:asciiTheme="majorHAnsi" w:hAnsiTheme="majorHAnsi" w:cstheme="majorHAnsi"/>
          <w:sz w:val="22"/>
          <w:szCs w:val="22"/>
        </w:rPr>
        <w:t xml:space="preserve"> un débit d’air</w:t>
      </w:r>
      <w:r>
        <w:rPr>
          <w:rFonts w:asciiTheme="majorHAnsi" w:hAnsiTheme="majorHAnsi" w:cstheme="majorHAnsi"/>
          <w:sz w:val="22"/>
          <w:szCs w:val="22"/>
        </w:rPr>
        <w:t xml:space="preserve"> ErP</w:t>
      </w:r>
      <w:r w:rsidRPr="00987C08">
        <w:rPr>
          <w:rFonts w:asciiTheme="majorHAnsi" w:hAnsiTheme="majorHAnsi" w:cstheme="majorHAnsi"/>
          <w:sz w:val="22"/>
          <w:szCs w:val="22"/>
        </w:rPr>
        <w:t xml:space="preserve"> de </w:t>
      </w:r>
      <w:r>
        <w:rPr>
          <w:rFonts w:asciiTheme="majorHAnsi" w:hAnsiTheme="majorHAnsi" w:cstheme="majorHAnsi"/>
          <w:b/>
          <w:sz w:val="22"/>
          <w:szCs w:val="22"/>
        </w:rPr>
        <w:t>90m3/h à 356</w:t>
      </w:r>
      <w:r w:rsidRPr="00997B6E">
        <w:rPr>
          <w:rFonts w:asciiTheme="majorHAnsi" w:hAnsiTheme="majorHAnsi" w:cstheme="majorHAnsi"/>
          <w:b/>
          <w:sz w:val="22"/>
          <w:szCs w:val="22"/>
        </w:rPr>
        <w:t>0m3/h</w:t>
      </w:r>
      <w:r w:rsidRPr="00987C08">
        <w:rPr>
          <w:rFonts w:asciiTheme="majorHAnsi" w:hAnsiTheme="majorHAnsi" w:cstheme="majorHAnsi"/>
          <w:sz w:val="22"/>
          <w:szCs w:val="22"/>
        </w:rPr>
        <w:t xml:space="preserve"> sur 5 </w:t>
      </w:r>
      <w:r>
        <w:rPr>
          <w:rFonts w:asciiTheme="majorHAnsi" w:hAnsiTheme="majorHAnsi" w:cstheme="majorHAnsi"/>
          <w:sz w:val="22"/>
          <w:szCs w:val="22"/>
        </w:rPr>
        <w:t>tailles.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Le caisson de la centrale </w:t>
      </w:r>
      <w:r>
        <w:rPr>
          <w:rFonts w:asciiTheme="majorHAnsi" w:hAnsiTheme="majorHAnsi" w:cstheme="majorHAnsi"/>
          <w:sz w:val="22"/>
          <w:szCs w:val="22"/>
        </w:rPr>
        <w:t>sera</w:t>
      </w:r>
      <w:r w:rsidRPr="00987C08">
        <w:rPr>
          <w:rFonts w:asciiTheme="majorHAnsi" w:hAnsiTheme="majorHAnsi" w:cstheme="majorHAnsi"/>
          <w:sz w:val="22"/>
          <w:szCs w:val="22"/>
        </w:rPr>
        <w:t xml:space="preserve"> d’une structure autoportante, composée de panneaux Alu-zinc AZ185 </w:t>
      </w:r>
      <w:r>
        <w:rPr>
          <w:rFonts w:asciiTheme="majorHAnsi" w:hAnsiTheme="majorHAnsi" w:cstheme="majorHAnsi"/>
          <w:sz w:val="22"/>
          <w:szCs w:val="22"/>
        </w:rPr>
        <w:t>résistants</w:t>
      </w:r>
      <w:r w:rsidRPr="00987C08">
        <w:rPr>
          <w:rFonts w:asciiTheme="majorHAnsi" w:hAnsiTheme="majorHAnsi" w:cstheme="majorHAnsi"/>
          <w:sz w:val="22"/>
          <w:szCs w:val="22"/>
        </w:rPr>
        <w:t xml:space="preserve"> à la corrosion classe </w:t>
      </w:r>
      <w:r w:rsidRPr="00987C08">
        <w:rPr>
          <w:rFonts w:asciiTheme="majorHAnsi" w:hAnsiTheme="majorHAnsi" w:cstheme="majorHAnsi"/>
          <w:b/>
          <w:sz w:val="22"/>
          <w:szCs w:val="22"/>
        </w:rPr>
        <w:t>C4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</w:t>
      </w:r>
      <w:r w:rsidRPr="00987C08">
        <w:rPr>
          <w:rFonts w:asciiTheme="majorHAnsi" w:hAnsiTheme="majorHAnsi" w:cstheme="majorHAnsi"/>
          <w:b/>
          <w:sz w:val="22"/>
          <w:szCs w:val="22"/>
        </w:rPr>
        <w:t>50mm de laine minérale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à 65 kg/m3</w:t>
      </w:r>
      <w:r w:rsidRPr="00987C08">
        <w:rPr>
          <w:rFonts w:asciiTheme="majorHAnsi" w:hAnsiTheme="majorHAnsi" w:cstheme="majorHAnsi"/>
          <w:sz w:val="22"/>
          <w:szCs w:val="22"/>
        </w:rPr>
        <w:t xml:space="preserve"> assure</w:t>
      </w:r>
      <w:r>
        <w:rPr>
          <w:rFonts w:asciiTheme="majorHAnsi" w:hAnsiTheme="majorHAnsi" w:cstheme="majorHAnsi"/>
          <w:sz w:val="22"/>
          <w:szCs w:val="22"/>
        </w:rPr>
        <w:t>ront</w:t>
      </w:r>
      <w:r w:rsidRPr="00987C08">
        <w:rPr>
          <w:rFonts w:asciiTheme="majorHAnsi" w:hAnsiTheme="majorHAnsi" w:cstheme="majorHAnsi"/>
          <w:sz w:val="22"/>
          <w:szCs w:val="22"/>
        </w:rPr>
        <w:t xml:space="preserve"> l’isolation acoustique et thermique.</w:t>
      </w:r>
    </w:p>
    <w:p w:rsidR="00BE54E8" w:rsidRPr="00987C08" w:rsidRDefault="00BE54E8" w:rsidP="00BE54E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</w:p>
    <w:p w:rsidR="00283278" w:rsidRPr="00987C08" w:rsidRDefault="00283278" w:rsidP="00283278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987C08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sera </w:t>
      </w:r>
      <w:r w:rsidRPr="00987C08">
        <w:rPr>
          <w:rFonts w:asciiTheme="majorHAnsi" w:hAnsiTheme="majorHAnsi" w:cstheme="majorHAnsi"/>
          <w:sz w:val="22"/>
          <w:szCs w:val="22"/>
        </w:rPr>
        <w:t>certifié</w:t>
      </w:r>
      <w:r>
        <w:rPr>
          <w:rFonts w:asciiTheme="majorHAnsi" w:hAnsiTheme="majorHAnsi" w:cstheme="majorHAnsi"/>
          <w:sz w:val="22"/>
          <w:szCs w:val="22"/>
        </w:rPr>
        <w:t xml:space="preserve">e </w:t>
      </w:r>
      <w:r w:rsidRPr="00F972A6">
        <w:rPr>
          <w:rFonts w:asciiTheme="majorHAnsi" w:hAnsiTheme="majorHAnsi" w:cstheme="majorHAnsi"/>
          <w:b/>
          <w:sz w:val="22"/>
          <w:szCs w:val="22"/>
        </w:rPr>
        <w:t>pour l’unité complète</w:t>
      </w:r>
      <w:r w:rsidRPr="00987C08">
        <w:rPr>
          <w:rFonts w:asciiTheme="majorHAnsi" w:hAnsiTheme="majorHAnsi" w:cstheme="majorHAnsi"/>
          <w:sz w:val="22"/>
          <w:szCs w:val="22"/>
        </w:rPr>
        <w:t xml:space="preserve"> </w:t>
      </w:r>
      <w:r w:rsidRPr="00987C08">
        <w:rPr>
          <w:rFonts w:asciiTheme="majorHAnsi" w:hAnsiTheme="majorHAnsi" w:cstheme="majorHAnsi"/>
          <w:b/>
          <w:sz w:val="22"/>
          <w:szCs w:val="22"/>
        </w:rPr>
        <w:t>Eurovent AHU</w:t>
      </w:r>
      <w:r w:rsidRPr="00987C08">
        <w:rPr>
          <w:rFonts w:asciiTheme="majorHAnsi" w:hAnsiTheme="majorHAnsi" w:cstheme="majorHAnsi"/>
          <w:sz w:val="22"/>
          <w:szCs w:val="22"/>
        </w:rPr>
        <w:t xml:space="preserve"> avec des valeurs EN1886 de : </w:t>
      </w:r>
      <w:r>
        <w:rPr>
          <w:rFonts w:asciiTheme="majorHAnsi" w:hAnsiTheme="majorHAnsi" w:cstheme="majorHAnsi"/>
          <w:b/>
          <w:sz w:val="22"/>
          <w:szCs w:val="22"/>
        </w:rPr>
        <w:t>D1 / T2 / TB3 / L1/L1 / F9</w:t>
      </w:r>
      <w:r w:rsidRPr="00987C08">
        <w:rPr>
          <w:rFonts w:asciiTheme="majorHAnsi" w:hAnsiTheme="majorHAnsi" w:cstheme="majorHAnsi"/>
          <w:sz w:val="22"/>
          <w:szCs w:val="22"/>
        </w:rPr>
        <w:t xml:space="preserve">.  Conforme </w:t>
      </w:r>
      <w:r w:rsidRPr="00987C08">
        <w:rPr>
          <w:rFonts w:asciiTheme="majorHAnsi" w:hAnsiTheme="majorHAnsi" w:cstheme="majorHAnsi"/>
          <w:b/>
          <w:sz w:val="22"/>
          <w:szCs w:val="22"/>
        </w:rPr>
        <w:t>ERP 2018</w:t>
      </w:r>
      <w:r w:rsidRPr="00987C08">
        <w:rPr>
          <w:rFonts w:asciiTheme="majorHAnsi" w:hAnsiTheme="majorHAnsi" w:cstheme="majorHAnsi"/>
          <w:sz w:val="22"/>
          <w:szCs w:val="22"/>
        </w:rPr>
        <w:t xml:space="preserve"> (Conforme au règlement d’éco conception 1253/2014.  </w:t>
      </w:r>
      <w:r>
        <w:rPr>
          <w:rFonts w:asciiTheme="majorHAnsi" w:hAnsiTheme="majorHAnsi" w:cstheme="majorHAnsi"/>
          <w:sz w:val="22"/>
          <w:szCs w:val="22"/>
        </w:rPr>
        <w:t>Pour d</w:t>
      </w:r>
      <w:r w:rsidR="00CB3387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>avantage d’informations techniques sur votre centrale</w:t>
      </w:r>
      <w:r w:rsidRPr="00987C08">
        <w:rPr>
          <w:rFonts w:asciiTheme="majorHAnsi" w:hAnsiTheme="majorHAnsi" w:cstheme="majorHAnsi"/>
          <w:sz w:val="22"/>
          <w:szCs w:val="22"/>
        </w:rPr>
        <w:t xml:space="preserve"> VEX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987C08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987C08">
        <w:rPr>
          <w:rFonts w:asciiTheme="majorHAnsi" w:hAnsiTheme="majorHAnsi" w:cstheme="majorHAnsi"/>
          <w:sz w:val="22"/>
          <w:szCs w:val="22"/>
        </w:rPr>
        <w:t>, merci de consulter le logiciel de sélection Ex</w:t>
      </w:r>
      <w:r w:rsidR="00F61F7D">
        <w:rPr>
          <w:rFonts w:asciiTheme="majorHAnsi" w:hAnsiTheme="majorHAnsi" w:cstheme="majorHAnsi"/>
          <w:sz w:val="22"/>
          <w:szCs w:val="22"/>
        </w:rPr>
        <w:t>S</w:t>
      </w:r>
      <w:r w:rsidRPr="00987C08">
        <w:rPr>
          <w:rFonts w:asciiTheme="majorHAnsi" w:hAnsiTheme="majorHAnsi" w:cstheme="majorHAnsi"/>
          <w:sz w:val="22"/>
          <w:szCs w:val="22"/>
        </w:rPr>
        <w:t xml:space="preserve">elect).  </w:t>
      </w:r>
    </w:p>
    <w:p w:rsidR="00E5134C" w:rsidRPr="00987C08" w:rsidRDefault="00E5134C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BE54E8" w:rsidRPr="00987C08" w:rsidRDefault="004C1964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centrale VEX</w:t>
      </w:r>
      <w:r w:rsidR="00C47BFA">
        <w:rPr>
          <w:rFonts w:asciiTheme="majorHAnsi" w:hAnsiTheme="majorHAnsi" w:cstheme="majorHAnsi"/>
        </w:rPr>
        <w:t>300T</w:t>
      </w:r>
      <w:r>
        <w:rPr>
          <w:rFonts w:asciiTheme="majorHAnsi" w:hAnsiTheme="majorHAnsi" w:cstheme="majorHAnsi"/>
        </w:rPr>
        <w:t xml:space="preserve"> sera conçue en respectant la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norme d’hygiène stricte allemande de VDI6022</w:t>
      </w:r>
      <w:r w:rsidR="00BE54E8" w:rsidRPr="00987C08">
        <w:rPr>
          <w:rFonts w:asciiTheme="majorHAnsi" w:hAnsiTheme="majorHAnsi" w:cstheme="majorHAnsi"/>
        </w:rPr>
        <w:t>, la gamme VEX</w:t>
      </w:r>
      <w:r w:rsidR="00BD2751">
        <w:rPr>
          <w:rFonts w:asciiTheme="majorHAnsi" w:hAnsiTheme="majorHAnsi" w:cstheme="majorHAnsi"/>
        </w:rPr>
        <w:t>300T</w:t>
      </w:r>
      <w:r w:rsidR="00BE54E8" w:rsidRPr="00987C08">
        <w:rPr>
          <w:rFonts w:asciiTheme="majorHAnsi" w:hAnsiTheme="majorHAnsi" w:cstheme="majorHAnsi"/>
        </w:rPr>
        <w:t xml:space="preserve"> garantit une </w:t>
      </w:r>
      <w:r w:rsidR="00BE54E8" w:rsidRPr="00987C08">
        <w:rPr>
          <w:rFonts w:asciiTheme="majorHAnsi" w:hAnsiTheme="majorHAnsi" w:cstheme="majorHAnsi"/>
          <w:b/>
        </w:rPr>
        <w:t>facilité d’entretien</w:t>
      </w:r>
      <w:r w:rsidR="00632974" w:rsidRPr="00987C08">
        <w:rPr>
          <w:rFonts w:asciiTheme="majorHAnsi" w:hAnsiTheme="majorHAnsi" w:cstheme="majorHAnsi"/>
          <w:b/>
        </w:rPr>
        <w:t xml:space="preserve">.  </w:t>
      </w:r>
      <w:r w:rsidR="00BE54E8" w:rsidRPr="00987C08">
        <w:rPr>
          <w:rFonts w:asciiTheme="majorHAnsi" w:hAnsiTheme="majorHAnsi" w:cstheme="majorHAnsi"/>
        </w:rPr>
        <w:t xml:space="preserve"> </w:t>
      </w:r>
      <w:r w:rsidR="00E5134C" w:rsidRPr="00987C08">
        <w:rPr>
          <w:rFonts w:asciiTheme="majorHAnsi" w:hAnsiTheme="majorHAnsi" w:cstheme="majorHAnsi"/>
        </w:rPr>
        <w:t>Les composants (moteur, ventilateur, échangeur</w:t>
      </w:r>
      <w:r w:rsidR="004450BA" w:rsidRPr="00987C08">
        <w:rPr>
          <w:rFonts w:asciiTheme="majorHAnsi" w:hAnsiTheme="majorHAnsi" w:cstheme="majorHAnsi"/>
        </w:rPr>
        <w:t>…</w:t>
      </w:r>
      <w:r w:rsidR="00E5134C" w:rsidRPr="00987C08">
        <w:rPr>
          <w:rFonts w:asciiTheme="majorHAnsi" w:hAnsiTheme="majorHAnsi" w:cstheme="majorHAnsi"/>
        </w:rPr>
        <w:t xml:space="preserve">) sont montés sur des supports anti-vibration et sur des glissières </w:t>
      </w:r>
      <w:r w:rsidR="00FD036E">
        <w:rPr>
          <w:rFonts w:asciiTheme="majorHAnsi" w:hAnsiTheme="majorHAnsi" w:cstheme="majorHAnsi"/>
        </w:rPr>
        <w:t xml:space="preserve">ce </w:t>
      </w:r>
      <w:r w:rsidR="00E5134C" w:rsidRPr="00987C08">
        <w:rPr>
          <w:rFonts w:asciiTheme="majorHAnsi" w:hAnsiTheme="majorHAnsi" w:cstheme="majorHAnsi"/>
        </w:rPr>
        <w:t>qui permet non-seulement une réduction de bruit</w:t>
      </w:r>
      <w:r w:rsidR="007E638C" w:rsidRPr="00987C08">
        <w:rPr>
          <w:rFonts w:asciiTheme="majorHAnsi" w:hAnsiTheme="majorHAnsi" w:cstheme="majorHAnsi"/>
        </w:rPr>
        <w:t xml:space="preserve">, mais </w:t>
      </w:r>
      <w:r w:rsidR="00E5134C" w:rsidRPr="00987C08">
        <w:rPr>
          <w:rFonts w:asciiTheme="majorHAnsi" w:hAnsiTheme="majorHAnsi" w:cstheme="majorHAnsi"/>
        </w:rPr>
        <w:t xml:space="preserve">facilite </w:t>
      </w:r>
      <w:r w:rsidR="007E638C" w:rsidRPr="00987C08">
        <w:rPr>
          <w:rFonts w:asciiTheme="majorHAnsi" w:hAnsiTheme="majorHAnsi" w:cstheme="majorHAnsi"/>
        </w:rPr>
        <w:t xml:space="preserve">également  </w:t>
      </w:r>
      <w:r w:rsidR="00E5134C" w:rsidRPr="00987C08">
        <w:rPr>
          <w:rFonts w:asciiTheme="majorHAnsi" w:hAnsiTheme="majorHAnsi" w:cstheme="majorHAnsi"/>
        </w:rPr>
        <w:t>l’inspection et l’entretien.  Le choix des matériaux utilisés selon le VDI6022 assure une</w:t>
      </w:r>
      <w:r w:rsidR="00BE54E8" w:rsidRPr="00987C08">
        <w:rPr>
          <w:rFonts w:asciiTheme="majorHAnsi" w:hAnsiTheme="majorHAnsi" w:cstheme="majorHAnsi"/>
        </w:rPr>
        <w:t xml:space="preserve"> </w:t>
      </w:r>
      <w:r w:rsidR="00BE54E8" w:rsidRPr="00987C08">
        <w:rPr>
          <w:rFonts w:asciiTheme="majorHAnsi" w:hAnsiTheme="majorHAnsi" w:cstheme="majorHAnsi"/>
          <w:b/>
        </w:rPr>
        <w:t>protection</w:t>
      </w:r>
      <w:r w:rsidR="00BE54E8" w:rsidRPr="00987C08">
        <w:rPr>
          <w:rFonts w:asciiTheme="majorHAnsi" w:hAnsiTheme="majorHAnsi" w:cstheme="majorHAnsi"/>
        </w:rPr>
        <w:t xml:space="preserve"> contre la prolifération des bactéries dans l’unité. </w:t>
      </w:r>
      <w:r w:rsidR="007E638C" w:rsidRPr="00987C08">
        <w:rPr>
          <w:rFonts w:asciiTheme="majorHAnsi" w:hAnsiTheme="majorHAnsi" w:cstheme="majorHAnsi"/>
        </w:rPr>
        <w:t>Un boîtier électrique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facilement accessible sans ouvrir l’unité</w:t>
      </w:r>
      <w:r w:rsidR="00FD036E">
        <w:rPr>
          <w:rFonts w:asciiTheme="majorHAnsi" w:hAnsiTheme="majorHAnsi" w:cstheme="majorHAnsi"/>
        </w:rPr>
        <w:t>,</w:t>
      </w:r>
      <w:r w:rsidR="007E638C" w:rsidRPr="00987C08">
        <w:rPr>
          <w:rFonts w:asciiTheme="majorHAnsi" w:hAnsiTheme="majorHAnsi" w:cstheme="majorHAnsi"/>
        </w:rPr>
        <w:t xml:space="preserve"> centralise tout le câblage.</w:t>
      </w:r>
    </w:p>
    <w:p w:rsidR="00667EEC" w:rsidRPr="00987C08" w:rsidRDefault="00667EEC" w:rsidP="00C47BFA">
      <w:pPr>
        <w:spacing w:after="0"/>
        <w:jc w:val="both"/>
        <w:rPr>
          <w:rFonts w:asciiTheme="majorHAnsi" w:hAnsiTheme="majorHAnsi" w:cstheme="majorHAnsi"/>
        </w:rPr>
      </w:pP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>Toutes les unités peuvent être livré</w:t>
      </w:r>
      <w:r w:rsidR="00FD036E">
        <w:rPr>
          <w:rFonts w:asciiTheme="majorHAnsi" w:hAnsiTheme="majorHAnsi" w:cstheme="majorHAnsi"/>
        </w:rPr>
        <w:t>e</w:t>
      </w:r>
      <w:r w:rsidRPr="00987C08">
        <w:rPr>
          <w:rFonts w:asciiTheme="majorHAnsi" w:hAnsiTheme="majorHAnsi" w:cstheme="majorHAnsi"/>
        </w:rPr>
        <w:t xml:space="preserve">s en format « split » ou </w:t>
      </w:r>
      <w:r w:rsidRPr="00987C08">
        <w:rPr>
          <w:rFonts w:asciiTheme="majorHAnsi" w:hAnsiTheme="majorHAnsi" w:cstheme="majorHAnsi"/>
          <w:b/>
        </w:rPr>
        <w:t>démontables, pour faciliter l’accessibilité sur le chantier</w:t>
      </w:r>
      <w:r w:rsidRPr="00987C08">
        <w:rPr>
          <w:rFonts w:asciiTheme="majorHAnsi" w:hAnsiTheme="majorHAnsi" w:cstheme="majorHAnsi"/>
        </w:rPr>
        <w:t xml:space="preserve">, </w:t>
      </w:r>
      <w:r w:rsidR="00FD036E">
        <w:rPr>
          <w:rFonts w:asciiTheme="majorHAnsi" w:hAnsiTheme="majorHAnsi" w:cstheme="majorHAnsi"/>
        </w:rPr>
        <w:t>ce qui les rend idéales</w:t>
      </w:r>
      <w:r w:rsidRPr="00987C08">
        <w:rPr>
          <w:rFonts w:asciiTheme="majorHAnsi" w:hAnsiTheme="majorHAnsi" w:cstheme="majorHAnsi"/>
        </w:rPr>
        <w:t xml:space="preserve"> pour des projets de rénovation</w:t>
      </w:r>
      <w:r w:rsidR="00A12898">
        <w:rPr>
          <w:rFonts w:asciiTheme="majorHAnsi" w:hAnsiTheme="majorHAnsi" w:cstheme="majorHAnsi"/>
        </w:rPr>
        <w:t xml:space="preserve"> (</w:t>
      </w:r>
      <w:r w:rsidR="00D215C5" w:rsidRPr="00A12898">
        <w:rPr>
          <w:rFonts w:asciiTheme="majorHAnsi" w:hAnsiTheme="majorHAnsi" w:cstheme="majorHAnsi"/>
        </w:rPr>
        <w:t xml:space="preserve">une prestation </w:t>
      </w:r>
      <w:r w:rsidR="00A12898" w:rsidRPr="00A12898">
        <w:rPr>
          <w:rFonts w:asciiTheme="majorHAnsi" w:hAnsiTheme="majorHAnsi" w:cstheme="majorHAnsi"/>
        </w:rPr>
        <w:t>d’accompagnement</w:t>
      </w:r>
      <w:r w:rsidR="00D215C5" w:rsidRPr="00A12898">
        <w:rPr>
          <w:rFonts w:asciiTheme="majorHAnsi" w:hAnsiTheme="majorHAnsi" w:cstheme="majorHAnsi"/>
        </w:rPr>
        <w:t xml:space="preserve"> au remontage peut </w:t>
      </w:r>
      <w:r w:rsidR="00D215C5" w:rsidRPr="007810A0">
        <w:rPr>
          <w:rFonts w:asciiTheme="majorHAnsi" w:hAnsiTheme="majorHAnsi" w:cstheme="majorHAnsi"/>
        </w:rPr>
        <w:t xml:space="preserve">être </w:t>
      </w:r>
      <w:r w:rsidR="00A12898" w:rsidRPr="007810A0">
        <w:rPr>
          <w:rFonts w:asciiTheme="majorHAnsi" w:hAnsiTheme="majorHAnsi" w:cstheme="majorHAnsi"/>
        </w:rPr>
        <w:t>proposé</w:t>
      </w:r>
      <w:r w:rsidR="003B08FA" w:rsidRPr="007810A0">
        <w:rPr>
          <w:rFonts w:asciiTheme="majorHAnsi" w:hAnsiTheme="majorHAnsi" w:cstheme="majorHAnsi"/>
        </w:rPr>
        <w:t>e</w:t>
      </w:r>
      <w:r w:rsidR="00D215C5" w:rsidRPr="00A12898">
        <w:rPr>
          <w:rFonts w:asciiTheme="majorHAnsi" w:hAnsiTheme="majorHAnsi" w:cstheme="majorHAnsi"/>
        </w:rPr>
        <w:t xml:space="preserve"> pour assurer la qualité finale de la centrale)</w:t>
      </w:r>
      <w:r w:rsidRPr="00A12898">
        <w:rPr>
          <w:rFonts w:asciiTheme="majorHAnsi" w:hAnsiTheme="majorHAnsi" w:cstheme="majorHAnsi"/>
        </w:rPr>
        <w:t>.</w:t>
      </w:r>
      <w:r w:rsidRPr="00987C08">
        <w:rPr>
          <w:rFonts w:asciiTheme="majorHAnsi" w:hAnsiTheme="majorHAnsi" w:cstheme="majorHAnsi"/>
        </w:rPr>
        <w:t xml:space="preserve">  </w:t>
      </w:r>
      <w:r w:rsidR="00C47BFA">
        <w:rPr>
          <w:rFonts w:asciiTheme="majorHAnsi" w:hAnsiTheme="majorHAnsi" w:cstheme="majorHAnsi"/>
        </w:rPr>
        <w:t>Les piquages sont circulaires, permettant d</w:t>
      </w:r>
      <w:r w:rsidR="00CB3387">
        <w:rPr>
          <w:rFonts w:asciiTheme="majorHAnsi" w:hAnsiTheme="majorHAnsi" w:cstheme="majorHAnsi"/>
        </w:rPr>
        <w:t xml:space="preserve">’éviter </w:t>
      </w:r>
      <w:r w:rsidR="00C47BFA">
        <w:rPr>
          <w:rFonts w:asciiTheme="majorHAnsi" w:hAnsiTheme="majorHAnsi" w:cstheme="majorHAnsi"/>
        </w:rPr>
        <w:t>la perte de charge générée par d’éventuelles pièces de transformation.</w:t>
      </w:r>
      <w:r w:rsidR="00E13B0C" w:rsidRPr="00987C08">
        <w:rPr>
          <w:rFonts w:asciiTheme="majorHAnsi" w:hAnsiTheme="majorHAnsi" w:cstheme="majorHAnsi"/>
        </w:rPr>
        <w:t xml:space="preserve">  </w:t>
      </w:r>
    </w:p>
    <w:p w:rsidR="00BE54E8" w:rsidRPr="00987C08" w:rsidRDefault="00BE54E8" w:rsidP="00BE54E8">
      <w:pPr>
        <w:spacing w:after="0"/>
        <w:ind w:left="360"/>
        <w:jc w:val="both"/>
        <w:rPr>
          <w:rFonts w:asciiTheme="majorHAnsi" w:hAnsiTheme="majorHAnsi" w:cstheme="majorHAnsi"/>
        </w:rPr>
      </w:pPr>
    </w:p>
    <w:p w:rsidR="00240380" w:rsidRDefault="00C47BFA" w:rsidP="00C47BFA">
      <w:pPr>
        <w:spacing w:after="0"/>
        <w:ind w:left="360"/>
        <w:jc w:val="both"/>
        <w:rPr>
          <w:rFonts w:asciiTheme="majorHAnsi" w:hAnsiTheme="majorHAnsi" w:cstheme="majorHAnsi"/>
        </w:rPr>
      </w:pPr>
      <w:r w:rsidRPr="00357E61">
        <w:rPr>
          <w:rFonts w:asciiTheme="majorHAnsi" w:hAnsiTheme="majorHAnsi" w:cstheme="majorHAnsi"/>
        </w:rPr>
        <w:t xml:space="preserve">L’unité </w:t>
      </w:r>
      <w:r>
        <w:rPr>
          <w:rFonts w:asciiTheme="majorHAnsi" w:hAnsiTheme="majorHAnsi" w:cstheme="majorHAnsi"/>
        </w:rPr>
        <w:t xml:space="preserve">peut </w:t>
      </w:r>
      <w:r w:rsidRPr="007810A0">
        <w:rPr>
          <w:rFonts w:asciiTheme="majorHAnsi" w:hAnsiTheme="majorHAnsi" w:cstheme="majorHAnsi"/>
        </w:rPr>
        <w:t>être livré</w:t>
      </w:r>
      <w:r w:rsidR="003B08FA" w:rsidRPr="007810A0">
        <w:rPr>
          <w:rFonts w:asciiTheme="majorHAnsi" w:hAnsiTheme="majorHAnsi" w:cstheme="majorHAnsi"/>
        </w:rPr>
        <w:t>e</w:t>
      </w:r>
      <w:r w:rsidRPr="007810A0">
        <w:rPr>
          <w:rFonts w:asciiTheme="majorHAnsi" w:hAnsiTheme="majorHAnsi" w:cstheme="majorHAnsi"/>
        </w:rPr>
        <w:t xml:space="preserve"> avec</w:t>
      </w:r>
      <w:r>
        <w:rPr>
          <w:rFonts w:asciiTheme="majorHAnsi" w:hAnsiTheme="majorHAnsi" w:cstheme="majorHAnsi"/>
        </w:rPr>
        <w:t xml:space="preserve"> des filtres</w:t>
      </w:r>
      <w:r w:rsidR="00076101" w:rsidRPr="00076101">
        <w:rPr>
          <w:rFonts w:asciiTheme="majorHAnsi" w:hAnsiTheme="majorHAnsi" w:cstheme="majorHAnsi"/>
        </w:rPr>
        <w:t xml:space="preserve"> </w:t>
      </w:r>
      <w:r w:rsidR="00076101" w:rsidRPr="00613727">
        <w:rPr>
          <w:rFonts w:asciiTheme="majorHAnsi" w:hAnsiTheme="majorHAnsi" w:cstheme="majorHAnsi"/>
        </w:rPr>
        <w:t>Coarse 65%</w:t>
      </w:r>
      <w:r w:rsidR="00076101" w:rsidRPr="005370D9">
        <w:rPr>
          <w:rFonts w:ascii="Calibri" w:hAnsi="Calibri" w:cstheme="majorHAnsi"/>
        </w:rPr>
        <w:t xml:space="preserve"> </w:t>
      </w:r>
      <w:r w:rsidR="00076101">
        <w:rPr>
          <w:rFonts w:asciiTheme="majorHAnsi" w:hAnsiTheme="majorHAnsi" w:cstheme="majorHAnsi"/>
        </w:rPr>
        <w:t>(</w:t>
      </w:r>
      <w:r w:rsidR="00076101" w:rsidRPr="00613727">
        <w:rPr>
          <w:rFonts w:asciiTheme="majorHAnsi" w:hAnsiTheme="majorHAnsi" w:cstheme="majorHAnsi"/>
          <w:b/>
        </w:rPr>
        <w:t>G4</w:t>
      </w:r>
      <w:r w:rsidR="00076101">
        <w:rPr>
          <w:rFonts w:asciiTheme="majorHAnsi" w:hAnsiTheme="majorHAnsi" w:cstheme="majorHAnsi"/>
        </w:rPr>
        <w:t>),</w:t>
      </w:r>
      <w:r>
        <w:rPr>
          <w:rFonts w:asciiTheme="majorHAnsi" w:hAnsiTheme="majorHAnsi" w:cstheme="majorHAnsi"/>
        </w:rPr>
        <w:t xml:space="preserve">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 xml:space="preserve">) en air extrait, et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 </w:t>
      </w:r>
      <w:r>
        <w:rPr>
          <w:rFonts w:asciiTheme="majorHAnsi" w:hAnsiTheme="majorHAnsi" w:cstheme="majorHAnsi"/>
        </w:rPr>
        <w:t>(</w:t>
      </w:r>
      <w:r w:rsidRPr="00EB0685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  <w:b/>
        </w:rPr>
        <w:t>)</w:t>
      </w:r>
      <w:r w:rsidRPr="00EB0685">
        <w:rPr>
          <w:rFonts w:asciiTheme="majorHAnsi" w:hAnsiTheme="majorHAnsi" w:cstheme="majorHAnsi"/>
          <w:b/>
        </w:rPr>
        <w:t xml:space="preserve">,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80%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EB0685">
        <w:rPr>
          <w:rFonts w:asciiTheme="majorHAnsi" w:hAnsiTheme="majorHAnsi" w:cstheme="majorHAnsi"/>
          <w:b/>
        </w:rPr>
        <w:t>F9</w:t>
      </w:r>
      <w:r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</w:rPr>
        <w:t xml:space="preserve"> en air neuf (</w:t>
      </w:r>
      <w:r w:rsidRPr="00EB0685">
        <w:rPr>
          <w:rFonts w:asciiTheme="majorHAnsi" w:hAnsiTheme="majorHAnsi" w:cstheme="majorHAnsi"/>
          <w:b/>
        </w:rPr>
        <w:t>préfiltres</w:t>
      </w:r>
      <w:r>
        <w:rPr>
          <w:rFonts w:asciiTheme="majorHAnsi" w:hAnsiTheme="majorHAnsi" w:cstheme="majorHAnsi"/>
        </w:rPr>
        <w:t xml:space="preserve"> en option : </w:t>
      </w:r>
      <w:r w:rsidRPr="00613727">
        <w:rPr>
          <w:rFonts w:asciiTheme="majorHAnsi" w:hAnsiTheme="majorHAnsi" w:cstheme="majorHAnsi"/>
        </w:rPr>
        <w:t>Coarse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613727">
        <w:rPr>
          <w:rFonts w:asciiTheme="majorHAnsi" w:hAnsiTheme="majorHAnsi" w:cstheme="majorHAnsi"/>
          <w:b/>
        </w:rPr>
        <w:t>G4</w:t>
      </w:r>
      <w:r>
        <w:rPr>
          <w:rFonts w:asciiTheme="majorHAnsi" w:hAnsiTheme="majorHAnsi" w:cstheme="majorHAnsi"/>
        </w:rPr>
        <w:t xml:space="preserve">), </w:t>
      </w:r>
      <w:r w:rsidRPr="00E56CCF">
        <w:rPr>
          <w:rFonts w:asciiTheme="majorHAnsi" w:hAnsiTheme="majorHAnsi" w:cstheme="majorHAnsi"/>
        </w:rPr>
        <w:t>ePM</w:t>
      </w:r>
      <w:r w:rsidRPr="00E56CCF">
        <w:rPr>
          <w:rFonts w:asciiTheme="majorHAnsi" w:hAnsiTheme="majorHAnsi" w:cstheme="majorHAnsi"/>
          <w:vertAlign w:val="subscript"/>
        </w:rPr>
        <w:t>10</w:t>
      </w:r>
      <w:r w:rsidRPr="00E56CCF">
        <w:rPr>
          <w:rFonts w:asciiTheme="majorHAnsi" w:hAnsiTheme="majorHAnsi" w:cstheme="majorHAnsi"/>
        </w:rPr>
        <w:t xml:space="preserve"> 65%</w:t>
      </w:r>
      <w:r w:rsidRPr="005370D9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(</w:t>
      </w:r>
      <w:r w:rsidRPr="00613727">
        <w:rPr>
          <w:rFonts w:asciiTheme="majorHAnsi" w:hAnsiTheme="majorHAnsi" w:cstheme="majorHAnsi"/>
          <w:b/>
        </w:rPr>
        <w:t>M5</w:t>
      </w:r>
      <w:r>
        <w:rPr>
          <w:rFonts w:asciiTheme="majorHAnsi" w:hAnsiTheme="majorHAnsi" w:cstheme="majorHAnsi"/>
        </w:rPr>
        <w:t xml:space="preserve">) ou </w:t>
      </w:r>
      <w:r w:rsidRPr="00613727">
        <w:rPr>
          <w:rFonts w:asciiTheme="majorHAnsi" w:hAnsiTheme="majorHAnsi" w:cstheme="majorHAnsi"/>
        </w:rPr>
        <w:t>ePM</w:t>
      </w:r>
      <w:r w:rsidRPr="00613727">
        <w:rPr>
          <w:rFonts w:asciiTheme="majorHAnsi" w:hAnsiTheme="majorHAnsi" w:cstheme="majorHAnsi"/>
          <w:vertAlign w:val="subscript"/>
        </w:rPr>
        <w:t>1</w:t>
      </w:r>
      <w:r w:rsidRPr="00613727">
        <w:rPr>
          <w:rFonts w:asciiTheme="majorHAnsi" w:hAnsiTheme="majorHAnsi" w:cstheme="majorHAnsi"/>
        </w:rPr>
        <w:t xml:space="preserve"> 55%</w:t>
      </w:r>
      <w:r>
        <w:rPr>
          <w:rFonts w:asciiTheme="majorHAnsi" w:hAnsiTheme="majorHAnsi" w:cstheme="majorHAnsi"/>
        </w:rPr>
        <w:t xml:space="preserve"> (</w:t>
      </w:r>
      <w:r w:rsidRPr="00613727">
        <w:rPr>
          <w:rFonts w:asciiTheme="majorHAnsi" w:hAnsiTheme="majorHAnsi" w:cstheme="majorHAnsi"/>
          <w:b/>
        </w:rPr>
        <w:t>F7</w:t>
      </w:r>
      <w:r>
        <w:rPr>
          <w:rFonts w:asciiTheme="majorHAnsi" w:hAnsiTheme="majorHAnsi" w:cstheme="majorHAnsi"/>
        </w:rPr>
        <w:t>)).</w:t>
      </w:r>
    </w:p>
    <w:p w:rsidR="00240380" w:rsidRDefault="00240380" w:rsidP="00BD08AE">
      <w:pPr>
        <w:spacing w:after="0"/>
        <w:ind w:left="426"/>
        <w:jc w:val="both"/>
        <w:rPr>
          <w:rFonts w:asciiTheme="majorHAnsi" w:hAnsiTheme="majorHAnsi" w:cstheme="majorHAnsi"/>
        </w:rPr>
      </w:pPr>
    </w:p>
    <w:p w:rsidR="003B4D4B" w:rsidRPr="00185AA7" w:rsidRDefault="003B4D4B" w:rsidP="00B06B76">
      <w:pPr>
        <w:spacing w:after="0"/>
        <w:ind w:left="360"/>
        <w:jc w:val="both"/>
        <w:rPr>
          <w:rFonts w:asciiTheme="majorHAnsi" w:hAnsiTheme="majorHAnsi" w:cstheme="majorHAnsi"/>
          <w:bCs/>
        </w:rPr>
      </w:pPr>
      <w:r w:rsidRPr="00185AA7">
        <w:rPr>
          <w:rFonts w:asciiTheme="majorHAnsi" w:hAnsiTheme="majorHAnsi" w:cstheme="majorHAnsi"/>
          <w:bCs/>
        </w:rPr>
        <w:t>La gamme VEX</w:t>
      </w:r>
      <w:r w:rsidR="00C47BFA" w:rsidRPr="00185AA7">
        <w:rPr>
          <w:rFonts w:asciiTheme="majorHAnsi" w:hAnsiTheme="majorHAnsi" w:cstheme="majorHAnsi"/>
          <w:bCs/>
        </w:rPr>
        <w:t>3</w:t>
      </w:r>
      <w:r w:rsidRPr="00185AA7">
        <w:rPr>
          <w:rFonts w:asciiTheme="majorHAnsi" w:hAnsiTheme="majorHAnsi" w:cstheme="majorHAnsi"/>
          <w:bCs/>
        </w:rPr>
        <w:t>00</w:t>
      </w:r>
      <w:r w:rsidR="00C47BFA" w:rsidRPr="00185AA7">
        <w:rPr>
          <w:rFonts w:asciiTheme="majorHAnsi" w:hAnsiTheme="majorHAnsi" w:cstheme="majorHAnsi"/>
          <w:bCs/>
        </w:rPr>
        <w:t>T</w:t>
      </w:r>
      <w:r w:rsidRPr="00185AA7">
        <w:rPr>
          <w:rFonts w:asciiTheme="majorHAnsi" w:hAnsiTheme="majorHAnsi" w:cstheme="majorHAnsi"/>
          <w:bCs/>
        </w:rPr>
        <w:t xml:space="preserve"> est </w:t>
      </w:r>
      <w:r w:rsidR="00F21B70" w:rsidRPr="00185AA7">
        <w:rPr>
          <w:rFonts w:asciiTheme="majorHAnsi" w:hAnsiTheme="majorHAnsi" w:cstheme="majorHAnsi"/>
          <w:bCs/>
        </w:rPr>
        <w:t>disponible</w:t>
      </w:r>
      <w:r w:rsidRPr="00185AA7">
        <w:rPr>
          <w:rFonts w:asciiTheme="majorHAnsi" w:hAnsiTheme="majorHAnsi" w:cstheme="majorHAnsi"/>
          <w:bCs/>
        </w:rPr>
        <w:t xml:space="preserve"> avec la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</w:t>
      </w:r>
      <w:r w:rsidR="00F21B70" w:rsidRPr="00185AA7">
        <w:rPr>
          <w:rFonts w:asciiTheme="majorHAnsi" w:hAnsiTheme="majorHAnsi" w:cstheme="majorHAnsi"/>
          <w:bCs/>
        </w:rPr>
        <w:t>complète</w:t>
      </w:r>
      <w:r w:rsidRPr="00185AA7">
        <w:rPr>
          <w:rFonts w:asciiTheme="majorHAnsi" w:hAnsiTheme="majorHAnsi" w:cstheme="majorHAnsi"/>
          <w:bCs/>
        </w:rPr>
        <w:t xml:space="preserve">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185AA7" w:rsidRPr="00185AA7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(ou sans </w:t>
      </w:r>
      <w:r w:rsidR="00F21B70" w:rsidRPr="00185AA7">
        <w:rPr>
          <w:rFonts w:asciiTheme="majorHAnsi" w:hAnsiTheme="majorHAnsi" w:cstheme="majorHAnsi"/>
          <w:bCs/>
        </w:rPr>
        <w:t>régulation</w:t>
      </w:r>
      <w:r w:rsidRPr="00185AA7">
        <w:rPr>
          <w:rFonts w:asciiTheme="majorHAnsi" w:hAnsiTheme="majorHAnsi" w:cstheme="majorHAnsi"/>
          <w:bCs/>
        </w:rPr>
        <w:t xml:space="preserve"> intégrée).  La régulation </w:t>
      </w:r>
      <w:proofErr w:type="spellStart"/>
      <w:r w:rsidRPr="00185AA7">
        <w:rPr>
          <w:rFonts w:asciiTheme="majorHAnsi" w:hAnsiTheme="majorHAnsi" w:cstheme="majorHAnsi"/>
          <w:bCs/>
        </w:rPr>
        <w:t>Ex</w:t>
      </w:r>
      <w:r w:rsidR="002D7C50">
        <w:rPr>
          <w:rFonts w:asciiTheme="majorHAnsi" w:hAnsiTheme="majorHAnsi" w:cstheme="majorHAnsi"/>
          <w:bCs/>
        </w:rPr>
        <w:t>Con</w:t>
      </w:r>
      <w:proofErr w:type="spellEnd"/>
      <w:r w:rsidRPr="00185AA7">
        <w:rPr>
          <w:rFonts w:asciiTheme="majorHAnsi" w:hAnsiTheme="majorHAnsi" w:cstheme="majorHAnsi"/>
          <w:bCs/>
        </w:rPr>
        <w:t xml:space="preserve"> permet </w:t>
      </w:r>
      <w:r w:rsidR="002D7C50">
        <w:rPr>
          <w:rFonts w:asciiTheme="majorHAnsi" w:hAnsiTheme="majorHAnsi" w:cstheme="majorHAnsi"/>
          <w:bCs/>
        </w:rPr>
        <w:t>4</w:t>
      </w:r>
      <w:r w:rsidRPr="00185AA7">
        <w:rPr>
          <w:rFonts w:asciiTheme="majorHAnsi" w:hAnsiTheme="majorHAnsi" w:cstheme="majorHAnsi"/>
          <w:bCs/>
        </w:rPr>
        <w:t xml:space="preserve"> modes de contrôle : </w:t>
      </w:r>
    </w:p>
    <w:p w:rsidR="00B06B76" w:rsidRPr="0081217F" w:rsidRDefault="00B06B76" w:rsidP="00B06B76">
      <w:pPr>
        <w:spacing w:after="0"/>
        <w:ind w:left="360"/>
        <w:jc w:val="both"/>
        <w:rPr>
          <w:rFonts w:asciiTheme="majorHAnsi" w:hAnsiTheme="majorHAnsi" w:cstheme="majorHAnsi"/>
          <w:bCs/>
          <w:highlight w:val="yellow"/>
        </w:rPr>
      </w:pP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Débit constant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Pression constante </w:t>
      </w:r>
    </w:p>
    <w:p w:rsidR="00185AA7" w:rsidRPr="00185AA7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 xml:space="preserve">Signal 0-10V </w:t>
      </w:r>
    </w:p>
    <w:p w:rsidR="003B4D4B" w:rsidRDefault="00185AA7" w:rsidP="00185AA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185AA7">
        <w:rPr>
          <w:rFonts w:asciiTheme="majorHAnsi" w:hAnsiTheme="majorHAnsi" w:cstheme="majorHAnsi"/>
          <w:bCs/>
          <w:color w:val="000000"/>
        </w:rPr>
        <w:t>Régulation de la pression de l’air soufflé ou extrait en mode esclave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B438CB" w:rsidRPr="00987C08" w:rsidRDefault="00B438CB" w:rsidP="00BD08AE">
      <w:pPr>
        <w:ind w:firstLine="360"/>
        <w:jc w:val="both"/>
        <w:rPr>
          <w:rFonts w:asciiTheme="majorHAnsi" w:hAnsiTheme="majorHAnsi" w:cstheme="majorHAnsi"/>
          <w:b/>
          <w:bCs/>
        </w:rPr>
      </w:pPr>
      <w:r w:rsidRPr="00987C08">
        <w:rPr>
          <w:rFonts w:asciiTheme="majorHAnsi" w:hAnsiTheme="majorHAnsi" w:cstheme="majorHAnsi"/>
          <w:b/>
          <w:bCs/>
        </w:rPr>
        <w:t xml:space="preserve"> </w:t>
      </w:r>
      <w:r w:rsidR="005B7070" w:rsidRPr="00987C08">
        <w:rPr>
          <w:rFonts w:asciiTheme="majorHAnsi" w:hAnsiTheme="majorHAnsi" w:cstheme="majorHAnsi"/>
          <w:b/>
          <w:bCs/>
        </w:rPr>
        <w:t>2</w:t>
      </w:r>
      <w:r w:rsidRPr="00987C08">
        <w:rPr>
          <w:rFonts w:asciiTheme="majorHAnsi" w:hAnsiTheme="majorHAnsi" w:cstheme="majorHAnsi"/>
          <w:b/>
          <w:bCs/>
        </w:rPr>
        <w:t xml:space="preserve"> </w:t>
      </w:r>
      <w:r w:rsidR="003B4D4B" w:rsidRPr="00987C08">
        <w:rPr>
          <w:rFonts w:asciiTheme="majorHAnsi" w:hAnsiTheme="majorHAnsi" w:cstheme="majorHAnsi"/>
          <w:b/>
          <w:bCs/>
        </w:rPr>
        <w:t xml:space="preserve">interfaces </w:t>
      </w:r>
      <w:r w:rsidR="009A7F85" w:rsidRPr="00987C08">
        <w:rPr>
          <w:rFonts w:asciiTheme="majorHAnsi" w:hAnsiTheme="majorHAnsi" w:cstheme="majorHAnsi"/>
          <w:b/>
          <w:bCs/>
        </w:rPr>
        <w:t>possible</w:t>
      </w:r>
      <w:r w:rsidR="009A7F85">
        <w:rPr>
          <w:rFonts w:asciiTheme="majorHAnsi" w:hAnsiTheme="majorHAnsi" w:cstheme="majorHAnsi"/>
          <w:b/>
          <w:bCs/>
        </w:rPr>
        <w:t>s</w:t>
      </w:r>
      <w:r w:rsidR="009A7F85" w:rsidRPr="00987C08">
        <w:rPr>
          <w:rFonts w:asciiTheme="majorHAnsi" w:hAnsiTheme="majorHAnsi" w:cstheme="majorHAnsi"/>
          <w:b/>
          <w:bCs/>
        </w:rPr>
        <w:t xml:space="preserve"> :</w:t>
      </w:r>
      <w:r w:rsidRPr="00987C08">
        <w:rPr>
          <w:rFonts w:asciiTheme="majorHAnsi" w:hAnsiTheme="majorHAnsi" w:cstheme="majorHAnsi"/>
          <w:b/>
          <w:bCs/>
        </w:rPr>
        <w:t xml:space="preserve"> </w:t>
      </w:r>
    </w:p>
    <w:p w:rsidR="00DF4E66" w:rsidRPr="00DF7181" w:rsidRDefault="00223EA1" w:rsidP="00827045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7181">
        <w:rPr>
          <w:rFonts w:asciiTheme="majorHAnsi" w:hAnsiTheme="majorHAnsi" w:cstheme="majorHAnsi"/>
          <w:bCs/>
          <w:color w:val="000000"/>
        </w:rPr>
        <w:t>Une télécommande</w:t>
      </w:r>
      <w:r w:rsidR="00060A69" w:rsidRPr="00DF7181">
        <w:rPr>
          <w:rFonts w:asciiTheme="majorHAnsi" w:hAnsiTheme="majorHAnsi" w:cstheme="majorHAnsi"/>
          <w:bCs/>
          <w:color w:val="000000"/>
        </w:rPr>
        <w:t xml:space="preserve"> filaire</w:t>
      </w:r>
      <w:r w:rsidRPr="00DF7181">
        <w:rPr>
          <w:rFonts w:asciiTheme="majorHAnsi" w:hAnsiTheme="majorHAnsi" w:cstheme="majorHAnsi"/>
          <w:bCs/>
          <w:color w:val="000000"/>
        </w:rPr>
        <w:t xml:space="preserve"> IHM</w:t>
      </w:r>
      <w:r w:rsidR="000570E2">
        <w:rPr>
          <w:rFonts w:asciiTheme="majorHAnsi" w:hAnsiTheme="majorHAnsi" w:cstheme="majorHAnsi"/>
          <w:bCs/>
          <w:color w:val="000000"/>
        </w:rPr>
        <w:t xml:space="preserve"> tactile</w:t>
      </w:r>
      <w:r w:rsidRPr="00DF7181">
        <w:rPr>
          <w:rFonts w:asciiTheme="majorHAnsi" w:hAnsiTheme="majorHAnsi" w:cstheme="majorHAnsi"/>
          <w:bCs/>
          <w:color w:val="000000"/>
        </w:rPr>
        <w:t xml:space="preserve"> </w:t>
      </w:r>
      <w:r w:rsidR="000570E2">
        <w:rPr>
          <w:rFonts w:asciiTheme="majorHAnsi" w:hAnsiTheme="majorHAnsi" w:cstheme="majorHAnsi"/>
          <w:bCs/>
          <w:color w:val="000000"/>
        </w:rPr>
        <w:t>permettant les réglages de base (vitesse ventilateur, température, programmation hebdomadaire, alarmes, etc.).</w:t>
      </w:r>
    </w:p>
    <w:p w:rsidR="00827045" w:rsidRPr="00185AA7" w:rsidRDefault="00271262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  <w:r w:rsidRPr="00DF4E66">
        <w:rPr>
          <w:rFonts w:asciiTheme="majorHAnsi" w:hAnsiTheme="majorHAnsi" w:cstheme="majorHAnsi"/>
          <w:bCs/>
          <w:color w:val="000000"/>
        </w:rPr>
        <w:lastRenderedPageBreak/>
        <w:t xml:space="preserve">L’option </w:t>
      </w:r>
      <w:r w:rsidR="00F61F7D" w:rsidRPr="00DF4E66">
        <w:rPr>
          <w:rFonts w:asciiTheme="majorHAnsi" w:hAnsiTheme="majorHAnsi" w:cstheme="majorHAnsi"/>
          <w:bCs/>
          <w:color w:val="000000"/>
        </w:rPr>
        <w:t>Web server</w:t>
      </w:r>
      <w:r w:rsidRPr="00DF4E66">
        <w:rPr>
          <w:rFonts w:asciiTheme="majorHAnsi" w:hAnsiTheme="majorHAnsi" w:cstheme="majorHAnsi"/>
          <w:bCs/>
          <w:color w:val="000000"/>
        </w:rPr>
        <w:t xml:space="preserve"> permet l</w:t>
      </w:r>
      <w:r w:rsidR="00634BCD">
        <w:rPr>
          <w:rFonts w:asciiTheme="majorHAnsi" w:hAnsiTheme="majorHAnsi" w:cstheme="majorHAnsi"/>
          <w:bCs/>
          <w:color w:val="000000"/>
        </w:rPr>
        <w:t>e</w:t>
      </w:r>
      <w:r w:rsidRPr="00DF4E66">
        <w:rPr>
          <w:rFonts w:asciiTheme="majorHAnsi" w:hAnsiTheme="majorHAnsi" w:cstheme="majorHAnsi"/>
          <w:bCs/>
          <w:color w:val="000000"/>
        </w:rPr>
        <w:t xml:space="preserve"> paramétrage de la centrale via un </w:t>
      </w:r>
      <w:r w:rsidR="00634BCD">
        <w:rPr>
          <w:rFonts w:asciiTheme="majorHAnsi" w:hAnsiTheme="majorHAnsi" w:cstheme="majorHAnsi"/>
          <w:bCs/>
          <w:color w:val="000000"/>
        </w:rPr>
        <w:t>ordinateur</w:t>
      </w:r>
      <w:r w:rsidRPr="00DF4E66">
        <w:rPr>
          <w:rFonts w:asciiTheme="majorHAnsi" w:hAnsiTheme="majorHAnsi" w:cstheme="majorHAnsi"/>
          <w:bCs/>
          <w:color w:val="000000"/>
        </w:rPr>
        <w:t>.  L’unité peut être connecté</w:t>
      </w:r>
      <w:r w:rsidR="00F21B70" w:rsidRPr="00DF4E66">
        <w:rPr>
          <w:rFonts w:asciiTheme="majorHAnsi" w:hAnsiTheme="majorHAnsi" w:cstheme="majorHAnsi"/>
          <w:bCs/>
          <w:color w:val="000000"/>
        </w:rPr>
        <w:t xml:space="preserve">e à un LAN qui est </w:t>
      </w:r>
      <w:r w:rsidR="00634BCD">
        <w:rPr>
          <w:rFonts w:asciiTheme="majorHAnsi" w:hAnsiTheme="majorHAnsi" w:cstheme="majorHAnsi"/>
          <w:bCs/>
          <w:color w:val="000000"/>
        </w:rPr>
        <w:t xml:space="preserve">géré par un ordinateur connecté au LAN.  L’unité peut être connectée à </w:t>
      </w:r>
      <w:r w:rsidR="00634BCD" w:rsidRPr="00A713BE">
        <w:rPr>
          <w:rFonts w:asciiTheme="majorHAnsi" w:hAnsiTheme="majorHAnsi" w:cstheme="majorHAnsi"/>
          <w:bCs/>
          <w:color w:val="000000"/>
        </w:rPr>
        <w:t>internet et contrôlé</w:t>
      </w:r>
      <w:r w:rsidR="00B95C77" w:rsidRPr="00A713BE">
        <w:rPr>
          <w:rFonts w:asciiTheme="majorHAnsi" w:hAnsiTheme="majorHAnsi" w:cstheme="majorHAnsi"/>
          <w:bCs/>
          <w:color w:val="000000"/>
        </w:rPr>
        <w:t>e</w:t>
      </w:r>
      <w:r w:rsidR="00634BCD" w:rsidRPr="00A713BE">
        <w:rPr>
          <w:rFonts w:asciiTheme="majorHAnsi" w:hAnsiTheme="majorHAnsi" w:cstheme="majorHAnsi"/>
          <w:bCs/>
          <w:color w:val="000000"/>
        </w:rPr>
        <w:t xml:space="preserve"> par</w:t>
      </w:r>
      <w:r w:rsidR="00634BCD">
        <w:rPr>
          <w:rFonts w:asciiTheme="majorHAnsi" w:hAnsiTheme="majorHAnsi" w:cstheme="majorHAnsi"/>
          <w:bCs/>
          <w:color w:val="000000"/>
        </w:rPr>
        <w:t xml:space="preserve"> des ordinateurs externes.</w:t>
      </w:r>
    </w:p>
    <w:p w:rsidR="00185AA7" w:rsidRPr="00185AA7" w:rsidRDefault="00185AA7" w:rsidP="00185AA7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i/>
          <w:color w:val="000000"/>
        </w:rPr>
      </w:pP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  <w:r w:rsidR="001673B9">
        <w:rPr>
          <w:rFonts w:asciiTheme="majorHAnsi" w:hAnsiTheme="majorHAnsi" w:cstheme="majorHAnsi"/>
        </w:rPr>
        <w:t xml:space="preserve">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F84206" w:rsidRPr="00987C08" w:rsidRDefault="00F84206" w:rsidP="0098597F">
      <w:pPr>
        <w:jc w:val="both"/>
        <w:rPr>
          <w:rFonts w:asciiTheme="majorHAnsi" w:hAnsiTheme="majorHAnsi" w:cstheme="majorHAnsi"/>
          <w:bCs/>
        </w:rPr>
      </w:pPr>
    </w:p>
    <w:p w:rsidR="003B4D4B" w:rsidRPr="00987C08" w:rsidRDefault="003B4D4B" w:rsidP="00325F6E">
      <w:pPr>
        <w:spacing w:after="0"/>
        <w:ind w:firstLine="360"/>
        <w:jc w:val="both"/>
        <w:rPr>
          <w:rFonts w:asciiTheme="majorHAnsi" w:hAnsiTheme="majorHAnsi" w:cstheme="majorHAnsi"/>
        </w:rPr>
      </w:pPr>
      <w:r w:rsidRPr="00987C08">
        <w:rPr>
          <w:rFonts w:asciiTheme="majorHAnsi" w:hAnsiTheme="majorHAnsi" w:cstheme="majorHAnsi"/>
        </w:rPr>
        <w:t xml:space="preserve">Afin d’assurer un climat intérieur confortable, des </w:t>
      </w:r>
      <w:r w:rsidRPr="00325F6E">
        <w:rPr>
          <w:rFonts w:asciiTheme="majorHAnsi" w:hAnsiTheme="majorHAnsi" w:cstheme="majorHAnsi"/>
          <w:b/>
        </w:rPr>
        <w:t xml:space="preserve">batteries </w:t>
      </w:r>
      <w:r w:rsidR="00C47BFA">
        <w:rPr>
          <w:rFonts w:asciiTheme="majorHAnsi" w:hAnsiTheme="majorHAnsi" w:cstheme="majorHAnsi"/>
          <w:b/>
        </w:rPr>
        <w:t>intégrées</w:t>
      </w:r>
      <w:r w:rsidRPr="00987C08">
        <w:rPr>
          <w:rFonts w:asciiTheme="majorHAnsi" w:hAnsiTheme="majorHAnsi" w:cstheme="majorHAnsi"/>
        </w:rPr>
        <w:t xml:space="preserve"> sont disponibles en option : </w:t>
      </w:r>
    </w:p>
    <w:p w:rsidR="003B4D4B" w:rsidRPr="00987C08" w:rsidRDefault="003B4D4B" w:rsidP="003B4D4B">
      <w:pPr>
        <w:spacing w:after="0"/>
        <w:jc w:val="both"/>
        <w:rPr>
          <w:rFonts w:asciiTheme="majorHAnsi" w:hAnsiTheme="majorHAnsi" w:cstheme="majorHAnsi"/>
        </w:rPr>
      </w:pP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eau chaude</w:t>
      </w:r>
    </w:p>
    <w:p w:rsidR="003B4D4B" w:rsidRPr="00A713BE" w:rsidRDefault="003B4D4B" w:rsidP="003B4D4B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 xml:space="preserve">Batterie eau froide </w:t>
      </w:r>
      <w:r w:rsidR="00B95C77" w:rsidRPr="00A713BE">
        <w:rPr>
          <w:rFonts w:asciiTheme="majorHAnsi" w:hAnsiTheme="majorHAnsi" w:cstheme="majorHAnsi"/>
          <w:bCs/>
          <w:color w:val="000000"/>
        </w:rPr>
        <w:t>/ Change-Over</w:t>
      </w:r>
    </w:p>
    <w:p w:rsidR="006C3B71" w:rsidRDefault="003B4D4B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électrique</w:t>
      </w:r>
      <w:r w:rsidR="00C47BFA">
        <w:rPr>
          <w:rFonts w:asciiTheme="majorHAnsi" w:hAnsiTheme="majorHAnsi" w:cstheme="majorHAnsi"/>
          <w:bCs/>
          <w:color w:val="000000"/>
        </w:rPr>
        <w:t xml:space="preserve"> de dégivrage</w:t>
      </w:r>
    </w:p>
    <w:p w:rsidR="00C47BFA" w:rsidRPr="00987C08" w:rsidRDefault="00C47BFA" w:rsidP="006C3B7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Batterie électrique post-chauffe</w:t>
      </w:r>
    </w:p>
    <w:p w:rsidR="005E6937" w:rsidRPr="00987C08" w:rsidRDefault="003B4D4B" w:rsidP="005E6937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87C08">
        <w:rPr>
          <w:rFonts w:asciiTheme="majorHAnsi" w:hAnsiTheme="majorHAnsi" w:cstheme="majorHAnsi"/>
          <w:bCs/>
          <w:color w:val="000000"/>
        </w:rPr>
        <w:t>Batterie détente directe (condensation</w:t>
      </w:r>
      <w:r w:rsidR="00FD036E">
        <w:rPr>
          <w:rFonts w:asciiTheme="majorHAnsi" w:hAnsiTheme="majorHAnsi" w:cstheme="majorHAnsi"/>
          <w:bCs/>
          <w:color w:val="000000"/>
        </w:rPr>
        <w:t>/</w:t>
      </w:r>
      <w:r w:rsidR="00634BCD" w:rsidRPr="00987C08">
        <w:rPr>
          <w:rFonts w:asciiTheme="majorHAnsi" w:hAnsiTheme="majorHAnsi" w:cstheme="majorHAnsi"/>
          <w:bCs/>
          <w:color w:val="000000"/>
        </w:rPr>
        <w:t>évaporation</w:t>
      </w:r>
      <w:r w:rsidRPr="00616D12">
        <w:rPr>
          <w:rFonts w:asciiTheme="majorHAnsi" w:hAnsiTheme="majorHAnsi" w:cstheme="majorHAnsi"/>
          <w:bCs/>
          <w:color w:val="000000"/>
        </w:rPr>
        <w:t>) DX</w:t>
      </w:r>
      <w:r w:rsidR="00FD036E">
        <w:rPr>
          <w:rFonts w:asciiTheme="majorHAnsi" w:hAnsiTheme="majorHAnsi" w:cstheme="majorHAnsi"/>
          <w:bCs/>
          <w:color w:val="000000"/>
        </w:rPr>
        <w:t>- ou DX +/-, sur consultation.</w:t>
      </w:r>
    </w:p>
    <w:p w:rsidR="0044497E" w:rsidRPr="00987C08" w:rsidRDefault="0044497E" w:rsidP="00BD08AE">
      <w:pPr>
        <w:ind w:left="360"/>
        <w:jc w:val="both"/>
        <w:rPr>
          <w:rFonts w:asciiTheme="majorHAnsi" w:hAnsiTheme="majorHAnsi" w:cstheme="majorHAnsi"/>
        </w:rPr>
      </w:pPr>
    </w:p>
    <w:p w:rsidR="004A4C2E" w:rsidRPr="00987C08" w:rsidRDefault="0098293D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Conformités réglementaires du produit</w:t>
      </w:r>
    </w:p>
    <w:p w:rsidR="00C532C6" w:rsidRPr="00987C08" w:rsidRDefault="00C532C6" w:rsidP="00C532C6">
      <w:pPr>
        <w:pStyle w:val="Paragraphedeliste"/>
        <w:rPr>
          <w:rFonts w:asciiTheme="majorHAnsi" w:hAnsiTheme="majorHAnsi" w:cstheme="majorHAnsi"/>
          <w:b/>
          <w:i/>
          <w:color w:val="4BACC6" w:themeColor="accent5"/>
          <w:u w:val="single"/>
        </w:rPr>
      </w:pPr>
    </w:p>
    <w:p w:rsidR="004A4C2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Eco-design</w:t>
      </w:r>
      <w:r w:rsidR="00A04A50" w:rsidRPr="00987C08">
        <w:rPr>
          <w:rFonts w:asciiTheme="majorHAnsi" w:hAnsiTheme="majorHAnsi" w:cstheme="majorHAnsi"/>
          <w:snapToGrid w:val="0"/>
        </w:rPr>
        <w:t xml:space="preserve"> </w:t>
      </w:r>
      <w:r w:rsidR="00C532C6" w:rsidRPr="00987C08">
        <w:rPr>
          <w:rFonts w:asciiTheme="majorHAnsi" w:hAnsiTheme="majorHAnsi" w:cstheme="majorHAnsi"/>
          <w:snapToGrid w:val="0"/>
        </w:rPr>
        <w:t xml:space="preserve">2018 </w:t>
      </w:r>
    </w:p>
    <w:p w:rsidR="005C39EE" w:rsidRPr="00987C08" w:rsidRDefault="00F13F1C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t xml:space="preserve">Eurovent AHU </w:t>
      </w:r>
      <w:r w:rsidR="0098293D" w:rsidRPr="00987C08">
        <w:t xml:space="preserve">(l’unité complète) </w:t>
      </w:r>
      <w:r w:rsidRPr="00987C08">
        <w:t xml:space="preserve">- </w:t>
      </w:r>
      <w:r w:rsidRPr="00987C08">
        <w:rPr>
          <w:rFonts w:asciiTheme="majorHAnsi" w:hAnsiTheme="majorHAnsi" w:cstheme="majorHAnsi"/>
          <w:b/>
        </w:rPr>
        <w:t>D1  / T2  / TB3  / L</w:t>
      </w:r>
      <w:r w:rsidR="009026F9">
        <w:rPr>
          <w:rFonts w:asciiTheme="majorHAnsi" w:hAnsiTheme="majorHAnsi" w:cstheme="majorHAnsi"/>
          <w:b/>
        </w:rPr>
        <w:t>1</w:t>
      </w:r>
      <w:r w:rsidR="009C53F4">
        <w:rPr>
          <w:rFonts w:asciiTheme="majorHAnsi" w:hAnsiTheme="majorHAnsi" w:cstheme="majorHAnsi"/>
          <w:b/>
        </w:rPr>
        <w:t>/L</w:t>
      </w:r>
      <w:r w:rsidR="009026F9">
        <w:rPr>
          <w:rFonts w:asciiTheme="majorHAnsi" w:hAnsiTheme="majorHAnsi" w:cstheme="majorHAnsi"/>
          <w:b/>
        </w:rPr>
        <w:t>1</w:t>
      </w:r>
      <w:r w:rsidR="00EB0685">
        <w:rPr>
          <w:rFonts w:asciiTheme="majorHAnsi" w:hAnsiTheme="majorHAnsi" w:cstheme="majorHAnsi"/>
          <w:b/>
        </w:rPr>
        <w:t xml:space="preserve">  /  F9</w:t>
      </w:r>
    </w:p>
    <w:p w:rsidR="00FD036E" w:rsidRPr="00987C08" w:rsidRDefault="00FD036E" w:rsidP="00FD036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RLT –</w:t>
      </w:r>
      <w:r>
        <w:rPr>
          <w:rFonts w:asciiTheme="majorHAnsi" w:hAnsiTheme="majorHAnsi" w:cstheme="majorHAnsi"/>
          <w:snapToGrid w:val="0"/>
        </w:rPr>
        <w:t xml:space="preserve"> </w:t>
      </w:r>
      <w:r w:rsidRPr="00987C08">
        <w:rPr>
          <w:rFonts w:asciiTheme="majorHAnsi" w:hAnsiTheme="majorHAnsi" w:cstheme="majorHAnsi"/>
          <w:snapToGrid w:val="0"/>
        </w:rPr>
        <w:t>certification</w:t>
      </w:r>
      <w:r>
        <w:rPr>
          <w:rFonts w:asciiTheme="majorHAnsi" w:hAnsiTheme="majorHAnsi" w:cstheme="majorHAnsi"/>
          <w:snapToGrid w:val="0"/>
        </w:rPr>
        <w:t xml:space="preserve"> allemande</w:t>
      </w:r>
    </w:p>
    <w:p w:rsidR="0098293D" w:rsidRPr="0036350F" w:rsidRDefault="0098293D" w:rsidP="005C39E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strike/>
        </w:rPr>
      </w:pPr>
      <w:r w:rsidRPr="00987C08">
        <w:t xml:space="preserve">L’unité </w:t>
      </w:r>
      <w:r w:rsidRPr="0036350F">
        <w:t>est construit</w:t>
      </w:r>
      <w:r w:rsidR="008469D8" w:rsidRPr="0036350F">
        <w:t>e</w:t>
      </w:r>
      <w:r w:rsidRPr="0036350F">
        <w:t xml:space="preserve"> selon la norme</w:t>
      </w:r>
      <w:r w:rsidRPr="00987C08">
        <w:t xml:space="preserve"> d’hygiène stricte allemande </w:t>
      </w:r>
      <w:r w:rsidRPr="00987C08">
        <w:rPr>
          <w:b/>
        </w:rPr>
        <w:t>VDI</w:t>
      </w:r>
      <w:proofErr w:type="gramStart"/>
      <w:r w:rsidRPr="00987C08">
        <w:rPr>
          <w:b/>
        </w:rPr>
        <w:t>6022</w:t>
      </w:r>
      <w:r w:rsidR="0036350F" w:rsidRPr="00987C08">
        <w:t>:</w:t>
      </w:r>
      <w:proofErr w:type="gramEnd"/>
      <w:r w:rsidR="0036350F" w:rsidRPr="00987C08">
        <w:t xml:space="preserve"> L’entretien</w:t>
      </w:r>
      <w:r w:rsidR="008469D8">
        <w:t xml:space="preserve"> est facilité afin d’éviter la condensation et la stagnation d’eau</w:t>
      </w:r>
      <w:r w:rsidR="001C46B4">
        <w:t xml:space="preserve"> (</w:t>
      </w:r>
      <w:r w:rsidR="00634122">
        <w:t>accès</w:t>
      </w:r>
      <w:r w:rsidR="001C46B4">
        <w:t xml:space="preserve"> simple, pas d’angle coupant, surfaces lisses </w:t>
      </w:r>
      <w:r w:rsidR="001C46B4" w:rsidRPr="007810A0">
        <w:t>sans recoin)</w:t>
      </w:r>
      <w:r w:rsidR="00014136" w:rsidRPr="007810A0">
        <w:t xml:space="preserve"> et</w:t>
      </w:r>
      <w:r w:rsidR="001C46B4">
        <w:t xml:space="preserve"> pour ne pas générer de</w:t>
      </w:r>
      <w:r w:rsidR="008469D8">
        <w:t xml:space="preserve"> prolifération microbienne</w:t>
      </w:r>
      <w:r w:rsidR="00014136">
        <w:t xml:space="preserve"> (choix des matériaux)</w:t>
      </w:r>
      <w:r w:rsidR="008469D8">
        <w:t xml:space="preserve">. </w:t>
      </w:r>
    </w:p>
    <w:p w:rsidR="00093947" w:rsidRPr="00987C08" w:rsidRDefault="00626038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87C08">
        <w:rPr>
          <w:rFonts w:asciiTheme="majorHAnsi" w:hAnsiTheme="majorHAnsi" w:cstheme="majorHAnsi"/>
          <w:snapToGrid w:val="0"/>
        </w:rPr>
        <w:t>Conforme aux norm</w:t>
      </w:r>
      <w:r w:rsidR="00AA428F">
        <w:rPr>
          <w:rFonts w:asciiTheme="majorHAnsi" w:hAnsiTheme="majorHAnsi" w:cstheme="majorHAnsi"/>
          <w:snapToGrid w:val="0"/>
        </w:rPr>
        <w:t>e</w:t>
      </w:r>
      <w:r w:rsidRPr="00987C08">
        <w:rPr>
          <w:rFonts w:asciiTheme="majorHAnsi" w:hAnsiTheme="majorHAnsi" w:cstheme="majorHAnsi"/>
          <w:snapToGrid w:val="0"/>
        </w:rPr>
        <w:t>s CE</w:t>
      </w:r>
    </w:p>
    <w:p w:rsidR="007440DE" w:rsidRPr="00987C08" w:rsidRDefault="007440DE" w:rsidP="007440DE">
      <w:pPr>
        <w:autoSpaceDE w:val="0"/>
        <w:autoSpaceDN w:val="0"/>
        <w:spacing w:after="0" w:line="240" w:lineRule="auto"/>
        <w:rPr>
          <w:rFonts w:asciiTheme="majorHAnsi" w:hAnsiTheme="majorHAnsi" w:cstheme="majorHAnsi"/>
          <w:i/>
          <w:snapToGrid w:val="0"/>
        </w:rPr>
      </w:pPr>
    </w:p>
    <w:p w:rsidR="004A4C2E" w:rsidRPr="00987C08" w:rsidRDefault="00F13F1C" w:rsidP="00BD08AE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i/>
          <w:color w:val="4BACC6" w:themeColor="accent5"/>
          <w:u w:val="single"/>
        </w:rPr>
      </w:pPr>
      <w:r w:rsidRPr="00987C08">
        <w:rPr>
          <w:rFonts w:asciiTheme="majorHAnsi" w:hAnsiTheme="majorHAnsi" w:cstheme="majorHAnsi"/>
          <w:b/>
          <w:i/>
          <w:color w:val="4BACC6" w:themeColor="accent5"/>
          <w:u w:val="single"/>
        </w:rPr>
        <w:t>Caractéristiques techniques</w:t>
      </w:r>
    </w:p>
    <w:p w:rsidR="004A4C2E" w:rsidRPr="00634BCD" w:rsidRDefault="00634BCD" w:rsidP="007440D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t>CONSTRUCTION :</w:t>
      </w:r>
    </w:p>
    <w:p w:rsidR="000D28D1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Unité compacte </w:t>
      </w:r>
      <w:r w:rsidR="000D28D1" w:rsidRPr="001D60D2">
        <w:rPr>
          <w:rFonts w:asciiTheme="majorHAnsi" w:hAnsiTheme="majorHAnsi" w:cstheme="majorHAnsi"/>
          <w:color w:val="auto"/>
          <w:sz w:val="22"/>
          <w:szCs w:val="22"/>
        </w:rPr>
        <w:t>autoportante</w:t>
      </w:r>
    </w:p>
    <w:p w:rsidR="009D1766" w:rsidRPr="001D60D2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1D60D2">
        <w:rPr>
          <w:rFonts w:asciiTheme="majorHAnsi" w:hAnsiTheme="majorHAnsi" w:cstheme="majorHAnsi"/>
          <w:color w:val="auto"/>
          <w:sz w:val="22"/>
          <w:szCs w:val="22"/>
        </w:rPr>
        <w:t>Aluzinc</w:t>
      </w:r>
      <w:proofErr w:type="spellEnd"/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AZ185, Classe de corrosion RC4</w:t>
      </w:r>
    </w:p>
    <w:p w:rsidR="00BB1749" w:rsidRDefault="009D1766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>Panneaux isolés acoustiquement et thermiquement avec 50mm de laine minérale (densité de 65kg/m3)</w:t>
      </w:r>
    </w:p>
    <w:p w:rsidR="00D9056D" w:rsidRPr="001D60D2" w:rsidRDefault="00D9056D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Les panneaux d’accès, sont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montés a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u moyen de charnières à l'avant de l'appareil et </w:t>
      </w:r>
      <w:r w:rsidRPr="00A713BE">
        <w:rPr>
          <w:rFonts w:asciiTheme="majorHAnsi" w:hAnsiTheme="majorHAnsi" w:cstheme="majorHAnsi"/>
          <w:color w:val="auto"/>
          <w:sz w:val="22"/>
          <w:szCs w:val="22"/>
        </w:rPr>
        <w:t>verrouillable</w:t>
      </w:r>
      <w:r w:rsidR="00B95C77" w:rsidRPr="00A713BE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D9056D">
        <w:rPr>
          <w:rFonts w:asciiTheme="majorHAnsi" w:hAnsiTheme="majorHAnsi" w:cstheme="majorHAnsi"/>
          <w:color w:val="auto"/>
          <w:sz w:val="22"/>
          <w:szCs w:val="22"/>
        </w:rPr>
        <w:t xml:space="preserve"> par vis.</w:t>
      </w:r>
    </w:p>
    <w:p w:rsidR="0098597F" w:rsidRPr="001D60D2" w:rsidRDefault="009D1766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Valeurs 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EN1886 </w:t>
      </w:r>
      <w:r w:rsidRPr="001D60D2">
        <w:rPr>
          <w:rFonts w:asciiTheme="majorHAnsi" w:hAnsiTheme="majorHAnsi" w:cstheme="majorHAnsi"/>
          <w:color w:val="auto"/>
          <w:sz w:val="22"/>
          <w:szCs w:val="22"/>
        </w:rPr>
        <w:t>de</w:t>
      </w:r>
      <w:r w:rsidR="00BB1749"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B6552" w:rsidRPr="001D60D2">
        <w:rPr>
          <w:rFonts w:asciiTheme="majorHAnsi" w:hAnsiTheme="majorHAnsi" w:cstheme="majorHAnsi"/>
          <w:sz w:val="22"/>
          <w:szCs w:val="22"/>
        </w:rPr>
        <w:t>D1 / T2 / TB3 / 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9C53F4">
        <w:rPr>
          <w:rFonts w:asciiTheme="majorHAnsi" w:hAnsiTheme="majorHAnsi" w:cstheme="majorHAnsi"/>
          <w:sz w:val="22"/>
          <w:szCs w:val="22"/>
        </w:rPr>
        <w:t>/L</w:t>
      </w:r>
      <w:r w:rsidR="009026F9">
        <w:rPr>
          <w:rFonts w:asciiTheme="majorHAnsi" w:hAnsiTheme="majorHAnsi" w:cstheme="majorHAnsi"/>
          <w:sz w:val="22"/>
          <w:szCs w:val="22"/>
        </w:rPr>
        <w:t>1</w:t>
      </w:r>
      <w:r w:rsidR="004B6552" w:rsidRPr="001D60D2">
        <w:rPr>
          <w:rFonts w:asciiTheme="majorHAnsi" w:hAnsiTheme="majorHAnsi" w:cstheme="majorHAnsi"/>
          <w:sz w:val="22"/>
          <w:szCs w:val="22"/>
        </w:rPr>
        <w:t xml:space="preserve"> /</w:t>
      </w:r>
      <w:r w:rsidR="00EB0685">
        <w:rPr>
          <w:rFonts w:asciiTheme="majorHAnsi" w:hAnsiTheme="majorHAnsi" w:cstheme="majorHAnsi"/>
          <w:sz w:val="22"/>
          <w:szCs w:val="22"/>
        </w:rPr>
        <w:t xml:space="preserve"> F9</w:t>
      </w:r>
    </w:p>
    <w:p w:rsidR="009D1766" w:rsidRPr="001D60D2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Piquages circulaires </w:t>
      </w:r>
      <w:r w:rsidR="00BD2751">
        <w:rPr>
          <w:rFonts w:asciiTheme="majorHAnsi" w:hAnsiTheme="majorHAnsi" w:cstheme="majorHAnsi"/>
          <w:color w:val="auto"/>
          <w:sz w:val="22"/>
          <w:szCs w:val="22"/>
        </w:rPr>
        <w:t>verticaux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r w:rsidR="00703196">
        <w:rPr>
          <w:rFonts w:asciiTheme="majorHAnsi" w:hAnsiTheme="majorHAnsi" w:cstheme="majorHAnsi"/>
          <w:color w:val="auto"/>
          <w:sz w:val="22"/>
          <w:szCs w:val="22"/>
        </w:rPr>
        <w:t>au-dessus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FC689B">
        <w:rPr>
          <w:rFonts w:asciiTheme="majorHAnsi" w:hAnsiTheme="majorHAnsi" w:cstheme="majorHAnsi"/>
          <w:color w:val="auto"/>
          <w:sz w:val="22"/>
          <w:szCs w:val="22"/>
        </w:rPr>
        <w:t xml:space="preserve"> avec joints en caoutchouc</w:t>
      </w:r>
    </w:p>
    <w:p w:rsidR="009D1766" w:rsidRPr="00A713BE" w:rsidRDefault="00C47BFA" w:rsidP="00A04A5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ersions démontables sur l’ensemble des modèles </w:t>
      </w:r>
      <w:r w:rsidR="000F3F09" w:rsidRPr="001D60D2">
        <w:rPr>
          <w:rFonts w:asciiTheme="majorHAnsi" w:hAnsiTheme="majorHAnsi" w:cstheme="majorHAnsi"/>
          <w:sz w:val="22"/>
          <w:szCs w:val="22"/>
        </w:rPr>
        <w:t>afin de</w:t>
      </w:r>
      <w:r w:rsidR="000D28D1" w:rsidRPr="001D60D2">
        <w:rPr>
          <w:rFonts w:asciiTheme="majorHAnsi" w:hAnsiTheme="majorHAnsi" w:cstheme="majorHAnsi"/>
          <w:sz w:val="22"/>
          <w:szCs w:val="22"/>
        </w:rPr>
        <w:t xml:space="preserve"> faciliter l’accès sur le site </w:t>
      </w:r>
      <w:r w:rsidR="00571314">
        <w:rPr>
          <w:rFonts w:asciiTheme="majorHAnsi" w:hAnsiTheme="majorHAnsi" w:cstheme="majorHAnsi"/>
          <w:sz w:val="22"/>
          <w:szCs w:val="22"/>
        </w:rPr>
        <w:t>(</w:t>
      </w:r>
      <w:r w:rsidR="000D28D1" w:rsidRPr="001D60D2">
        <w:rPr>
          <w:rFonts w:asciiTheme="majorHAnsi" w:hAnsiTheme="majorHAnsi" w:cstheme="majorHAnsi"/>
          <w:sz w:val="22"/>
          <w:szCs w:val="22"/>
        </w:rPr>
        <w:t>disponibles sur demande</w:t>
      </w:r>
      <w:r w:rsidR="00B95C77">
        <w:rPr>
          <w:rFonts w:asciiTheme="majorHAnsi" w:hAnsiTheme="majorHAnsi" w:cstheme="majorHAnsi"/>
          <w:sz w:val="22"/>
          <w:szCs w:val="22"/>
        </w:rPr>
        <w:t xml:space="preserve"> </w:t>
      </w:r>
      <w:r w:rsidR="00B95C77" w:rsidRPr="00A713BE">
        <w:rPr>
          <w:rFonts w:asciiTheme="majorHAnsi" w:hAnsiTheme="majorHAnsi" w:cstheme="majorHAnsi"/>
          <w:sz w:val="22"/>
          <w:szCs w:val="22"/>
        </w:rPr>
        <w:t>nommée « option SPLIT »</w:t>
      </w:r>
      <w:r w:rsidR="00FB07F2" w:rsidRPr="00A713BE">
        <w:rPr>
          <w:rFonts w:asciiTheme="majorHAnsi" w:hAnsiTheme="majorHAnsi" w:cstheme="majorHAnsi"/>
          <w:sz w:val="22"/>
          <w:szCs w:val="22"/>
        </w:rPr>
        <w:t>)</w:t>
      </w:r>
      <w:r w:rsidR="000D28D1" w:rsidRPr="00A713BE">
        <w:rPr>
          <w:rFonts w:asciiTheme="majorHAnsi" w:hAnsiTheme="majorHAnsi" w:cstheme="majorHAnsi"/>
          <w:sz w:val="22"/>
          <w:szCs w:val="22"/>
        </w:rPr>
        <w:t>.</w:t>
      </w:r>
    </w:p>
    <w:p w:rsidR="000F3F09" w:rsidRPr="00D9056D" w:rsidRDefault="00983549" w:rsidP="00D9056D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1D60D2">
        <w:rPr>
          <w:rFonts w:asciiTheme="majorHAnsi" w:hAnsiTheme="majorHAnsi" w:cstheme="majorHAnsi"/>
          <w:sz w:val="22"/>
          <w:szCs w:val="22"/>
        </w:rPr>
        <w:t>Des socles avec pieds réglables</w:t>
      </w:r>
      <w:r w:rsidR="00616D12">
        <w:rPr>
          <w:rFonts w:asciiTheme="majorHAnsi" w:hAnsiTheme="majorHAnsi" w:cstheme="majorHAnsi"/>
          <w:sz w:val="22"/>
          <w:szCs w:val="22"/>
        </w:rPr>
        <w:t xml:space="preserve"> sont </w:t>
      </w:r>
      <w:r w:rsidR="00C47BFA">
        <w:rPr>
          <w:rFonts w:asciiTheme="majorHAnsi" w:hAnsiTheme="majorHAnsi" w:cstheme="majorHAnsi"/>
          <w:sz w:val="22"/>
          <w:szCs w:val="22"/>
        </w:rPr>
        <w:t>disponibles.</w:t>
      </w:r>
    </w:p>
    <w:p w:rsidR="004D51A0" w:rsidRDefault="004D51A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 w:type="page"/>
      </w:r>
    </w:p>
    <w:p w:rsidR="004A4C2E" w:rsidRPr="00634BCD" w:rsidRDefault="00634BCD" w:rsidP="00CB491E">
      <w:pPr>
        <w:ind w:firstLine="360"/>
        <w:jc w:val="both"/>
        <w:rPr>
          <w:rFonts w:asciiTheme="majorHAnsi" w:hAnsiTheme="majorHAnsi" w:cstheme="majorHAnsi"/>
          <w:i/>
        </w:rPr>
      </w:pPr>
      <w:r w:rsidRPr="00634BCD">
        <w:rPr>
          <w:rFonts w:asciiTheme="majorHAnsi" w:hAnsiTheme="majorHAnsi" w:cstheme="majorHAnsi"/>
          <w:i/>
        </w:rPr>
        <w:lastRenderedPageBreak/>
        <w:t>COMPOSANTS</w:t>
      </w:r>
      <w:r w:rsidR="004A4C2E" w:rsidRPr="00634BCD">
        <w:rPr>
          <w:rFonts w:asciiTheme="majorHAnsi" w:hAnsiTheme="majorHAnsi" w:cstheme="majorHAnsi"/>
          <w:i/>
        </w:rPr>
        <w:t> :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Motorisation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F33A6E" w:rsidRPr="00A713BE" w:rsidRDefault="00F33A6E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R</w:t>
      </w:r>
      <w:r w:rsidRPr="00F33A6E">
        <w:rPr>
          <w:rFonts w:asciiTheme="majorHAnsi" w:hAnsiTheme="majorHAnsi" w:cstheme="majorHAnsi"/>
          <w:snapToGrid w:val="0"/>
        </w:rPr>
        <w:t xml:space="preserve">oues centrifuges </w:t>
      </w:r>
      <w:proofErr w:type="spellStart"/>
      <w:r w:rsidRPr="00F33A6E">
        <w:rPr>
          <w:rFonts w:asciiTheme="majorHAnsi" w:hAnsiTheme="majorHAnsi" w:cstheme="majorHAnsi"/>
          <w:snapToGrid w:val="0"/>
        </w:rPr>
        <w:t>EXstream</w:t>
      </w:r>
      <w:proofErr w:type="spellEnd"/>
      <w:r w:rsidRPr="00F33A6E">
        <w:rPr>
          <w:rFonts w:asciiTheme="majorHAnsi" w:hAnsiTheme="majorHAnsi" w:cstheme="majorHAnsi"/>
          <w:snapToGrid w:val="0"/>
        </w:rPr>
        <w:t xml:space="preserve"> à rotation libre incurvées vers l'arrière</w:t>
      </w:r>
      <w:r w:rsidR="00B95C77">
        <w:rPr>
          <w:rFonts w:asciiTheme="majorHAnsi" w:hAnsiTheme="majorHAnsi" w:cstheme="majorHAnsi"/>
          <w:snapToGrid w:val="0"/>
        </w:rPr>
        <w:t xml:space="preserve"> </w:t>
      </w:r>
      <w:r w:rsidR="00B95C77" w:rsidRPr="00A713BE">
        <w:rPr>
          <w:rFonts w:asciiTheme="majorHAnsi" w:hAnsiTheme="majorHAnsi" w:cstheme="majorHAnsi"/>
          <w:snapToGrid w:val="0"/>
        </w:rPr>
        <w:t>(roue à réaction)</w:t>
      </w:r>
    </w:p>
    <w:p w:rsidR="00987C08" w:rsidRDefault="009F2965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Moteurs</w:t>
      </w:r>
      <w:r w:rsidR="00987C08" w:rsidRPr="001D60D2">
        <w:rPr>
          <w:rFonts w:asciiTheme="majorHAnsi" w:hAnsiTheme="majorHAnsi" w:cstheme="majorHAnsi"/>
          <w:snapToGrid w:val="0"/>
        </w:rPr>
        <w:t xml:space="preserve"> </w:t>
      </w:r>
      <w:r w:rsidR="00EB3537">
        <w:rPr>
          <w:rFonts w:asciiTheme="majorHAnsi" w:hAnsiTheme="majorHAnsi" w:cstheme="majorHAnsi"/>
          <w:snapToGrid w:val="0"/>
        </w:rPr>
        <w:t>EC avec protection contre la surchauffe et la régulation en continu intégrées</w:t>
      </w:r>
    </w:p>
    <w:p w:rsidR="00EB3537" w:rsidRPr="001D60D2" w:rsidRDefault="00EB3537" w:rsidP="00987C08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Classe de Moteur selon CEI 60034-30 : IE4</w:t>
      </w:r>
    </w:p>
    <w:p w:rsidR="00987C08" w:rsidRDefault="0098597F" w:rsidP="006B261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47BFA">
        <w:rPr>
          <w:rFonts w:asciiTheme="majorHAnsi" w:hAnsiTheme="majorHAnsi" w:cstheme="majorHAnsi"/>
          <w:snapToGrid w:val="0"/>
        </w:rPr>
        <w:t xml:space="preserve">Moteur monophasé </w:t>
      </w:r>
      <w:r w:rsidR="005C535A" w:rsidRPr="00C47BFA">
        <w:rPr>
          <w:rFonts w:asciiTheme="majorHAnsi" w:hAnsiTheme="majorHAnsi" w:cstheme="majorHAnsi"/>
          <w:snapToGrid w:val="0"/>
        </w:rPr>
        <w:t xml:space="preserve">230V – 50Hz </w:t>
      </w:r>
    </w:p>
    <w:p w:rsidR="00C47BFA" w:rsidRPr="00C47BFA" w:rsidRDefault="00C47BFA" w:rsidP="00C47BFA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 xml:space="preserve">Echangeur </w:t>
      </w:r>
      <w:r w:rsidR="00EB3537">
        <w:rPr>
          <w:rFonts w:asciiTheme="majorHAnsi" w:hAnsiTheme="majorHAnsi" w:cstheme="majorHAnsi"/>
          <w:u w:val="single"/>
        </w:rPr>
        <w:t>contre-flux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987C08" w:rsidRPr="001D60D2" w:rsidRDefault="00EB3537" w:rsidP="00987C0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Echangeur conte flux </w:t>
      </w:r>
      <w:r w:rsidR="00076101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en aluminium </w:t>
      </w:r>
      <w:r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à </w:t>
      </w:r>
      <w:r w:rsidR="00B95C77" w:rsidRPr="00A713BE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très</w:t>
      </w:r>
      <w:r w:rsidR="00B95C77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haute efficacité énergétique</w:t>
      </w:r>
    </w:p>
    <w:p w:rsidR="00EB3537" w:rsidRDefault="00987C08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allant jusqu’à 85% </w:t>
      </w:r>
      <w:r w:rsid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>sans condensation</w:t>
      </w:r>
    </w:p>
    <w:p w:rsidR="0098597F" w:rsidRPr="00076101" w:rsidRDefault="00EB3537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Efficacité thermique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à plus de 90%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</w:t>
      </w:r>
      <w:r w:rsidR="004D51A0">
        <w:rPr>
          <w:rFonts w:asciiTheme="majorHAnsi" w:hAnsiTheme="majorHAnsi" w:cstheme="majorHAnsi"/>
          <w:snapToGrid w:val="0"/>
          <w:color w:val="auto"/>
          <w:sz w:val="22"/>
          <w:szCs w:val="22"/>
        </w:rPr>
        <w:t>avec</w:t>
      </w:r>
      <w:r w:rsidRPr="00EB3537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 condensation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Démontable de série</w:t>
      </w:r>
    </w:p>
    <w:p w:rsidR="00076101" w:rsidRDefault="00076101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color w:val="auto"/>
          <w:sz w:val="22"/>
          <w:szCs w:val="22"/>
        </w:rPr>
        <w:t>Bac de récupération de condensat en acier inoxydable, évacuation en avant de la centrale</w:t>
      </w:r>
    </w:p>
    <w:p w:rsidR="00EB3537" w:rsidRPr="00403096" w:rsidRDefault="00D9056D" w:rsidP="00403096">
      <w:pPr>
        <w:pStyle w:val="Paragraphedeliste"/>
        <w:numPr>
          <w:ilvl w:val="0"/>
          <w:numId w:val="24"/>
        </w:numPr>
        <w:rPr>
          <w:rFonts w:asciiTheme="majorHAnsi" w:eastAsia="Times New Roman" w:hAnsiTheme="majorHAnsi" w:cstheme="majorHAnsi"/>
          <w:lang w:eastAsia="fr-FR"/>
        </w:rPr>
      </w:pPr>
      <w:r w:rsidRPr="00D9056D">
        <w:rPr>
          <w:rFonts w:asciiTheme="majorHAnsi" w:eastAsia="Times New Roman" w:hAnsiTheme="majorHAnsi" w:cstheme="majorHAnsi"/>
          <w:lang w:eastAsia="fr-FR"/>
        </w:rPr>
        <w:t xml:space="preserve">By-pass modulant, pour contourner l'échangeur de chaleur en cas de besoin de </w:t>
      </w:r>
      <w:proofErr w:type="spellStart"/>
      <w:r w:rsidRPr="00D9056D">
        <w:rPr>
          <w:rFonts w:asciiTheme="majorHAnsi" w:eastAsia="Times New Roman" w:hAnsiTheme="majorHAnsi" w:cstheme="majorHAnsi"/>
          <w:lang w:eastAsia="fr-FR"/>
        </w:rPr>
        <w:t>freecooling</w:t>
      </w:r>
      <w:proofErr w:type="spellEnd"/>
      <w:r w:rsidRPr="00D9056D">
        <w:rPr>
          <w:rFonts w:asciiTheme="majorHAnsi" w:eastAsia="Times New Roman" w:hAnsiTheme="majorHAnsi" w:cstheme="majorHAnsi"/>
          <w:lang w:eastAsia="fr-FR"/>
        </w:rPr>
        <w:t xml:space="preserve"> (été), mais aussi pour une protection optimisée de l’échangeur contre le givre (hiver)</w:t>
      </w:r>
    </w:p>
    <w:p w:rsidR="004A4C2E" w:rsidRPr="00634BCD" w:rsidRDefault="00987C08" w:rsidP="000E472A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634BCD">
        <w:rPr>
          <w:rFonts w:asciiTheme="majorHAnsi" w:hAnsiTheme="majorHAnsi" w:cstheme="majorHAnsi"/>
          <w:u w:val="single"/>
        </w:rPr>
        <w:t>Filtration</w:t>
      </w:r>
      <w:r w:rsidR="004A4C2E" w:rsidRPr="00634BCD">
        <w:rPr>
          <w:rFonts w:asciiTheme="majorHAnsi" w:hAnsiTheme="majorHAnsi" w:cstheme="majorHAnsi"/>
          <w:u w:val="single"/>
        </w:rPr>
        <w:t> :</w:t>
      </w:r>
    </w:p>
    <w:p w:rsidR="00076101" w:rsidRPr="00403096" w:rsidRDefault="004D51A0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Préfiltre</w:t>
      </w:r>
      <w:r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40309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403096" w:rsidRDefault="00076101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Pr="00076101">
        <w:rPr>
          <w:rFonts w:asciiTheme="majorHAnsi" w:hAnsiTheme="majorHAnsi" w:cstheme="majorHAnsi"/>
          <w:b/>
          <w:color w:val="auto"/>
          <w:sz w:val="22"/>
          <w:szCs w:val="22"/>
        </w:rPr>
        <w:t>air neuf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r w:rsidRPr="00403096">
        <w:rPr>
          <w:rFonts w:asciiTheme="majorHAnsi" w:hAnsiTheme="majorHAnsi" w:cstheme="majorHAnsi"/>
        </w:rPr>
        <w:t>ePM</w:t>
      </w:r>
      <w:r w:rsidRPr="00403096">
        <w:rPr>
          <w:rFonts w:asciiTheme="majorHAnsi" w:hAnsiTheme="majorHAnsi" w:cstheme="majorHAnsi"/>
          <w:vertAlign w:val="subscript"/>
        </w:rPr>
        <w:t>10</w:t>
      </w:r>
      <w:r w:rsidRPr="00403096">
        <w:rPr>
          <w:rFonts w:asciiTheme="majorHAnsi" w:hAnsiTheme="majorHAnsi" w:cstheme="majorHAnsi"/>
        </w:rPr>
        <w:t xml:space="preserve"> 65%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M5</w:t>
      </w:r>
      <w:r w:rsidRPr="00403096">
        <w:rPr>
          <w:rFonts w:asciiTheme="majorHAnsi" w:hAnsiTheme="majorHAnsi" w:cstheme="majorHAnsi"/>
        </w:rPr>
        <w:t>),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55% (</w:t>
      </w:r>
      <w:r w:rsidRPr="00403096">
        <w:rPr>
          <w:rFonts w:asciiTheme="majorHAnsi" w:hAnsiTheme="majorHAnsi" w:cstheme="majorHAnsi"/>
          <w:b/>
        </w:rPr>
        <w:t>F7</w:t>
      </w:r>
      <w:r w:rsidRPr="00403096">
        <w:rPr>
          <w:rFonts w:asciiTheme="majorHAnsi" w:hAnsiTheme="majorHAnsi" w:cstheme="majorHAnsi"/>
        </w:rPr>
        <w:t>) ou ePM</w:t>
      </w:r>
      <w:r w:rsidRPr="00403096">
        <w:rPr>
          <w:rFonts w:asciiTheme="majorHAnsi" w:hAnsiTheme="majorHAnsi" w:cstheme="majorHAnsi"/>
          <w:vertAlign w:val="subscript"/>
        </w:rPr>
        <w:t>1</w:t>
      </w:r>
      <w:r w:rsidRPr="00403096">
        <w:rPr>
          <w:rFonts w:asciiTheme="majorHAnsi" w:hAnsiTheme="majorHAnsi" w:cstheme="majorHAnsi"/>
        </w:rPr>
        <w:t xml:space="preserve"> 80%</w:t>
      </w:r>
      <w:r w:rsidRPr="00403096">
        <w:rPr>
          <w:rFonts w:ascii="Calibri" w:hAnsi="Calibri" w:cstheme="majorHAnsi"/>
        </w:rPr>
        <w:t xml:space="preserve"> (</w:t>
      </w:r>
      <w:r w:rsidRPr="00403096">
        <w:rPr>
          <w:rFonts w:asciiTheme="majorHAnsi" w:hAnsiTheme="majorHAnsi" w:cstheme="majorHAnsi"/>
          <w:b/>
        </w:rPr>
        <w:t>F9)</w:t>
      </w:r>
    </w:p>
    <w:p w:rsidR="00076101" w:rsidRPr="00403096" w:rsidRDefault="00983549" w:rsidP="00403096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D60D2">
        <w:rPr>
          <w:rFonts w:asciiTheme="majorHAnsi" w:hAnsiTheme="majorHAnsi" w:cstheme="majorHAnsi"/>
          <w:color w:val="auto"/>
          <w:sz w:val="22"/>
          <w:szCs w:val="22"/>
        </w:rPr>
        <w:t xml:space="preserve">Filtres </w:t>
      </w:r>
      <w:r w:rsidR="00076101">
        <w:rPr>
          <w:rFonts w:asciiTheme="majorHAnsi" w:hAnsiTheme="majorHAnsi" w:cstheme="majorHAnsi"/>
          <w:b/>
          <w:color w:val="auto"/>
          <w:sz w:val="22"/>
          <w:szCs w:val="22"/>
        </w:rPr>
        <w:t xml:space="preserve">air extrait : </w:t>
      </w:r>
      <w:r w:rsidR="00076101" w:rsidRPr="00403096">
        <w:rPr>
          <w:rFonts w:asciiTheme="majorHAnsi" w:hAnsiTheme="majorHAnsi" w:cstheme="majorHAnsi"/>
        </w:rPr>
        <w:t>Coarse 65%</w:t>
      </w:r>
      <w:r w:rsidR="00076101" w:rsidRPr="00403096">
        <w:rPr>
          <w:rFonts w:ascii="Calibri" w:hAnsi="Calibri" w:cstheme="majorHAnsi"/>
        </w:rPr>
        <w:t xml:space="preserve"> </w:t>
      </w:r>
      <w:r w:rsidR="00076101" w:rsidRPr="00403096">
        <w:rPr>
          <w:rFonts w:asciiTheme="majorHAnsi" w:hAnsiTheme="majorHAnsi" w:cstheme="majorHAnsi"/>
        </w:rPr>
        <w:t>(</w:t>
      </w:r>
      <w:r w:rsidR="00076101" w:rsidRPr="00403096">
        <w:rPr>
          <w:rFonts w:asciiTheme="majorHAnsi" w:hAnsiTheme="majorHAnsi" w:cstheme="majorHAnsi"/>
          <w:b/>
        </w:rPr>
        <w:t>G4</w:t>
      </w:r>
      <w:r w:rsidR="00076101" w:rsidRPr="00403096">
        <w:rPr>
          <w:rFonts w:asciiTheme="majorHAnsi" w:hAnsiTheme="majorHAnsi" w:cstheme="majorHAnsi"/>
        </w:rPr>
        <w:t>)</w:t>
      </w:r>
      <w:r w:rsidR="00076101" w:rsidRPr="00403096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076101" w:rsidRPr="00403096">
        <w:rPr>
          <w:rFonts w:asciiTheme="majorHAnsi" w:hAnsiTheme="majorHAnsi" w:cstheme="majorHAnsi"/>
        </w:rPr>
        <w:t>ePM</w:t>
      </w:r>
      <w:r w:rsidR="00076101" w:rsidRPr="00403096">
        <w:rPr>
          <w:rFonts w:asciiTheme="majorHAnsi" w:hAnsiTheme="majorHAnsi" w:cstheme="majorHAnsi"/>
          <w:vertAlign w:val="subscript"/>
        </w:rPr>
        <w:t>10</w:t>
      </w:r>
      <w:r w:rsidR="00076101" w:rsidRPr="00403096">
        <w:rPr>
          <w:rFonts w:asciiTheme="majorHAnsi" w:hAnsiTheme="majorHAnsi" w:cstheme="majorHAnsi"/>
        </w:rPr>
        <w:t xml:space="preserve"> 65%</w:t>
      </w:r>
      <w:r w:rsidR="00076101" w:rsidRPr="00403096">
        <w:rPr>
          <w:rFonts w:ascii="Calibri" w:hAnsi="Calibri" w:cstheme="majorHAnsi"/>
        </w:rPr>
        <w:t xml:space="preserve"> (</w:t>
      </w:r>
      <w:r w:rsidR="00076101" w:rsidRPr="00403096">
        <w:rPr>
          <w:rFonts w:asciiTheme="majorHAnsi" w:hAnsiTheme="majorHAnsi" w:cstheme="majorHAnsi"/>
          <w:b/>
        </w:rPr>
        <w:t>M5</w:t>
      </w:r>
      <w:r w:rsidR="00076101" w:rsidRPr="00403096">
        <w:rPr>
          <w:rFonts w:asciiTheme="majorHAnsi" w:hAnsiTheme="majorHAnsi" w:cstheme="majorHAnsi"/>
        </w:rPr>
        <w:t>) ou ePM</w:t>
      </w:r>
      <w:r w:rsidR="00076101" w:rsidRPr="00403096">
        <w:rPr>
          <w:rFonts w:asciiTheme="majorHAnsi" w:hAnsiTheme="majorHAnsi" w:cstheme="majorHAnsi"/>
          <w:vertAlign w:val="subscript"/>
        </w:rPr>
        <w:t>1</w:t>
      </w:r>
      <w:r w:rsidR="00076101" w:rsidRPr="00403096">
        <w:rPr>
          <w:rFonts w:asciiTheme="majorHAnsi" w:hAnsiTheme="majorHAnsi" w:cstheme="majorHAnsi"/>
        </w:rPr>
        <w:t xml:space="preserve"> 55% (</w:t>
      </w:r>
      <w:r w:rsidR="00076101" w:rsidRPr="00403096">
        <w:rPr>
          <w:rFonts w:asciiTheme="majorHAnsi" w:hAnsiTheme="majorHAnsi" w:cstheme="majorHAnsi"/>
          <w:b/>
        </w:rPr>
        <w:t>F7</w:t>
      </w:r>
      <w:r w:rsidR="00076101" w:rsidRPr="00403096">
        <w:rPr>
          <w:rFonts w:asciiTheme="majorHAnsi" w:hAnsiTheme="majorHAnsi" w:cstheme="majorHAnsi"/>
        </w:rPr>
        <w:t>)</w:t>
      </w:r>
    </w:p>
    <w:p w:rsidR="00076101" w:rsidRPr="00076101" w:rsidRDefault="00076101" w:rsidP="00076101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4A4C2E" w:rsidRPr="00185AA7" w:rsidRDefault="00973906" w:rsidP="002C5CDB">
      <w:pPr>
        <w:ind w:firstLine="360"/>
        <w:jc w:val="both"/>
        <w:rPr>
          <w:rFonts w:asciiTheme="majorHAnsi" w:hAnsiTheme="majorHAnsi" w:cstheme="majorHAnsi"/>
          <w:u w:val="single"/>
        </w:rPr>
      </w:pPr>
      <w:r w:rsidRPr="00185AA7">
        <w:rPr>
          <w:rFonts w:asciiTheme="majorHAnsi" w:hAnsiTheme="majorHAnsi" w:cstheme="majorHAnsi"/>
          <w:u w:val="single"/>
        </w:rPr>
        <w:t>Régulation</w:t>
      </w:r>
      <w:r w:rsidR="00C53A36" w:rsidRPr="00185AA7">
        <w:rPr>
          <w:rFonts w:asciiTheme="majorHAnsi" w:hAnsiTheme="majorHAnsi" w:cstheme="majorHAnsi"/>
          <w:u w:val="single"/>
        </w:rPr>
        <w:t>, Communication (</w:t>
      </w:r>
      <w:proofErr w:type="spellStart"/>
      <w:r w:rsidR="00C53A36" w:rsidRPr="00185AA7">
        <w:rPr>
          <w:rFonts w:asciiTheme="majorHAnsi" w:hAnsiTheme="majorHAnsi" w:cstheme="majorHAnsi"/>
          <w:u w:val="single"/>
        </w:rPr>
        <w:t>Ex</w:t>
      </w:r>
      <w:r w:rsidR="00687624" w:rsidRPr="00185AA7">
        <w:rPr>
          <w:rFonts w:asciiTheme="majorHAnsi" w:hAnsiTheme="majorHAnsi" w:cstheme="majorHAnsi"/>
          <w:u w:val="single"/>
        </w:rPr>
        <w:t>Con</w:t>
      </w:r>
      <w:proofErr w:type="spellEnd"/>
      <w:r w:rsidR="00C53A36" w:rsidRPr="00185AA7">
        <w:rPr>
          <w:rFonts w:asciiTheme="majorHAnsi" w:hAnsiTheme="majorHAnsi" w:cstheme="majorHAnsi"/>
          <w:u w:val="single"/>
        </w:rPr>
        <w:t>)</w:t>
      </w:r>
      <w:r w:rsidR="005C39EE" w:rsidRPr="00185AA7">
        <w:rPr>
          <w:rFonts w:asciiTheme="majorHAnsi" w:hAnsiTheme="majorHAnsi" w:cstheme="majorHAnsi"/>
          <w:u w:val="single"/>
        </w:rPr>
        <w:t> </w:t>
      </w:r>
      <w:r w:rsidR="00E363A9" w:rsidRPr="00185AA7">
        <w:rPr>
          <w:rFonts w:asciiTheme="majorHAnsi" w:hAnsiTheme="majorHAnsi" w:cstheme="majorHAnsi"/>
          <w:u w:val="single"/>
        </w:rPr>
        <w:t>: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Commande déportée</w:t>
      </w:r>
      <w:r w:rsidRPr="006A11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disponible : </w:t>
      </w:r>
      <w:r w:rsidR="000570E2">
        <w:rPr>
          <w:rFonts w:asciiTheme="majorHAnsi" w:hAnsiTheme="majorHAnsi" w:cstheme="majorHAnsi"/>
        </w:rPr>
        <w:t>IHM filaire 3,5’’ tactile</w:t>
      </w:r>
    </w:p>
    <w:p w:rsidR="00185AA7" w:rsidRPr="006A11B3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6A11B3">
        <w:rPr>
          <w:rFonts w:asciiTheme="majorHAnsi" w:hAnsiTheme="majorHAnsi" w:cstheme="majorHAnsi"/>
          <w:b/>
        </w:rPr>
        <w:t>Horloge intégrée avec programme hebdomadaire</w:t>
      </w:r>
    </w:p>
    <w:p w:rsidR="00185AA7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Passage automatique de l’été vers l’hiver</w:t>
      </w:r>
    </w:p>
    <w:p w:rsidR="00185AA7" w:rsidRPr="00F05FF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EA14A2">
        <w:rPr>
          <w:rFonts w:asciiTheme="majorHAnsi" w:hAnsiTheme="majorHAnsi" w:cstheme="majorHAnsi"/>
        </w:rPr>
        <w:t>Il est possible d'effectuer une régulation :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bookmarkStart w:id="0" w:name="_Hlk529870728"/>
      <w:r w:rsidRPr="008050F4">
        <w:rPr>
          <w:rFonts w:asciiTheme="majorHAnsi" w:hAnsiTheme="majorHAnsi" w:cstheme="majorHAnsi"/>
          <w:b/>
        </w:rPr>
        <w:t xml:space="preserve">Débit constant </w:t>
      </w:r>
    </w:p>
    <w:p w:rsidR="00185AA7" w:rsidRPr="008050F4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 xml:space="preserve">Pression constante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8050F4">
        <w:rPr>
          <w:rFonts w:asciiTheme="majorHAnsi" w:hAnsiTheme="majorHAnsi" w:cstheme="majorHAnsi"/>
          <w:b/>
        </w:rPr>
        <w:t>Signal 0-10V</w:t>
      </w:r>
      <w:r w:rsidRPr="008050F4">
        <w:rPr>
          <w:rFonts w:asciiTheme="majorHAnsi" w:hAnsiTheme="majorHAnsi" w:cstheme="majorHAnsi"/>
        </w:rPr>
        <w:t xml:space="preserve"> </w:t>
      </w:r>
    </w:p>
    <w:p w:rsidR="00185AA7" w:rsidRPr="00776A19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776A19">
        <w:rPr>
          <w:rFonts w:asciiTheme="majorHAnsi" w:hAnsiTheme="majorHAnsi" w:cstheme="majorHAnsi"/>
          <w:b/>
        </w:rPr>
        <w:t>Régulation de la pression</w:t>
      </w:r>
      <w:r w:rsidRPr="00776A19">
        <w:rPr>
          <w:rFonts w:asciiTheme="majorHAnsi" w:hAnsiTheme="majorHAnsi" w:cstheme="majorHAnsi"/>
        </w:rPr>
        <w:t xml:space="preserve"> de l’air soufflé ou extrait en mode esclave</w:t>
      </w:r>
    </w:p>
    <w:bookmarkEnd w:id="0"/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A752C2">
        <w:rPr>
          <w:rFonts w:asciiTheme="majorHAnsi" w:hAnsiTheme="majorHAnsi" w:cstheme="majorHAnsi"/>
          <w:b/>
        </w:rPr>
        <w:t>Régulation de température :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constante de l’air soufflé ou de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Température ambiante constante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Différence de température constante entre l’air soufflé et l’air extrait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Compensation été/hiver</w:t>
      </w:r>
    </w:p>
    <w:p w:rsidR="00185AA7" w:rsidRPr="00162340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162340">
        <w:rPr>
          <w:rFonts w:asciiTheme="majorHAnsi" w:hAnsiTheme="majorHAnsi" w:cstheme="majorHAnsi"/>
        </w:rPr>
        <w:t>Refroidissement nocturne naturel (</w:t>
      </w:r>
      <w:r>
        <w:rPr>
          <w:rFonts w:asciiTheme="majorHAnsi" w:hAnsiTheme="majorHAnsi" w:cstheme="majorHAnsi"/>
        </w:rPr>
        <w:t>nightcooling</w:t>
      </w:r>
      <w:r w:rsidRPr="00162340">
        <w:rPr>
          <w:rFonts w:asciiTheme="majorHAnsi" w:hAnsiTheme="majorHAnsi" w:cstheme="majorHAnsi"/>
        </w:rPr>
        <w:t>)</w:t>
      </w:r>
    </w:p>
    <w:p w:rsidR="00185AA7" w:rsidRPr="00A752C2" w:rsidRDefault="00185AA7" w:rsidP="00185AA7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/>
        </w:rPr>
      </w:pPr>
      <w:r w:rsidRPr="00162340">
        <w:rPr>
          <w:rFonts w:asciiTheme="majorHAnsi" w:hAnsiTheme="majorHAnsi" w:cstheme="majorHAnsi"/>
        </w:rPr>
        <w:t xml:space="preserve">Protocoles de communication </w:t>
      </w:r>
      <w:r w:rsidRPr="00A752C2">
        <w:rPr>
          <w:rFonts w:asciiTheme="majorHAnsi" w:hAnsiTheme="majorHAnsi" w:cstheme="majorHAnsi"/>
          <w:b/>
        </w:rPr>
        <w:t xml:space="preserve">GTB/GTC : 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Serveur Web intégré TCP/IP RJ45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Modbus </w:t>
      </w:r>
      <w:r w:rsidRPr="008A6C5A">
        <w:rPr>
          <w:rFonts w:asciiTheme="majorHAnsi" w:hAnsiTheme="majorHAnsi" w:cstheme="majorHAnsi"/>
        </w:rPr>
        <w:t>RTU</w:t>
      </w:r>
      <w:r>
        <w:rPr>
          <w:rFonts w:asciiTheme="majorHAnsi" w:hAnsiTheme="majorHAnsi" w:cstheme="majorHAnsi"/>
        </w:rPr>
        <w:t xml:space="preserve"> RS485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Modbus TCP/IP RJ12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BACnet</w:t>
      </w:r>
      <w:proofErr w:type="spellEnd"/>
      <w:r>
        <w:rPr>
          <w:rFonts w:asciiTheme="majorHAnsi" w:hAnsiTheme="majorHAnsi" w:cstheme="majorHAnsi"/>
        </w:rPr>
        <w:t xml:space="preserve"> TCP/IP</w:t>
      </w:r>
    </w:p>
    <w:p w:rsidR="00185AA7" w:rsidRDefault="00185AA7" w:rsidP="00185AA7">
      <w:pPr>
        <w:pStyle w:val="Paragraphedeliste"/>
        <w:numPr>
          <w:ilvl w:val="2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 (option)</w:t>
      </w:r>
    </w:p>
    <w:p w:rsidR="00634122" w:rsidRPr="00634BCD" w:rsidRDefault="00634122" w:rsidP="00CC72E2">
      <w:pPr>
        <w:pStyle w:val="Paragraphedeliste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i/>
          <w:color w:val="FF0000"/>
        </w:rPr>
      </w:pPr>
    </w:p>
    <w:p w:rsidR="004A4C2E" w:rsidRPr="00B46AA4" w:rsidRDefault="00AA428F" w:rsidP="004A4C2E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lastRenderedPageBreak/>
        <w:t>Batterie</w:t>
      </w:r>
      <w:r w:rsidR="0051730C" w:rsidRPr="00B46AA4">
        <w:rPr>
          <w:rFonts w:asciiTheme="majorHAnsi" w:hAnsiTheme="majorHAnsi" w:cstheme="majorHAnsi"/>
          <w:b/>
        </w:rPr>
        <w:t xml:space="preserve"> </w:t>
      </w:r>
      <w:r w:rsidR="00F95755" w:rsidRPr="00B46AA4">
        <w:rPr>
          <w:rFonts w:asciiTheme="majorHAnsi" w:hAnsiTheme="majorHAnsi" w:cstheme="majorHAnsi"/>
          <w:b/>
        </w:rPr>
        <w:t>de chauffage à eau</w:t>
      </w:r>
      <w:r w:rsidR="00254EB3">
        <w:rPr>
          <w:rFonts w:asciiTheme="majorHAnsi" w:hAnsiTheme="majorHAnsi" w:cstheme="majorHAnsi"/>
          <w:b/>
        </w:rPr>
        <w:t xml:space="preserve"> intégrée </w:t>
      </w:r>
    </w:p>
    <w:p w:rsidR="0051730C" w:rsidRPr="004F747C" w:rsidRDefault="0051730C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Batterie </w:t>
      </w:r>
      <w:r w:rsidR="00C234B3"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de chauffage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en tôle d’acier 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>galvanisée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254EB3"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rangée</w:t>
      </w:r>
      <w:r w:rsidR="00254EB3"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de tuyaux en cuivre, ailettes en aluminium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F95755" w:rsidRDefault="00F95755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Augmente la </w:t>
      </w:r>
      <w:r w:rsidR="00B46AA4" w:rsidRPr="004F747C">
        <w:rPr>
          <w:rFonts w:asciiTheme="majorHAnsi" w:hAnsiTheme="majorHAnsi" w:cstheme="majorHAnsi"/>
          <w:color w:val="auto"/>
          <w:sz w:val="22"/>
          <w:szCs w:val="22"/>
        </w:rPr>
        <w:t>température</w:t>
      </w:r>
      <w:r w:rsidRPr="004F747C">
        <w:rPr>
          <w:rFonts w:asciiTheme="majorHAnsi" w:hAnsiTheme="majorHAnsi" w:cstheme="majorHAnsi"/>
          <w:color w:val="auto"/>
          <w:sz w:val="22"/>
          <w:szCs w:val="22"/>
        </w:rPr>
        <w:t xml:space="preserve"> de l’air soufflé</w:t>
      </w:r>
    </w:p>
    <w:p w:rsidR="00254EB3" w:rsidRDefault="00254EB3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F95755" w:rsidRPr="004F747C" w:rsidRDefault="00F95755" w:rsidP="00254EB3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B24618" w:rsidRPr="00692EDA" w:rsidRDefault="00B24618" w:rsidP="00B24618">
      <w:pPr>
        <w:jc w:val="both"/>
        <w:rPr>
          <w:rFonts w:asciiTheme="majorHAnsi" w:hAnsiTheme="majorHAnsi" w:cstheme="majorHAnsi"/>
          <w:b/>
        </w:rPr>
      </w:pPr>
      <w:r w:rsidRPr="00692EDA">
        <w:rPr>
          <w:rFonts w:asciiTheme="majorHAnsi" w:hAnsiTheme="majorHAnsi" w:cstheme="majorHAnsi"/>
          <w:b/>
        </w:rPr>
        <w:t>Batterie de refroidissement à eau</w:t>
      </w:r>
      <w:r w:rsidR="00254EB3">
        <w:rPr>
          <w:rFonts w:asciiTheme="majorHAnsi" w:hAnsiTheme="majorHAnsi" w:cstheme="majorHAnsi"/>
          <w:b/>
        </w:rPr>
        <w:t xml:space="preserve"> </w:t>
      </w:r>
      <w:r w:rsidR="00254EB3" w:rsidRPr="00A713BE">
        <w:rPr>
          <w:rFonts w:asciiTheme="majorHAnsi" w:hAnsiTheme="majorHAnsi" w:cstheme="majorHAnsi"/>
          <w:b/>
        </w:rPr>
        <w:t>intégrée</w:t>
      </w:r>
      <w:r w:rsidR="00B95C77" w:rsidRPr="00A713BE">
        <w:rPr>
          <w:rFonts w:asciiTheme="majorHAnsi" w:hAnsiTheme="majorHAnsi" w:cstheme="majorHAnsi"/>
          <w:b/>
        </w:rPr>
        <w:t xml:space="preserve"> et Change-Over</w:t>
      </w:r>
    </w:p>
    <w:p w:rsidR="00254EB3" w:rsidRDefault="00254EB3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à eau froide intégrée, en tôle d'acier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galvanisé, rangée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 de tuyaux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 en cuivre, ailettes en aluminium</w:t>
      </w:r>
    </w:p>
    <w:p w:rsidR="00B24618" w:rsidRPr="00902F02" w:rsidRDefault="00B24618" w:rsidP="00B24618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>Réduit la température de l’air soufflé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B24618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02F02">
        <w:rPr>
          <w:rFonts w:asciiTheme="majorHAnsi" w:hAnsiTheme="majorHAnsi" w:cstheme="majorHAnsi"/>
          <w:color w:val="auto"/>
          <w:sz w:val="22"/>
          <w:szCs w:val="22"/>
        </w:rPr>
        <w:t xml:space="preserve">Bac de récupération des condensats </w:t>
      </w:r>
    </w:p>
    <w:p w:rsidR="00B95C77" w:rsidRPr="00A713BE" w:rsidRDefault="00B95C77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A713BE">
        <w:rPr>
          <w:rFonts w:asciiTheme="majorHAnsi" w:hAnsiTheme="majorHAnsi" w:cstheme="majorHAnsi"/>
          <w:color w:val="auto"/>
          <w:sz w:val="22"/>
          <w:szCs w:val="22"/>
        </w:rPr>
        <w:t>Peut être utilisée en mode Change-Over (alternance eau chaude et eau froide)</w:t>
      </w:r>
    </w:p>
    <w:p w:rsidR="00B24618" w:rsidRPr="000A3594" w:rsidRDefault="00B24618" w:rsidP="00B24618">
      <w:pPr>
        <w:pStyle w:val="Default"/>
        <w:ind w:left="720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:rsidR="00B24618" w:rsidRPr="00B46AA4" w:rsidRDefault="00B24618" w:rsidP="00B24618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 w:rsidR="00254EB3">
        <w:rPr>
          <w:rFonts w:asciiTheme="majorHAnsi" w:hAnsiTheme="majorHAnsi" w:cstheme="majorHAnsi"/>
          <w:b/>
        </w:rPr>
        <w:t>électrique de dégivrage</w:t>
      </w:r>
      <w:r w:rsidR="00223328">
        <w:rPr>
          <w:rFonts w:asciiTheme="majorHAnsi" w:hAnsiTheme="majorHAnsi" w:cstheme="majorHAnsi"/>
          <w:b/>
        </w:rPr>
        <w:t xml:space="preserve">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électrique de dégivrage intégrée, en tôle d'acier galvanisé</w:t>
      </w:r>
    </w:p>
    <w:p w:rsidR="00B24618" w:rsidRP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254EB3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Default="00254EB3" w:rsidP="00254EB3">
      <w:pPr>
        <w:jc w:val="both"/>
        <w:rPr>
          <w:rFonts w:asciiTheme="majorHAnsi" w:hAnsiTheme="majorHAnsi" w:cstheme="majorHAnsi"/>
          <w:b/>
        </w:rPr>
      </w:pPr>
    </w:p>
    <w:p w:rsidR="00254EB3" w:rsidRPr="00B46AA4" w:rsidRDefault="00254EB3" w:rsidP="00254EB3">
      <w:pPr>
        <w:jc w:val="both"/>
        <w:rPr>
          <w:rFonts w:asciiTheme="majorHAnsi" w:hAnsiTheme="majorHAnsi" w:cstheme="majorHAnsi"/>
          <w:b/>
        </w:rPr>
      </w:pPr>
      <w:r w:rsidRPr="00B46AA4">
        <w:rPr>
          <w:rFonts w:asciiTheme="majorHAnsi" w:hAnsiTheme="majorHAnsi" w:cstheme="majorHAnsi"/>
          <w:b/>
        </w:rPr>
        <w:t xml:space="preserve">Batterie </w:t>
      </w:r>
      <w:r>
        <w:rPr>
          <w:rFonts w:asciiTheme="majorHAnsi" w:hAnsiTheme="majorHAnsi" w:cstheme="majorHAnsi"/>
          <w:b/>
        </w:rPr>
        <w:t>post-chauffe électrique intégrée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Batterie de réchauffage électrique intégrée, en tôle d'acier galvanisé </w:t>
      </w:r>
    </w:p>
    <w:p w:rsidR="00254EB3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2 tailles : Small et Large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 xml:space="preserve">Régulation de puissance avec un palier modulant, pour les ventilateurs avec système de régulation </w:t>
      </w:r>
      <w:proofErr w:type="spellStart"/>
      <w:r w:rsidRPr="007810A0">
        <w:rPr>
          <w:rFonts w:asciiTheme="majorHAnsi" w:hAnsiTheme="majorHAnsi" w:cstheme="majorHAnsi"/>
          <w:color w:val="auto"/>
          <w:sz w:val="22"/>
          <w:szCs w:val="22"/>
        </w:rPr>
        <w:t>E</w:t>
      </w:r>
      <w:r w:rsidR="003B08FA" w:rsidRPr="007810A0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2D7C50" w:rsidRPr="007810A0">
        <w:rPr>
          <w:rFonts w:asciiTheme="majorHAnsi" w:hAnsiTheme="majorHAnsi" w:cstheme="majorHAnsi"/>
          <w:color w:val="auto"/>
          <w:sz w:val="22"/>
          <w:szCs w:val="22"/>
        </w:rPr>
        <w:t>Con</w:t>
      </w:r>
      <w:proofErr w:type="spellEnd"/>
      <w:r w:rsidRPr="007810A0">
        <w:rPr>
          <w:rFonts w:asciiTheme="majorHAnsi" w:hAnsiTheme="majorHAnsi" w:cstheme="majorHAnsi"/>
          <w:color w:val="auto"/>
          <w:sz w:val="22"/>
          <w:szCs w:val="22"/>
        </w:rPr>
        <w:t>, avec module MHCE (système de régulation).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Fourni avec interrupteur principal</w:t>
      </w:r>
    </w:p>
    <w:p w:rsidR="00254EB3" w:rsidRPr="007810A0" w:rsidRDefault="00254EB3" w:rsidP="00254E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810A0">
        <w:rPr>
          <w:rFonts w:asciiTheme="majorHAnsi" w:hAnsiTheme="majorHAnsi" w:cstheme="majorHAnsi"/>
          <w:color w:val="auto"/>
          <w:sz w:val="22"/>
          <w:szCs w:val="22"/>
        </w:rPr>
        <w:t>Protection contre la surchauffe</w:t>
      </w:r>
    </w:p>
    <w:p w:rsidR="00254EB3" w:rsidRDefault="00254EB3" w:rsidP="00B24618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B24618" w:rsidRPr="00634BCD" w:rsidRDefault="00B24618" w:rsidP="00B24618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Batterie à détente directe</w:t>
      </w:r>
      <w:r w:rsidR="00254EB3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 xml:space="preserve"> intégrée, </w:t>
      </w:r>
      <w:r w:rsidRPr="00634BCD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– DX +/-</w:t>
      </w:r>
    </w:p>
    <w:p w:rsidR="00B24618" w:rsidRPr="00606632" w:rsidRDefault="00B24618" w:rsidP="00B24618">
      <w:pPr>
        <w:pStyle w:val="Default"/>
        <w:rPr>
          <w:rFonts w:asciiTheme="majorHAnsi" w:hAnsiTheme="majorHAnsi" w:cstheme="majorHAnsi"/>
          <w:i/>
          <w:color w:val="FF0000"/>
          <w:sz w:val="22"/>
          <w:szCs w:val="22"/>
          <w:highlight w:val="yellow"/>
        </w:rPr>
      </w:pP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color w:val="auto"/>
          <w:sz w:val="22"/>
          <w:szCs w:val="22"/>
        </w:rPr>
        <w:t>Batterie DX pour le chauffage et le refroidissement. Les tuyaux internes sont adaptés à l'utilisation de la plupart des liquides de refroidissement courants dans des conditions de travail avec le froid et le chaud.</w:t>
      </w:r>
    </w:p>
    <w:p w:rsidR="00254EB3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La t</w:t>
      </w:r>
      <w:r w:rsidRPr="00254EB3">
        <w:rPr>
          <w:rFonts w:asciiTheme="majorHAnsi" w:hAnsiTheme="majorHAnsi" w:cstheme="majorHAnsi"/>
          <w:color w:val="auto"/>
          <w:sz w:val="22"/>
          <w:szCs w:val="22"/>
        </w:rPr>
        <w:t xml:space="preserve">empérature d'évaporation de la batterie est de 5°C </w:t>
      </w:r>
    </w:p>
    <w:p w:rsidR="00254EB3" w:rsidRDefault="00B24618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692EDA">
        <w:rPr>
          <w:rFonts w:asciiTheme="majorHAnsi" w:hAnsiTheme="majorHAnsi" w:cstheme="majorHAnsi"/>
          <w:color w:val="auto"/>
          <w:sz w:val="22"/>
          <w:szCs w:val="22"/>
        </w:rPr>
        <w:t xml:space="preserve">Régulation 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 xml:space="preserve">et sonde </w:t>
      </w:r>
      <w:r w:rsidRPr="00692EDA">
        <w:rPr>
          <w:rFonts w:asciiTheme="majorHAnsi" w:hAnsiTheme="majorHAnsi" w:cstheme="majorHAnsi"/>
          <w:color w:val="auto"/>
          <w:sz w:val="22"/>
          <w:szCs w:val="22"/>
        </w:rPr>
        <w:t>non comprise</w:t>
      </w:r>
      <w:r w:rsidR="00254EB3">
        <w:rPr>
          <w:rFonts w:asciiTheme="majorHAnsi" w:hAnsiTheme="majorHAnsi" w:cstheme="majorHAnsi"/>
          <w:color w:val="auto"/>
          <w:sz w:val="22"/>
          <w:szCs w:val="22"/>
        </w:rPr>
        <w:t>s</w:t>
      </w:r>
    </w:p>
    <w:p w:rsidR="00560B86" w:rsidRPr="00056300" w:rsidRDefault="00254EB3" w:rsidP="00254EB3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54EB3">
        <w:rPr>
          <w:rFonts w:asciiTheme="majorHAnsi" w:hAnsiTheme="majorHAnsi" w:cstheme="majorHAnsi"/>
          <w:sz w:val="22"/>
        </w:rPr>
        <w:t xml:space="preserve">Le condensat généré est conduit vers l'extérieur par un bac de condensation </w:t>
      </w:r>
    </w:p>
    <w:p w:rsidR="00056300" w:rsidRDefault="00056300" w:rsidP="00056300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Socle de montage pour VEX310T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Default="00056300" w:rsidP="00056300">
      <w:pPr>
        <w:pStyle w:val="Default"/>
        <w:numPr>
          <w:ilvl w:val="0"/>
          <w:numId w:val="43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056300">
        <w:rPr>
          <w:rFonts w:asciiTheme="majorHAnsi" w:hAnsiTheme="majorHAnsi" w:cstheme="majorHAnsi"/>
          <w:color w:val="auto"/>
          <w:sz w:val="22"/>
          <w:szCs w:val="22"/>
        </w:rPr>
        <w:t>Socle de montage pour VEX3</w:t>
      </w:r>
      <w:r>
        <w:rPr>
          <w:rFonts w:asciiTheme="majorHAnsi" w:hAnsiTheme="majorHAnsi" w:cstheme="majorHAnsi"/>
          <w:color w:val="auto"/>
          <w:sz w:val="22"/>
          <w:szCs w:val="22"/>
        </w:rPr>
        <w:t>0</w:t>
      </w:r>
      <w:r w:rsidRPr="00056300">
        <w:rPr>
          <w:rFonts w:asciiTheme="majorHAnsi" w:hAnsiTheme="majorHAnsi" w:cstheme="majorHAnsi"/>
          <w:color w:val="auto"/>
          <w:sz w:val="22"/>
          <w:szCs w:val="22"/>
        </w:rPr>
        <w:t xml:space="preserve">0T, composé d'un cadre en profilé alu-zinc, avec quatre pieds réglables en hauteur pour compenser les inégalités du </w:t>
      </w:r>
      <w:r w:rsidRPr="007810A0">
        <w:rPr>
          <w:rFonts w:asciiTheme="majorHAnsi" w:hAnsiTheme="majorHAnsi" w:cstheme="majorHAnsi"/>
          <w:color w:val="auto"/>
          <w:sz w:val="22"/>
          <w:szCs w:val="22"/>
        </w:rPr>
        <w:t>sol</w:t>
      </w:r>
      <w:r w:rsidR="007810A0" w:rsidRPr="007810A0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:rsidR="00703196" w:rsidRDefault="00703196" w:rsidP="00703196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:rsidR="00056300" w:rsidRDefault="00056300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 avec ressort de rappel</w:t>
      </w:r>
    </w:p>
    <w:p w:rsidR="00703196" w:rsidRPr="00703196" w:rsidRDefault="00703196" w:rsidP="00703196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703196">
        <w:rPr>
          <w:rFonts w:asciiTheme="majorHAnsi" w:eastAsia="Times New Roman" w:hAnsiTheme="majorHAnsi" w:cstheme="majorHAnsi"/>
          <w:lang w:eastAsia="fr-FR"/>
        </w:rPr>
        <w:lastRenderedPageBreak/>
        <w:t xml:space="preserve">Registre d'air extérieur ou d'air rejeté avec ressort de rappel, en tant que registre de fermeture motorisé, avec servomoteur </w:t>
      </w:r>
      <w:proofErr w:type="spellStart"/>
      <w:r w:rsidRPr="00703196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703196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Registre d'air extérieur ou d'air rejeté motorisé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 xml:space="preserve">Registre d'air extérieur ou d'air rejeté, en tant que registre de fermeture motorisé, avec servomoteur </w:t>
      </w:r>
      <w:proofErr w:type="spellStart"/>
      <w:r w:rsidRPr="00056300">
        <w:rPr>
          <w:rFonts w:asciiTheme="majorHAnsi" w:eastAsia="Times New Roman" w:hAnsiTheme="majorHAnsi" w:cstheme="majorHAnsi"/>
          <w:lang w:eastAsia="fr-FR"/>
        </w:rPr>
        <w:t>Belimo</w:t>
      </w:r>
      <w:proofErr w:type="spellEnd"/>
      <w:r w:rsidRPr="00056300">
        <w:rPr>
          <w:rFonts w:asciiTheme="majorHAnsi" w:eastAsia="Times New Roman" w:hAnsiTheme="majorHAnsi" w:cstheme="majorHAnsi"/>
          <w:lang w:eastAsia="fr-FR"/>
        </w:rPr>
        <w:t>, 24 V.</w:t>
      </w:r>
    </w:p>
    <w:p w:rsid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056300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Raccords flexibles</w:t>
      </w:r>
    </w:p>
    <w:p w:rsidR="00056300" w:rsidRPr="00056300" w:rsidRDefault="00056300" w:rsidP="00056300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056300" w:rsidRPr="00703196" w:rsidRDefault="00056300" w:rsidP="00703196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Raccords flexibles, en tant que raccordements souples</w:t>
      </w:r>
      <w:bookmarkStart w:id="1" w:name="_GoBack"/>
      <w:bookmarkEnd w:id="1"/>
      <w:r w:rsidRPr="00056300">
        <w:rPr>
          <w:rFonts w:asciiTheme="majorHAnsi" w:eastAsia="Times New Roman" w:hAnsiTheme="majorHAnsi" w:cstheme="majorHAnsi"/>
          <w:lang w:eastAsia="fr-FR"/>
        </w:rPr>
        <w:t>, pour éviter la transmission des bruits de structure, avec bande de serrage</w:t>
      </w:r>
      <w:r w:rsidR="00703196">
        <w:rPr>
          <w:rFonts w:asciiTheme="majorHAnsi" w:eastAsia="Times New Roman" w:hAnsiTheme="majorHAnsi" w:cstheme="majorHAnsi"/>
          <w:lang w:eastAsia="fr-FR"/>
        </w:rPr>
        <w:t>.</w:t>
      </w:r>
    </w:p>
    <w:p w:rsidR="00560B86" w:rsidRPr="00056300" w:rsidRDefault="00056300" w:rsidP="00056300">
      <w:pPr>
        <w:pStyle w:val="Paragraphedeliste"/>
        <w:numPr>
          <w:ilvl w:val="0"/>
          <w:numId w:val="43"/>
        </w:numPr>
        <w:rPr>
          <w:rFonts w:asciiTheme="majorHAnsi" w:eastAsia="Times New Roman" w:hAnsiTheme="majorHAnsi" w:cstheme="majorHAnsi"/>
          <w:lang w:eastAsia="fr-FR"/>
        </w:rPr>
      </w:pPr>
      <w:r w:rsidRPr="00056300">
        <w:rPr>
          <w:rFonts w:asciiTheme="majorHAnsi" w:eastAsia="Times New Roman" w:hAnsiTheme="majorHAnsi" w:cstheme="majorHAnsi"/>
          <w:lang w:eastAsia="fr-FR"/>
        </w:rPr>
        <w:t>Plage de température d'utilisation : -55°C à +260°C</w:t>
      </w:r>
    </w:p>
    <w:p w:rsid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aspiration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Siphon spécial côté aspiration pour le drainage des installations de conditionnement d'air. Le siphon est à remplissage et à fermeture automatiques. Il est fourni avec une bille anti-retour pour éviter l'aspiration d'air parasite. Longueur de tuyau adaptée pour l'utilisation des ventilateurs ALDES.</w:t>
      </w:r>
    </w:p>
    <w:p w:rsidR="00254EB3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Dépression max. 900 Pa.</w:t>
      </w:r>
    </w:p>
    <w:p w:rsidR="00C0396A" w:rsidRPr="00C0396A" w:rsidRDefault="00C0396A" w:rsidP="00C0396A">
      <w:pPr>
        <w:pStyle w:val="Default"/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</w:pPr>
      <w:r w:rsidRPr="00C0396A">
        <w:rPr>
          <w:rFonts w:asciiTheme="majorHAnsi" w:eastAsiaTheme="minorHAnsi" w:hAnsiTheme="majorHAnsi" w:cstheme="majorHAnsi"/>
          <w:b/>
          <w:color w:val="auto"/>
          <w:sz w:val="22"/>
          <w:szCs w:val="22"/>
          <w:lang w:eastAsia="en-US"/>
        </w:rPr>
        <w:t>Siphon spécial côté pression</w:t>
      </w:r>
    </w:p>
    <w:p w:rsid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 xml:space="preserve">Siphon spécial côté pression pour le drainage des installations de conditionnement d'air. Le siphon peut être rempli et est à fermeture automatique. Il est fourni avec une bille anti-retour pour éviter l'aspiration d'air parasite. Longueur de tuyau adaptée pour l'utilisation des batteries de refroidissement ALDES. </w:t>
      </w:r>
    </w:p>
    <w:p w:rsidR="00C0396A" w:rsidRPr="00C0396A" w:rsidRDefault="00C0396A" w:rsidP="00C0396A">
      <w:pPr>
        <w:pStyle w:val="Paragraphedeliste"/>
        <w:numPr>
          <w:ilvl w:val="0"/>
          <w:numId w:val="44"/>
        </w:numPr>
        <w:rPr>
          <w:rFonts w:asciiTheme="majorHAnsi" w:eastAsia="Times New Roman" w:hAnsiTheme="majorHAnsi" w:cstheme="majorHAnsi"/>
          <w:lang w:eastAsia="fr-FR"/>
        </w:rPr>
      </w:pPr>
      <w:r w:rsidRPr="00C0396A">
        <w:rPr>
          <w:rFonts w:asciiTheme="majorHAnsi" w:eastAsia="Times New Roman" w:hAnsiTheme="majorHAnsi" w:cstheme="majorHAnsi"/>
          <w:lang w:eastAsia="fr-FR"/>
        </w:rPr>
        <w:t>Raccordement simple aux lignes de condensat par un manchon en caoutchouc 40/20+40/30. Surpression max. 900 Pa.</w:t>
      </w:r>
      <w:r>
        <w:rPr>
          <w:rFonts w:asciiTheme="majorHAnsi" w:eastAsia="Times New Roman" w:hAnsiTheme="majorHAnsi" w:cstheme="majorHAnsi"/>
          <w:lang w:eastAsia="fr-FR"/>
        </w:rPr>
        <w:br/>
      </w:r>
    </w:p>
    <w:p w:rsidR="001C582B" w:rsidRPr="00987C08" w:rsidRDefault="001C582B" w:rsidP="001C582B">
      <w:pPr>
        <w:pStyle w:val="Paragraphedeliste"/>
        <w:numPr>
          <w:ilvl w:val="0"/>
          <w:numId w:val="20"/>
        </w:numPr>
        <w:ind w:left="426"/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  <w:color w:val="4BACC6" w:themeColor="accent5"/>
          <w:u w:val="single"/>
        </w:rPr>
        <w:t>Encombrement</w:t>
      </w:r>
    </w:p>
    <w:p w:rsidR="00C234B3" w:rsidRDefault="00EE5F18" w:rsidP="00EE5F18">
      <w:pPr>
        <w:pStyle w:val="Default"/>
        <w:spacing w:line="276" w:lineRule="auto"/>
        <w:rPr>
          <w:rFonts w:asciiTheme="majorHAnsi" w:hAnsiTheme="majorHAnsi" w:cstheme="majorHAnsi"/>
          <w:b/>
          <w:color w:val="4BACC6" w:themeColor="accent5"/>
          <w:highlight w:val="yellow"/>
          <w:u w:val="single"/>
        </w:rPr>
      </w:pPr>
      <w:r w:rsidRPr="005370D9">
        <w:rPr>
          <w:rFonts w:ascii="Calibri" w:hAnsi="Calibri"/>
          <w:noProof/>
        </w:rPr>
        <w:drawing>
          <wp:inline distT="0" distB="0" distL="0" distR="0" wp14:anchorId="425B3324" wp14:editId="3FC5D235">
            <wp:extent cx="2232204" cy="2057400"/>
            <wp:effectExtent l="0" t="0" r="0" b="0"/>
            <wp:docPr id="17" name="Billede 3">
              <a:extLst xmlns:a="http://schemas.openxmlformats.org/drawingml/2006/main">
                <a:ext uri="{FF2B5EF4-FFF2-40B4-BE49-F238E27FC236}">
                  <a16:creationId xmlns:a16="http://schemas.microsoft.com/office/drawing/2014/main" id="{2E9B00F9-B326-43C0-BE10-63C8413A15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3">
                      <a:extLst>
                        <a:ext uri="{FF2B5EF4-FFF2-40B4-BE49-F238E27FC236}">
                          <a16:creationId xmlns:a16="http://schemas.microsoft.com/office/drawing/2014/main" id="{2E9B00F9-B326-43C0-BE10-63C8413A15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833" r="2533" b="46222"/>
                    <a:stretch/>
                  </pic:blipFill>
                  <pic:spPr>
                    <a:xfrm>
                      <a:off x="0" y="0"/>
                      <a:ext cx="2238644" cy="20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0D9">
        <w:rPr>
          <w:rFonts w:ascii="Calibri" w:hAnsi="Calibri"/>
          <w:noProof/>
        </w:rPr>
        <w:drawing>
          <wp:inline distT="0" distB="0" distL="0" distR="0" wp14:anchorId="3709A038" wp14:editId="07546588">
            <wp:extent cx="1092718" cy="1939881"/>
            <wp:effectExtent l="0" t="0" r="0" b="0"/>
            <wp:docPr id="3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06912CED-390E-42D6-828C-70901107AC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5">
                      <a:extLst>
                        <a:ext uri="{FF2B5EF4-FFF2-40B4-BE49-F238E27FC236}">
                          <a16:creationId xmlns:a16="http://schemas.microsoft.com/office/drawing/2014/main" id="{06912CED-390E-42D6-828C-70901107AC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64686" b="40653"/>
                    <a:stretch/>
                  </pic:blipFill>
                  <pic:spPr>
                    <a:xfrm>
                      <a:off x="0" y="0"/>
                      <a:ext cx="1109566" cy="19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1F" w:rsidRPr="00987C08" w:rsidRDefault="002A791F" w:rsidP="0003641D">
      <w:pPr>
        <w:jc w:val="center"/>
        <w:rPr>
          <w:rFonts w:asciiTheme="majorHAnsi" w:hAnsiTheme="majorHAnsi" w:cstheme="majorHAnsi"/>
          <w:b/>
          <w:highlight w:val="yellow"/>
        </w:rPr>
      </w:pPr>
    </w:p>
    <w:tbl>
      <w:tblPr>
        <w:tblStyle w:val="Listeclaire-Accent3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170"/>
        <w:gridCol w:w="1082"/>
        <w:gridCol w:w="1082"/>
        <w:gridCol w:w="1193"/>
        <w:gridCol w:w="1919"/>
        <w:gridCol w:w="3073"/>
      </w:tblGrid>
      <w:tr w:rsidR="00F56867" w:rsidRPr="00987C08" w:rsidTr="00B86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4629C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Modèle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C08"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87C08">
              <w:rPr>
                <w:rFonts w:asciiTheme="majorHAnsi" w:hAnsiTheme="majorHAnsi" w:cstheme="majorHAnsi"/>
              </w:rPr>
              <w:t xml:space="preserve"> (mm)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F56867" w:rsidRPr="00987C08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</w:t>
            </w:r>
            <w:r w:rsidRPr="00987C08">
              <w:rPr>
                <w:rFonts w:asciiTheme="majorHAnsi" w:hAnsiTheme="majorHAnsi" w:cstheme="majorHAnsi"/>
              </w:rPr>
              <w:t xml:space="preserve"> (kg)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Piquages</w:t>
            </w:r>
          </w:p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gramStart"/>
            <w:r>
              <w:rPr>
                <w:rFonts w:asciiTheme="majorHAnsi" w:hAnsiTheme="majorHAnsi" w:cstheme="majorHAnsi"/>
              </w:rPr>
              <w:t>h</w:t>
            </w:r>
            <w:proofErr w:type="gramEnd"/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x</w:t>
            </w:r>
            <w:r w:rsidR="00F61F7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 mm ou ᴓ)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6867" w:rsidRDefault="00F56867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Alimentation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754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157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250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VEX320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1024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1215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204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1500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1474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265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315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B86FF4" w:rsidRPr="0019500D" w:rsidRDefault="00B86FF4" w:rsidP="00B86FF4">
            <w:pPr>
              <w:jc w:val="center"/>
            </w:pPr>
            <w:r w:rsidRPr="0019500D">
              <w:t>VEX340</w:t>
            </w:r>
          </w:p>
        </w:tc>
        <w:tc>
          <w:tcPr>
            <w:tcW w:w="1170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1900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1092</w:t>
            </w:r>
          </w:p>
        </w:tc>
        <w:tc>
          <w:tcPr>
            <w:tcW w:w="1082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1775</w:t>
            </w:r>
          </w:p>
        </w:tc>
        <w:tc>
          <w:tcPr>
            <w:tcW w:w="119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345</w:t>
            </w:r>
          </w:p>
        </w:tc>
        <w:tc>
          <w:tcPr>
            <w:tcW w:w="1919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</w:tcPr>
          <w:p w:rsidR="00B86FF4" w:rsidRPr="0019500D" w:rsidRDefault="00B86FF4" w:rsidP="00B86F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  <w:tr w:rsidR="00B86FF4" w:rsidRPr="00987C08" w:rsidTr="006F5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</w:pPr>
            <w:r w:rsidRPr="0019500D">
              <w:t>VEX350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1149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1825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415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B86FF4" w:rsidRPr="0019500D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400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F4" w:rsidRDefault="00B86FF4" w:rsidP="00B86F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500D">
              <w:t>1x 230 V + N + PE~50 Hz</w:t>
            </w:r>
          </w:p>
        </w:tc>
      </w:tr>
    </w:tbl>
    <w:p w:rsidR="002A791F" w:rsidRPr="00987C08" w:rsidRDefault="002A791F" w:rsidP="00B86FF4">
      <w:pPr>
        <w:rPr>
          <w:rFonts w:asciiTheme="majorHAnsi" w:hAnsiTheme="majorHAnsi" w:cstheme="majorHAnsi"/>
          <w:b/>
          <w:highlight w:val="yellow"/>
        </w:rPr>
      </w:pPr>
    </w:p>
    <w:p w:rsidR="001C582B" w:rsidRDefault="001C582B" w:rsidP="00B86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poids et les dimensions sont </w:t>
      </w:r>
      <w:r w:rsidR="00413284">
        <w:rPr>
          <w:rFonts w:asciiTheme="majorHAnsi" w:hAnsiTheme="majorHAnsi" w:cstheme="majorHAnsi"/>
        </w:rPr>
        <w:t>donnés</w:t>
      </w:r>
      <w:r>
        <w:rPr>
          <w:rFonts w:asciiTheme="majorHAnsi" w:hAnsiTheme="majorHAnsi" w:cstheme="majorHAnsi"/>
        </w:rPr>
        <w:t xml:space="preserve"> à titre indicatif.  Effectuez votre sélection sur le logiciel de sélection </w:t>
      </w:r>
      <w:proofErr w:type="spellStart"/>
      <w:r>
        <w:rPr>
          <w:rFonts w:asciiTheme="majorHAnsi" w:hAnsiTheme="majorHAnsi" w:cstheme="majorHAnsi"/>
        </w:rPr>
        <w:t>EXselect</w:t>
      </w:r>
      <w:proofErr w:type="spellEnd"/>
      <w:r w:rsidR="00182019">
        <w:rPr>
          <w:rFonts w:asciiTheme="majorHAnsi" w:hAnsiTheme="majorHAnsi" w:cstheme="majorHAnsi"/>
        </w:rPr>
        <w:t xml:space="preserve"> ou rapprochez-vous de l’agence Aldes</w:t>
      </w:r>
      <w:r>
        <w:rPr>
          <w:rFonts w:asciiTheme="majorHAnsi" w:hAnsiTheme="majorHAnsi" w:cstheme="majorHAnsi"/>
        </w:rPr>
        <w:t xml:space="preserve"> afin d’obtenir les éléments spécifiques à votre </w:t>
      </w:r>
      <w:r w:rsidR="00BF3813">
        <w:rPr>
          <w:rFonts w:asciiTheme="majorHAnsi" w:hAnsiTheme="majorHAnsi" w:cstheme="majorHAnsi"/>
        </w:rPr>
        <w:t>centrale</w:t>
      </w:r>
      <w:r>
        <w:rPr>
          <w:rFonts w:asciiTheme="majorHAnsi" w:hAnsiTheme="majorHAnsi" w:cstheme="majorHAnsi"/>
        </w:rPr>
        <w:t xml:space="preserve">.  </w:t>
      </w:r>
    </w:p>
    <w:sectPr w:rsidR="001C582B" w:rsidSect="00634122">
      <w:headerReference w:type="default" r:id="rId16"/>
      <w:footerReference w:type="default" r:id="rId17"/>
      <w:pgSz w:w="11906" w:h="16838"/>
      <w:pgMar w:top="567" w:right="566" w:bottom="720" w:left="720" w:header="85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06" w:rsidRDefault="00CA4106" w:rsidP="00667522">
      <w:pPr>
        <w:spacing w:after="0" w:line="240" w:lineRule="auto"/>
      </w:pPr>
      <w:r>
        <w:separator/>
      </w:r>
    </w:p>
  </w:endnote>
  <w:end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endnote>
  <w:endnote w:type="continuationNotice" w:id="1">
    <w:p w:rsidR="00CA4106" w:rsidRDefault="00CA4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7E" w:rsidRDefault="0044497E">
    <w:pPr>
      <w:pStyle w:val="Pieddepage"/>
      <w:jc w:val="right"/>
    </w:pPr>
  </w:p>
  <w:p w:rsidR="00180A6A" w:rsidRDefault="00843B3A">
    <w:pPr>
      <w:pStyle w:val="Pieddepage"/>
    </w:pPr>
    <w:r>
      <w:rPr>
        <w:noProof/>
        <w:lang w:eastAsia="fr-FR"/>
      </w:rPr>
      <w:drawing>
        <wp:inline distT="0" distB="0" distL="0" distR="0" wp14:anchorId="0DD727B8" wp14:editId="121B7944">
          <wp:extent cx="1892596" cy="296792"/>
          <wp:effectExtent l="0" t="0" r="0" b="0"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645" cy="296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4497E">
      <w:rPr>
        <w:noProof/>
        <w:lang w:eastAsia="fr-FR"/>
      </w:rPr>
      <w:drawing>
        <wp:inline distT="0" distB="0" distL="0" distR="0" wp14:anchorId="4307DAC1" wp14:editId="1F5FE8AB">
          <wp:extent cx="510363" cy="510363"/>
          <wp:effectExtent l="0" t="0" r="4445" b="444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3" cy="50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06" w:rsidRDefault="00CA4106" w:rsidP="00667522">
      <w:pPr>
        <w:spacing w:after="0" w:line="240" w:lineRule="auto"/>
      </w:pPr>
      <w:r>
        <w:separator/>
      </w:r>
    </w:p>
  </w:footnote>
  <w:footnote w:type="continuationSeparator" w:id="0">
    <w:p w:rsidR="00CA4106" w:rsidRDefault="00CA4106" w:rsidP="00667522">
      <w:pPr>
        <w:spacing w:after="0" w:line="240" w:lineRule="auto"/>
      </w:pPr>
      <w:r>
        <w:continuationSeparator/>
      </w:r>
    </w:p>
  </w:footnote>
  <w:footnote w:type="continuationNotice" w:id="1">
    <w:p w:rsidR="00CA4106" w:rsidRDefault="00CA4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6A" w:rsidRPr="0012614A" w:rsidRDefault="00180A6A" w:rsidP="004A4C2E">
    <w:pPr>
      <w:spacing w:after="600"/>
      <w:jc w:val="center"/>
      <w:rPr>
        <w:b/>
        <w:color w:val="F2F2F2" w:themeColor="background1" w:themeShade="F2"/>
        <w:sz w:val="46"/>
        <w:szCs w:val="46"/>
      </w:rPr>
    </w:pPr>
    <w:r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CA4E3B" wp14:editId="2D27FB96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E226C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EB6E46" wp14:editId="6FF269E4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879F4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D53069" wp14:editId="2AAF0B3B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ED6E4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4E9D2B" wp14:editId="1AF04015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1AAF66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>
      <w:rPr>
        <w:b/>
        <w:color w:val="F2F2F2" w:themeColor="background1" w:themeShade="F2"/>
        <w:sz w:val="52"/>
        <w:szCs w:val="52"/>
      </w:rPr>
      <w:t xml:space="preserve">       </w:t>
    </w:r>
    <w:r w:rsidRPr="0012614A">
      <w:rPr>
        <w:b/>
        <w:color w:val="F2F2F2" w:themeColor="background1" w:themeShade="F2"/>
        <w:sz w:val="46"/>
        <w:szCs w:val="46"/>
      </w:rPr>
      <w:t xml:space="preserve">    </w:t>
    </w:r>
    <w:r>
      <w:rPr>
        <w:b/>
        <w:color w:val="F2F2F2" w:themeColor="background1" w:themeShade="F2"/>
        <w:sz w:val="46"/>
        <w:szCs w:val="46"/>
      </w:rPr>
      <w:t xml:space="preserve">Texte de prescription </w:t>
    </w:r>
    <w:r w:rsidRPr="0012614A">
      <w:rPr>
        <w:b/>
        <w:color w:val="F2F2F2" w:themeColor="background1" w:themeShade="F2"/>
        <w:sz w:val="46"/>
        <w:szCs w:val="46"/>
      </w:rPr>
      <w:t xml:space="preserve">– </w:t>
    </w:r>
    <w:r>
      <w:rPr>
        <w:b/>
        <w:color w:val="F2F2F2" w:themeColor="background1" w:themeShade="F2"/>
        <w:sz w:val="46"/>
        <w:szCs w:val="46"/>
      </w:rPr>
      <w:t>VEX</w:t>
    </w:r>
    <w:r w:rsidR="00E56CCF">
      <w:rPr>
        <w:b/>
        <w:color w:val="F2F2F2" w:themeColor="background1" w:themeShade="F2"/>
        <w:sz w:val="46"/>
        <w:szCs w:val="46"/>
      </w:rPr>
      <w:t>3</w:t>
    </w:r>
    <w:r>
      <w:rPr>
        <w:b/>
        <w:color w:val="F2F2F2" w:themeColor="background1" w:themeShade="F2"/>
        <w:sz w:val="46"/>
        <w:szCs w:val="46"/>
      </w:rPr>
      <w:t>00</w:t>
    </w:r>
    <w:r w:rsidR="00E56CCF">
      <w:rPr>
        <w:b/>
        <w:color w:val="F2F2F2" w:themeColor="background1" w:themeShade="F2"/>
        <w:sz w:val="46"/>
        <w:szCs w:val="46"/>
      </w:rPr>
      <w:t>T</w:t>
    </w:r>
  </w:p>
  <w:p w:rsidR="00180A6A" w:rsidRDefault="00180A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C2FF6"/>
    <w:multiLevelType w:val="hybridMultilevel"/>
    <w:tmpl w:val="46FCA95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3D53"/>
    <w:multiLevelType w:val="hybridMultilevel"/>
    <w:tmpl w:val="F21238D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73F93"/>
    <w:multiLevelType w:val="hybridMultilevel"/>
    <w:tmpl w:val="798C7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23"/>
  </w:num>
  <w:num w:numId="5">
    <w:abstractNumId w:val="5"/>
  </w:num>
  <w:num w:numId="6">
    <w:abstractNumId w:val="36"/>
  </w:num>
  <w:num w:numId="7">
    <w:abstractNumId w:val="24"/>
  </w:num>
  <w:num w:numId="8">
    <w:abstractNumId w:val="8"/>
  </w:num>
  <w:num w:numId="9">
    <w:abstractNumId w:val="21"/>
  </w:num>
  <w:num w:numId="10">
    <w:abstractNumId w:val="10"/>
  </w:num>
  <w:num w:numId="11">
    <w:abstractNumId w:val="37"/>
  </w:num>
  <w:num w:numId="12">
    <w:abstractNumId w:val="26"/>
  </w:num>
  <w:num w:numId="13">
    <w:abstractNumId w:val="39"/>
  </w:num>
  <w:num w:numId="14">
    <w:abstractNumId w:val="30"/>
  </w:num>
  <w:num w:numId="15">
    <w:abstractNumId w:val="9"/>
  </w:num>
  <w:num w:numId="16">
    <w:abstractNumId w:val="42"/>
  </w:num>
  <w:num w:numId="17">
    <w:abstractNumId w:val="40"/>
  </w:num>
  <w:num w:numId="18">
    <w:abstractNumId w:val="1"/>
  </w:num>
  <w:num w:numId="19">
    <w:abstractNumId w:val="31"/>
  </w:num>
  <w:num w:numId="20">
    <w:abstractNumId w:val="22"/>
  </w:num>
  <w:num w:numId="21">
    <w:abstractNumId w:val="18"/>
  </w:num>
  <w:num w:numId="22">
    <w:abstractNumId w:val="32"/>
  </w:num>
  <w:num w:numId="23">
    <w:abstractNumId w:val="19"/>
  </w:num>
  <w:num w:numId="24">
    <w:abstractNumId w:val="14"/>
  </w:num>
  <w:num w:numId="25">
    <w:abstractNumId w:val="12"/>
  </w:num>
  <w:num w:numId="26">
    <w:abstractNumId w:val="28"/>
  </w:num>
  <w:num w:numId="27">
    <w:abstractNumId w:val="29"/>
  </w:num>
  <w:num w:numId="28">
    <w:abstractNumId w:val="11"/>
  </w:num>
  <w:num w:numId="29">
    <w:abstractNumId w:val="3"/>
  </w:num>
  <w:num w:numId="30">
    <w:abstractNumId w:val="16"/>
  </w:num>
  <w:num w:numId="31">
    <w:abstractNumId w:val="43"/>
  </w:num>
  <w:num w:numId="32">
    <w:abstractNumId w:val="33"/>
  </w:num>
  <w:num w:numId="33">
    <w:abstractNumId w:val="15"/>
  </w:num>
  <w:num w:numId="34">
    <w:abstractNumId w:val="0"/>
  </w:num>
  <w:num w:numId="35">
    <w:abstractNumId w:val="20"/>
  </w:num>
  <w:num w:numId="36">
    <w:abstractNumId w:val="41"/>
  </w:num>
  <w:num w:numId="37">
    <w:abstractNumId w:val="35"/>
  </w:num>
  <w:num w:numId="38">
    <w:abstractNumId w:val="38"/>
  </w:num>
  <w:num w:numId="39">
    <w:abstractNumId w:val="34"/>
  </w:num>
  <w:num w:numId="40">
    <w:abstractNumId w:val="6"/>
  </w:num>
  <w:num w:numId="41">
    <w:abstractNumId w:val="2"/>
  </w:num>
  <w:num w:numId="42">
    <w:abstractNumId w:val="2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641D"/>
    <w:rsid w:val="0003673C"/>
    <w:rsid w:val="00043D27"/>
    <w:rsid w:val="0004533B"/>
    <w:rsid w:val="00056300"/>
    <w:rsid w:val="000565A8"/>
    <w:rsid w:val="000570E2"/>
    <w:rsid w:val="00060A69"/>
    <w:rsid w:val="00067CDE"/>
    <w:rsid w:val="00071345"/>
    <w:rsid w:val="00072F3F"/>
    <w:rsid w:val="00076101"/>
    <w:rsid w:val="00077938"/>
    <w:rsid w:val="00081CEE"/>
    <w:rsid w:val="000828CF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B7219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106B7"/>
    <w:rsid w:val="001141B0"/>
    <w:rsid w:val="001246D9"/>
    <w:rsid w:val="0012614A"/>
    <w:rsid w:val="001279FD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673B9"/>
    <w:rsid w:val="00175C52"/>
    <w:rsid w:val="00180A6A"/>
    <w:rsid w:val="00182019"/>
    <w:rsid w:val="00182783"/>
    <w:rsid w:val="00185AA7"/>
    <w:rsid w:val="00192453"/>
    <w:rsid w:val="00193109"/>
    <w:rsid w:val="0019358F"/>
    <w:rsid w:val="001A4872"/>
    <w:rsid w:val="001C2456"/>
    <w:rsid w:val="001C46B4"/>
    <w:rsid w:val="001C582B"/>
    <w:rsid w:val="001C673C"/>
    <w:rsid w:val="001D1A2C"/>
    <w:rsid w:val="001D2A20"/>
    <w:rsid w:val="001D5986"/>
    <w:rsid w:val="001D60D2"/>
    <w:rsid w:val="001D63F9"/>
    <w:rsid w:val="001D7357"/>
    <w:rsid w:val="001E0A2F"/>
    <w:rsid w:val="001E2094"/>
    <w:rsid w:val="001E2840"/>
    <w:rsid w:val="00200A9B"/>
    <w:rsid w:val="002042E3"/>
    <w:rsid w:val="00211A46"/>
    <w:rsid w:val="00216366"/>
    <w:rsid w:val="00216D0D"/>
    <w:rsid w:val="00221AC4"/>
    <w:rsid w:val="00222D82"/>
    <w:rsid w:val="00223328"/>
    <w:rsid w:val="00223EA1"/>
    <w:rsid w:val="00226E11"/>
    <w:rsid w:val="00227E4F"/>
    <w:rsid w:val="00231BF2"/>
    <w:rsid w:val="00240380"/>
    <w:rsid w:val="00242B69"/>
    <w:rsid w:val="00242F6F"/>
    <w:rsid w:val="00251E27"/>
    <w:rsid w:val="0025409B"/>
    <w:rsid w:val="00254EB3"/>
    <w:rsid w:val="0026497D"/>
    <w:rsid w:val="00270385"/>
    <w:rsid w:val="00271262"/>
    <w:rsid w:val="00282B02"/>
    <w:rsid w:val="00283278"/>
    <w:rsid w:val="00287009"/>
    <w:rsid w:val="00291131"/>
    <w:rsid w:val="00292CBD"/>
    <w:rsid w:val="002A14F1"/>
    <w:rsid w:val="002A791F"/>
    <w:rsid w:val="002B24CE"/>
    <w:rsid w:val="002C0EF6"/>
    <w:rsid w:val="002C0F57"/>
    <w:rsid w:val="002C5CDB"/>
    <w:rsid w:val="002D7676"/>
    <w:rsid w:val="002D7C50"/>
    <w:rsid w:val="002E15B4"/>
    <w:rsid w:val="00304D52"/>
    <w:rsid w:val="003101D3"/>
    <w:rsid w:val="0032248F"/>
    <w:rsid w:val="00322E29"/>
    <w:rsid w:val="0032518D"/>
    <w:rsid w:val="00325F6E"/>
    <w:rsid w:val="00326181"/>
    <w:rsid w:val="0033459D"/>
    <w:rsid w:val="003376CF"/>
    <w:rsid w:val="00346A74"/>
    <w:rsid w:val="00346B05"/>
    <w:rsid w:val="00357E61"/>
    <w:rsid w:val="0036350F"/>
    <w:rsid w:val="003739B8"/>
    <w:rsid w:val="00384494"/>
    <w:rsid w:val="00391477"/>
    <w:rsid w:val="00397C61"/>
    <w:rsid w:val="003A3F06"/>
    <w:rsid w:val="003A469D"/>
    <w:rsid w:val="003A5656"/>
    <w:rsid w:val="003A6E02"/>
    <w:rsid w:val="003B08FA"/>
    <w:rsid w:val="003B4D4B"/>
    <w:rsid w:val="003C194A"/>
    <w:rsid w:val="003C4A92"/>
    <w:rsid w:val="003C6674"/>
    <w:rsid w:val="003E1C97"/>
    <w:rsid w:val="003E2FBD"/>
    <w:rsid w:val="003F23D7"/>
    <w:rsid w:val="003F6BC3"/>
    <w:rsid w:val="003F73D4"/>
    <w:rsid w:val="00400D28"/>
    <w:rsid w:val="00403096"/>
    <w:rsid w:val="004034C2"/>
    <w:rsid w:val="00405BD4"/>
    <w:rsid w:val="00413284"/>
    <w:rsid w:val="00415058"/>
    <w:rsid w:val="00415BCB"/>
    <w:rsid w:val="004239AF"/>
    <w:rsid w:val="00431D07"/>
    <w:rsid w:val="00441A42"/>
    <w:rsid w:val="0044207A"/>
    <w:rsid w:val="00443336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241B"/>
    <w:rsid w:val="00473F66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B7014"/>
    <w:rsid w:val="004C1964"/>
    <w:rsid w:val="004C2001"/>
    <w:rsid w:val="004D51A0"/>
    <w:rsid w:val="004E0B6B"/>
    <w:rsid w:val="004E65A5"/>
    <w:rsid w:val="004F4D07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C96"/>
    <w:rsid w:val="005A7843"/>
    <w:rsid w:val="005B1631"/>
    <w:rsid w:val="005B318C"/>
    <w:rsid w:val="005B7070"/>
    <w:rsid w:val="005C28D0"/>
    <w:rsid w:val="005C39EE"/>
    <w:rsid w:val="005C535A"/>
    <w:rsid w:val="005E076A"/>
    <w:rsid w:val="005E50C5"/>
    <w:rsid w:val="005E6937"/>
    <w:rsid w:val="005E73C3"/>
    <w:rsid w:val="005F5F4E"/>
    <w:rsid w:val="00606632"/>
    <w:rsid w:val="00613727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3A99"/>
    <w:rsid w:val="00660B53"/>
    <w:rsid w:val="00666622"/>
    <w:rsid w:val="00666CCF"/>
    <w:rsid w:val="00667522"/>
    <w:rsid w:val="00667EEC"/>
    <w:rsid w:val="00682693"/>
    <w:rsid w:val="006853F7"/>
    <w:rsid w:val="00686F96"/>
    <w:rsid w:val="00687624"/>
    <w:rsid w:val="00690DA2"/>
    <w:rsid w:val="00692BDC"/>
    <w:rsid w:val="00692EDA"/>
    <w:rsid w:val="0069573B"/>
    <w:rsid w:val="00696F2A"/>
    <w:rsid w:val="00697430"/>
    <w:rsid w:val="006A0F5C"/>
    <w:rsid w:val="006A519F"/>
    <w:rsid w:val="006A5CE5"/>
    <w:rsid w:val="006B337F"/>
    <w:rsid w:val="006B637A"/>
    <w:rsid w:val="006B6C7D"/>
    <w:rsid w:val="006C067D"/>
    <w:rsid w:val="006C1AFA"/>
    <w:rsid w:val="006C3B71"/>
    <w:rsid w:val="006C52BB"/>
    <w:rsid w:val="006F633E"/>
    <w:rsid w:val="00701647"/>
    <w:rsid w:val="00702024"/>
    <w:rsid w:val="00703196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10A0"/>
    <w:rsid w:val="00793F5F"/>
    <w:rsid w:val="007A7C2F"/>
    <w:rsid w:val="007B18E6"/>
    <w:rsid w:val="007B38CA"/>
    <w:rsid w:val="007B5521"/>
    <w:rsid w:val="007B6190"/>
    <w:rsid w:val="007B69E1"/>
    <w:rsid w:val="007C1D02"/>
    <w:rsid w:val="007C27D1"/>
    <w:rsid w:val="007C7726"/>
    <w:rsid w:val="007E0E9D"/>
    <w:rsid w:val="007E30B2"/>
    <w:rsid w:val="007E638C"/>
    <w:rsid w:val="007E7025"/>
    <w:rsid w:val="007F2FEA"/>
    <w:rsid w:val="007F4D9D"/>
    <w:rsid w:val="007F7087"/>
    <w:rsid w:val="008066A9"/>
    <w:rsid w:val="008075EC"/>
    <w:rsid w:val="00810F0B"/>
    <w:rsid w:val="0081217F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27D5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70C"/>
    <w:rsid w:val="00890ACE"/>
    <w:rsid w:val="00896F2C"/>
    <w:rsid w:val="008976DD"/>
    <w:rsid w:val="008A36CA"/>
    <w:rsid w:val="008A57A4"/>
    <w:rsid w:val="008B0191"/>
    <w:rsid w:val="008B14D5"/>
    <w:rsid w:val="008B3734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41B45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D0F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A7F85"/>
    <w:rsid w:val="009B0DD7"/>
    <w:rsid w:val="009B1253"/>
    <w:rsid w:val="009B43EC"/>
    <w:rsid w:val="009C53F4"/>
    <w:rsid w:val="009D0745"/>
    <w:rsid w:val="009D1766"/>
    <w:rsid w:val="009D3720"/>
    <w:rsid w:val="009D50A1"/>
    <w:rsid w:val="009E0A25"/>
    <w:rsid w:val="009E10C4"/>
    <w:rsid w:val="009E4074"/>
    <w:rsid w:val="009F2965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21B"/>
    <w:rsid w:val="00A46EC6"/>
    <w:rsid w:val="00A50289"/>
    <w:rsid w:val="00A5061D"/>
    <w:rsid w:val="00A5507D"/>
    <w:rsid w:val="00A57773"/>
    <w:rsid w:val="00A6077D"/>
    <w:rsid w:val="00A61532"/>
    <w:rsid w:val="00A62B1D"/>
    <w:rsid w:val="00A6598B"/>
    <w:rsid w:val="00A713BE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70B"/>
    <w:rsid w:val="00B05DDB"/>
    <w:rsid w:val="00B06B76"/>
    <w:rsid w:val="00B0743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63FD6"/>
    <w:rsid w:val="00B651FB"/>
    <w:rsid w:val="00B6628C"/>
    <w:rsid w:val="00B67137"/>
    <w:rsid w:val="00B738C2"/>
    <w:rsid w:val="00B77227"/>
    <w:rsid w:val="00B80294"/>
    <w:rsid w:val="00B86FF4"/>
    <w:rsid w:val="00B87113"/>
    <w:rsid w:val="00B92C16"/>
    <w:rsid w:val="00B95C77"/>
    <w:rsid w:val="00B96D5E"/>
    <w:rsid w:val="00BA14FD"/>
    <w:rsid w:val="00BA7051"/>
    <w:rsid w:val="00BA780B"/>
    <w:rsid w:val="00BB1749"/>
    <w:rsid w:val="00BB4B0A"/>
    <w:rsid w:val="00BB6629"/>
    <w:rsid w:val="00BC2F60"/>
    <w:rsid w:val="00BD08AE"/>
    <w:rsid w:val="00BD0DE8"/>
    <w:rsid w:val="00BD2751"/>
    <w:rsid w:val="00BD68E4"/>
    <w:rsid w:val="00BE2AC8"/>
    <w:rsid w:val="00BE5007"/>
    <w:rsid w:val="00BE54E8"/>
    <w:rsid w:val="00BF2B12"/>
    <w:rsid w:val="00BF3813"/>
    <w:rsid w:val="00BF3ABF"/>
    <w:rsid w:val="00C02D2B"/>
    <w:rsid w:val="00C0354B"/>
    <w:rsid w:val="00C0396A"/>
    <w:rsid w:val="00C11E0B"/>
    <w:rsid w:val="00C1495E"/>
    <w:rsid w:val="00C14FB2"/>
    <w:rsid w:val="00C234B3"/>
    <w:rsid w:val="00C33886"/>
    <w:rsid w:val="00C41E1D"/>
    <w:rsid w:val="00C47BFA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A01D2"/>
    <w:rsid w:val="00CA3569"/>
    <w:rsid w:val="00CA4106"/>
    <w:rsid w:val="00CB1782"/>
    <w:rsid w:val="00CB3387"/>
    <w:rsid w:val="00CB491E"/>
    <w:rsid w:val="00CB5F40"/>
    <w:rsid w:val="00CC0D7D"/>
    <w:rsid w:val="00CC13CD"/>
    <w:rsid w:val="00CC37D7"/>
    <w:rsid w:val="00CC72E2"/>
    <w:rsid w:val="00CD160B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369CC"/>
    <w:rsid w:val="00D467BD"/>
    <w:rsid w:val="00D540E3"/>
    <w:rsid w:val="00D7001D"/>
    <w:rsid w:val="00D80DC6"/>
    <w:rsid w:val="00D81836"/>
    <w:rsid w:val="00D84EAE"/>
    <w:rsid w:val="00D9056D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DF7181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6CCF"/>
    <w:rsid w:val="00E5747E"/>
    <w:rsid w:val="00E613C6"/>
    <w:rsid w:val="00E65C26"/>
    <w:rsid w:val="00E8394B"/>
    <w:rsid w:val="00E9080F"/>
    <w:rsid w:val="00EA3901"/>
    <w:rsid w:val="00EA7BFD"/>
    <w:rsid w:val="00EB0685"/>
    <w:rsid w:val="00EB3537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E5F18"/>
    <w:rsid w:val="00EF6C99"/>
    <w:rsid w:val="00F06698"/>
    <w:rsid w:val="00F0685D"/>
    <w:rsid w:val="00F07275"/>
    <w:rsid w:val="00F13F1C"/>
    <w:rsid w:val="00F146BF"/>
    <w:rsid w:val="00F20C25"/>
    <w:rsid w:val="00F21B70"/>
    <w:rsid w:val="00F23D75"/>
    <w:rsid w:val="00F24B89"/>
    <w:rsid w:val="00F2543E"/>
    <w:rsid w:val="00F267A4"/>
    <w:rsid w:val="00F33A6E"/>
    <w:rsid w:val="00F34A68"/>
    <w:rsid w:val="00F36929"/>
    <w:rsid w:val="00F44994"/>
    <w:rsid w:val="00F4673D"/>
    <w:rsid w:val="00F56867"/>
    <w:rsid w:val="00F57001"/>
    <w:rsid w:val="00F60F2B"/>
    <w:rsid w:val="00F61F7D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91554"/>
    <w:rsid w:val="00F95755"/>
    <w:rsid w:val="00F95B75"/>
    <w:rsid w:val="00F972A6"/>
    <w:rsid w:val="00FA3AEC"/>
    <w:rsid w:val="00FA61BA"/>
    <w:rsid w:val="00FB07F2"/>
    <w:rsid w:val="00FB6D16"/>
    <w:rsid w:val="00FC2A87"/>
    <w:rsid w:val="00FC35C4"/>
    <w:rsid w:val="00FC3AE0"/>
    <w:rsid w:val="00FC689B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8BD19"/>
  <w15:docId w15:val="{50476FDB-1CBF-4F9B-B20B-F5DAE62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5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image" Target="media/image4.png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CMY4ZK6EYUJ3-1266353584-78638</_dlc_DocId>
    <_dlc_DocIdUrl xmlns="24afb3a9-f650-4ccb-a617-443d7b096622">
      <Url>https://groupealdes.sharepoint.com/sites/DocShareGroup/_layouts/15/DocIdRedir.aspx?ID=CMY4ZK6EYUJ3-1266353584-78638</Url>
      <Description>CMY4ZK6EYUJ3-1266353584-78638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7A21B6-3F69-4F2C-8600-FA37885F69DA}"/>
</file>

<file path=customXml/itemProps2.xml><?xml version="1.0" encoding="utf-8"?>
<ds:datastoreItem xmlns:ds="http://schemas.openxmlformats.org/officeDocument/2006/customXml" ds:itemID="{36C409BA-5C03-4869-B5A5-FCBEC97A92AD}"/>
</file>

<file path=customXml/itemProps3.xml><?xml version="1.0" encoding="utf-8"?>
<ds:datastoreItem xmlns:ds="http://schemas.openxmlformats.org/officeDocument/2006/customXml" ds:itemID="{3EBCDCD9-63FF-40DD-8A22-C76D1B90E8D3}"/>
</file>

<file path=customXml/itemProps4.xml><?xml version="1.0" encoding="utf-8"?>
<ds:datastoreItem xmlns:ds="http://schemas.openxmlformats.org/officeDocument/2006/customXml" ds:itemID="{4940778C-38AF-4900-B7FB-7979B3D88A42}"/>
</file>

<file path=customXml/itemProps5.xml><?xml version="1.0" encoding="utf-8"?>
<ds:datastoreItem xmlns:ds="http://schemas.openxmlformats.org/officeDocument/2006/customXml" ds:itemID="{7B2DE3D2-9A10-495B-8427-DAC1E2C14DDB}"/>
</file>

<file path=customXml/itemProps6.xml><?xml version="1.0" encoding="utf-8"?>
<ds:datastoreItem xmlns:ds="http://schemas.openxmlformats.org/officeDocument/2006/customXml" ds:itemID="{EB66B83C-EEE0-4CD3-9DC3-115156E6C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keywords/>
  <cp:lastModifiedBy>Akcam Ismail</cp:lastModifiedBy>
  <cp:revision>2</cp:revision>
  <cp:lastPrinted>2016-12-15T16:34:00Z</cp:lastPrinted>
  <dcterms:created xsi:type="dcterms:W3CDTF">2018-11-15T08:41:00Z</dcterms:created>
  <dcterms:modified xsi:type="dcterms:W3CDTF">2018-11-15T08:41:00Z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5eb64815-852c-4c7d-b80d-a84930ad42f1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