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540338" w14:textId="77777777" w:rsidR="00017FD6" w:rsidRDefault="00C47681" w:rsidP="00017FD6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6A45D8">
        <w:rPr>
          <w:rFonts w:ascii="Arial" w:eastAsia="Times New Roman" w:hAnsi="Arial" w:cs="Arial"/>
          <w:sz w:val="18"/>
          <w:szCs w:val="18"/>
          <w:lang w:eastAsia="it-IT"/>
        </w:rPr>
        <w:t xml:space="preserve">Centrale di ventilazione non canalizzata a doppio flusso con recupero di calore ad elevata efficienza </w:t>
      </w:r>
      <w:r w:rsidRPr="006A45D8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ALDES serie </w:t>
      </w:r>
      <w:r w:rsidR="006A45D8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DEX3</w:t>
      </w:r>
      <w:r w:rsidR="00270F6D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10</w:t>
      </w:r>
      <w:r w:rsidR="006A45D8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0 </w:t>
      </w:r>
      <w:r w:rsidR="00270F6D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Verticale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t xml:space="preserve"> conforme al regolamento europeo n°1253/2014, avente le seguenti caratteristiche costruttive e di funzionamento: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>- portata aria massima: 1.000 mc/h con 50 Pa di pressione statica utile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 xml:space="preserve">- struttura autoportante in lamiera </w:t>
      </w:r>
      <w:proofErr w:type="spellStart"/>
      <w:r w:rsidRPr="006A45D8">
        <w:rPr>
          <w:rFonts w:ascii="Arial" w:eastAsia="Times New Roman" w:hAnsi="Arial" w:cs="Arial"/>
          <w:sz w:val="18"/>
          <w:szCs w:val="18"/>
          <w:lang w:eastAsia="it-IT"/>
        </w:rPr>
        <w:t>pre</w:t>
      </w:r>
      <w:proofErr w:type="spellEnd"/>
      <w:r w:rsidRPr="006A45D8">
        <w:rPr>
          <w:rFonts w:ascii="Arial" w:eastAsia="Times New Roman" w:hAnsi="Arial" w:cs="Arial"/>
          <w:sz w:val="18"/>
          <w:szCs w:val="18"/>
          <w:lang w:eastAsia="it-IT"/>
        </w:rPr>
        <w:t>-verniciata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 xml:space="preserve">- isolamento termo-acustico in lana di roccia, spessore 50 mm 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>- adatta per installazione interna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>- motoventilatori di immissione ed estrazione aria centrifughi EC a pale rovesce e basso consumo – 230V 50-60 Hz - monofase - 3 velocità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>- massima potenza elettrica assorbita dalla centrale 380 W – 2,8 A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>- scheda elettronica di controllo/connessione installata a bordo macchina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>- recuperatore aria/aria con flussi d'aria in controcorrente in polipropilene, ad elevata efficienza di scambio termico (&gt; 90%)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>- filtri pieghettati sulla presa aria esterna e sull'aria estratta (classe ePM1 70% - ex classe F7), a ridotta perdita di carico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>- livello di pressione acustica (</w:t>
      </w:r>
      <w:proofErr w:type="spellStart"/>
      <w:r w:rsidRPr="006A45D8">
        <w:rPr>
          <w:rFonts w:ascii="Arial" w:eastAsia="Times New Roman" w:hAnsi="Arial" w:cs="Arial"/>
          <w:sz w:val="18"/>
          <w:szCs w:val="18"/>
          <w:lang w:eastAsia="it-IT"/>
        </w:rPr>
        <w:t>Lpa</w:t>
      </w:r>
      <w:proofErr w:type="spellEnd"/>
      <w:r w:rsidRPr="006A45D8">
        <w:rPr>
          <w:rFonts w:ascii="Arial" w:eastAsia="Times New Roman" w:hAnsi="Arial" w:cs="Arial"/>
          <w:sz w:val="18"/>
          <w:szCs w:val="18"/>
          <w:lang w:eastAsia="it-IT"/>
        </w:rPr>
        <w:t xml:space="preserve"> in dB(A)): 35 dB(A)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>- by-pass automatico integrato per il free-</w:t>
      </w:r>
      <w:proofErr w:type="spellStart"/>
      <w:r w:rsidRPr="006A45D8">
        <w:rPr>
          <w:rFonts w:ascii="Arial" w:eastAsia="Times New Roman" w:hAnsi="Arial" w:cs="Arial"/>
          <w:sz w:val="18"/>
          <w:szCs w:val="18"/>
          <w:lang w:eastAsia="it-IT"/>
        </w:rPr>
        <w:t>cooling</w:t>
      </w:r>
      <w:proofErr w:type="spellEnd"/>
      <w:r w:rsidRPr="006A45D8">
        <w:rPr>
          <w:rFonts w:ascii="Arial" w:eastAsia="Times New Roman" w:hAnsi="Arial" w:cs="Arial"/>
          <w:sz w:val="18"/>
          <w:szCs w:val="18"/>
          <w:lang w:eastAsia="it-IT"/>
        </w:rPr>
        <w:t xml:space="preserve"> e il free-</w:t>
      </w:r>
      <w:proofErr w:type="spellStart"/>
      <w:r w:rsidRPr="006A45D8">
        <w:rPr>
          <w:rFonts w:ascii="Arial" w:eastAsia="Times New Roman" w:hAnsi="Arial" w:cs="Arial"/>
          <w:sz w:val="18"/>
          <w:szCs w:val="18"/>
          <w:lang w:eastAsia="it-IT"/>
        </w:rPr>
        <w:t>heating</w:t>
      </w:r>
      <w:proofErr w:type="spellEnd"/>
      <w:r w:rsidRPr="006A45D8">
        <w:rPr>
          <w:rFonts w:ascii="Arial" w:eastAsia="Times New Roman" w:hAnsi="Arial" w:cs="Arial"/>
          <w:sz w:val="18"/>
          <w:szCs w:val="18"/>
          <w:lang w:eastAsia="it-IT"/>
        </w:rPr>
        <w:t xml:space="preserve"> (azionamento motorizzato con comando automatico)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>- protezione anti-gelo integrata con controllo automatico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 xml:space="preserve">- dimensioni </w:t>
      </w:r>
      <w:r w:rsidR="00E634DB" w:rsidRPr="00E634DB">
        <w:rPr>
          <w:rFonts w:ascii="Arial" w:eastAsia="Times New Roman" w:hAnsi="Arial" w:cs="Arial"/>
          <w:sz w:val="18"/>
          <w:szCs w:val="18"/>
          <w:lang w:eastAsia="it-IT"/>
        </w:rPr>
        <w:t xml:space="preserve"> ( l x p x h ): 1265x475x1925 mm </w:t>
      </w:r>
      <w:r w:rsidR="00E634DB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t>(esclusi attacchi aeraulici e scarico condensa)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>- peso 1</w:t>
      </w:r>
      <w:r w:rsidR="00017FD6">
        <w:rPr>
          <w:rFonts w:ascii="Arial" w:eastAsia="Times New Roman" w:hAnsi="Arial" w:cs="Arial"/>
          <w:sz w:val="18"/>
          <w:szCs w:val="18"/>
          <w:lang w:eastAsia="it-IT"/>
        </w:rPr>
        <w:t>62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t xml:space="preserve"> kg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>- dimensioni attacchi aeraulici: 2xD</w:t>
      </w:r>
      <w:r w:rsidR="00017FD6">
        <w:rPr>
          <w:rFonts w:ascii="Arial" w:eastAsia="Times New Roman" w:hAnsi="Arial" w:cs="Arial"/>
          <w:sz w:val="18"/>
          <w:szCs w:val="18"/>
          <w:lang w:eastAsia="it-IT"/>
        </w:rPr>
        <w:t>250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t xml:space="preserve"> (presa aria esterna ed espulsione aria), </w:t>
      </w:r>
    </w:p>
    <w:p w14:paraId="4C2DAECA" w14:textId="26D3E063" w:rsidR="00C47681" w:rsidRPr="006A45D8" w:rsidRDefault="00C47681" w:rsidP="00017FD6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6A45D8">
        <w:rPr>
          <w:rFonts w:ascii="Arial" w:eastAsia="Times New Roman" w:hAnsi="Arial" w:cs="Arial"/>
          <w:sz w:val="18"/>
          <w:szCs w:val="18"/>
          <w:lang w:eastAsia="it-IT"/>
        </w:rPr>
        <w:t xml:space="preserve">- condizioni di esercizio: temperatura ambiente tra 0°C e 45°C – umidità relativa &lt; 80% 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>- controllo remoto installabile all’interno di una scatola elettrica tipo 503 orizzontale, avente funzioni di: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 xml:space="preserve"> - accensione/spegnimento della centrale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 xml:space="preserve"> - selezione della velocità tra i 3 regimi di rotazione disponibili 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 xml:space="preserve"> - segnalazione apertura/chiusura by-pass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 xml:space="preserve"> - visualizzazione protezione antigelo attivata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 xml:space="preserve"> - segnalazione filtri sporchi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>- possibilità di comandare l’unità attraverso semplici ingressi digitali (on/off e velocità remote)</w:t>
      </w:r>
    </w:p>
    <w:p w14:paraId="0F9747BD" w14:textId="4EE16EE1" w:rsidR="00D25ADA" w:rsidRDefault="00D25ADA"/>
    <w:p w14:paraId="396795F7" w14:textId="55F0F19B" w:rsidR="00C47681" w:rsidRDefault="00C47681"/>
    <w:p w14:paraId="2B7C25DB" w14:textId="1FD5E546" w:rsidR="00C47681" w:rsidRPr="006A45D8" w:rsidRDefault="00C47681" w:rsidP="00C47681">
      <w:pPr>
        <w:spacing w:after="24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6A45D8">
        <w:rPr>
          <w:rFonts w:ascii="Arial" w:eastAsia="Times New Roman" w:hAnsi="Arial" w:cs="Arial"/>
          <w:sz w:val="18"/>
          <w:szCs w:val="18"/>
          <w:lang w:eastAsia="it-IT"/>
        </w:rPr>
        <w:t xml:space="preserve">Centrale di ventilazione non canalizzata a doppio flusso con recupero di calore ad elevata efficienza </w:t>
      </w:r>
      <w:r w:rsidRPr="006A45D8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ALDES serie </w:t>
      </w:r>
      <w:r w:rsidR="006A45D8" w:rsidRPr="006A45D8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DEX30</w:t>
      </w:r>
      <w:r w:rsidR="00270F6D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4</w:t>
      </w:r>
      <w:r w:rsidRPr="006A45D8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0</w:t>
      </w:r>
      <w:r w:rsidR="006A45D8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 </w:t>
      </w:r>
      <w:r w:rsidR="00270F6D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Verticale</w:t>
      </w:r>
      <w:r w:rsidRPr="006A45D8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 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t>conforme al regolamento europeo n°1253/2014, avente le seguenti caratteristiche costruttive e di funzionamento: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>- portata aria massima: 400 mc/h con 50 Pa di pressione statica utile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 xml:space="preserve">- struttura autoportante in lamiera </w:t>
      </w:r>
      <w:proofErr w:type="spellStart"/>
      <w:r w:rsidRPr="006A45D8">
        <w:rPr>
          <w:rFonts w:ascii="Arial" w:eastAsia="Times New Roman" w:hAnsi="Arial" w:cs="Arial"/>
          <w:sz w:val="18"/>
          <w:szCs w:val="18"/>
          <w:lang w:eastAsia="it-IT"/>
        </w:rPr>
        <w:t>pre</w:t>
      </w:r>
      <w:proofErr w:type="spellEnd"/>
      <w:r w:rsidRPr="006A45D8">
        <w:rPr>
          <w:rFonts w:ascii="Arial" w:eastAsia="Times New Roman" w:hAnsi="Arial" w:cs="Arial"/>
          <w:sz w:val="18"/>
          <w:szCs w:val="18"/>
          <w:lang w:eastAsia="it-IT"/>
        </w:rPr>
        <w:t>-verniciata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 xml:space="preserve">- isolamento termo-acustico in lana di roccia, spessore 50 mm 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>- adatta per installazione interna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>- motoventilatori di immissione ed estrazione aria centrifughi EC a pale rovesce e basso consumo – 230V 50-60 Hz - monofase - 3 velocità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>- massima potenza elettrica assorbita dalla centrale 350 W – 2,7 A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>- scheda elettronica di controllo/connessione installata a bordo macchina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>- recuperatore aria/aria con flussi d'aria in controcorrente in polipropilene, ad elevata efficienza di scambio termico (&gt; 90%)</w:t>
      </w:r>
      <w:r w:rsidR="001B6231" w:rsidRPr="006A45D8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>- filtri pieghettati sulla presa aria esterna e sull'aria estratta (classe ePM1 70% - ex classe F7), a ridotta perdita di carico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>- livello di pressione acustica (</w:t>
      </w:r>
      <w:proofErr w:type="spellStart"/>
      <w:r w:rsidRPr="006A45D8">
        <w:rPr>
          <w:rFonts w:ascii="Arial" w:eastAsia="Times New Roman" w:hAnsi="Arial" w:cs="Arial"/>
          <w:sz w:val="18"/>
          <w:szCs w:val="18"/>
          <w:lang w:eastAsia="it-IT"/>
        </w:rPr>
        <w:t>Lpa</w:t>
      </w:r>
      <w:proofErr w:type="spellEnd"/>
      <w:r w:rsidRPr="006A45D8">
        <w:rPr>
          <w:rFonts w:ascii="Arial" w:eastAsia="Times New Roman" w:hAnsi="Arial" w:cs="Arial"/>
          <w:sz w:val="18"/>
          <w:szCs w:val="18"/>
          <w:lang w:eastAsia="it-IT"/>
        </w:rPr>
        <w:t xml:space="preserve"> in dB(A)): 36 dB(A)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>- by-pass automatico integrato per il free-</w:t>
      </w:r>
      <w:proofErr w:type="spellStart"/>
      <w:r w:rsidRPr="006A45D8">
        <w:rPr>
          <w:rFonts w:ascii="Arial" w:eastAsia="Times New Roman" w:hAnsi="Arial" w:cs="Arial"/>
          <w:sz w:val="18"/>
          <w:szCs w:val="18"/>
          <w:lang w:eastAsia="it-IT"/>
        </w:rPr>
        <w:t>cooling</w:t>
      </w:r>
      <w:proofErr w:type="spellEnd"/>
      <w:r w:rsidRPr="006A45D8">
        <w:rPr>
          <w:rFonts w:ascii="Arial" w:eastAsia="Times New Roman" w:hAnsi="Arial" w:cs="Arial"/>
          <w:sz w:val="18"/>
          <w:szCs w:val="18"/>
          <w:lang w:eastAsia="it-IT"/>
        </w:rPr>
        <w:t xml:space="preserve"> e il free-</w:t>
      </w:r>
      <w:proofErr w:type="spellStart"/>
      <w:r w:rsidRPr="006A45D8">
        <w:rPr>
          <w:rFonts w:ascii="Arial" w:eastAsia="Times New Roman" w:hAnsi="Arial" w:cs="Arial"/>
          <w:sz w:val="18"/>
          <w:szCs w:val="18"/>
          <w:lang w:eastAsia="it-IT"/>
        </w:rPr>
        <w:t>heating</w:t>
      </w:r>
      <w:proofErr w:type="spellEnd"/>
      <w:r w:rsidRPr="006A45D8">
        <w:rPr>
          <w:rFonts w:ascii="Arial" w:eastAsia="Times New Roman" w:hAnsi="Arial" w:cs="Arial"/>
          <w:sz w:val="18"/>
          <w:szCs w:val="18"/>
          <w:lang w:eastAsia="it-IT"/>
        </w:rPr>
        <w:t xml:space="preserve"> (azionamento motorizzato con comando automatico)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>- protezione anti-gelo integrata con controllo automatico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 xml:space="preserve">- dimensioni </w:t>
      </w:r>
      <w:r w:rsidR="00684DC0" w:rsidRPr="00684DC0">
        <w:rPr>
          <w:rFonts w:ascii="Arial" w:eastAsia="Times New Roman" w:hAnsi="Arial" w:cs="Arial"/>
          <w:sz w:val="18"/>
          <w:szCs w:val="18"/>
          <w:lang w:eastAsia="it-IT"/>
        </w:rPr>
        <w:t xml:space="preserve"> ( l x p x h ): 785x475x1625 mm</w:t>
      </w:r>
      <w:r w:rsidR="00684DC0" w:rsidRPr="00684DC0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t>(esclusi attacchi aeraulici e scarico condensa)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 xml:space="preserve">- peso </w:t>
      </w:r>
      <w:r w:rsidR="001B0E8B">
        <w:rPr>
          <w:rFonts w:ascii="Arial" w:eastAsia="Times New Roman" w:hAnsi="Arial" w:cs="Arial"/>
          <w:sz w:val="18"/>
          <w:szCs w:val="18"/>
          <w:lang w:eastAsia="it-IT"/>
        </w:rPr>
        <w:t>115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t xml:space="preserve"> kg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 xml:space="preserve">- condizioni di esercizio: temperatura ambiente tra 0°C e 45°C – umidità relativa &lt; 80% 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>- controllo remoto installabile all’interno di una scatola elettrica tipo 503 orizzontale, avente funzioni di: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 xml:space="preserve"> - accensione/spegnimento della centrale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 xml:space="preserve"> - selezione della velocità tra i 3 regimi di rotazione disponibili 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 xml:space="preserve"> - segnalazione apertura/chiusura by-pass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 xml:space="preserve"> - visualizzazione protezione antigelo attivata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 xml:space="preserve"> - segnalazione filtri sporchi</w:t>
      </w:r>
      <w:r w:rsidRPr="006A45D8">
        <w:rPr>
          <w:rFonts w:ascii="Arial" w:eastAsia="Times New Roman" w:hAnsi="Arial" w:cs="Arial"/>
          <w:sz w:val="18"/>
          <w:szCs w:val="18"/>
          <w:lang w:eastAsia="it-IT"/>
        </w:rPr>
        <w:br/>
        <w:t>- possibilità di comandare l’unità attraverso semplici ingressi digitali (on/off e velocità remote)</w:t>
      </w:r>
    </w:p>
    <w:p w14:paraId="1771AF16" w14:textId="54C4FBE1" w:rsidR="00C47681" w:rsidRDefault="00C47681"/>
    <w:p w14:paraId="23FFBEDB" w14:textId="2549A26A" w:rsidR="00C47681" w:rsidRDefault="00C47681"/>
    <w:p w14:paraId="0451E36C" w14:textId="788BCD98" w:rsidR="00C47681" w:rsidRPr="006A45D8" w:rsidRDefault="006A45D8" w:rsidP="00C47681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6A45D8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Elettronica evoluta disponibile per tutte le versioni DEX</w:t>
      </w:r>
      <w:r w:rsidR="00C47681" w:rsidRPr="006A45D8">
        <w:rPr>
          <w:rFonts w:ascii="Arial" w:eastAsia="Times New Roman" w:hAnsi="Arial" w:cs="Arial"/>
          <w:b/>
          <w:bCs/>
          <w:sz w:val="18"/>
          <w:szCs w:val="18"/>
          <w:lang w:eastAsia="it-IT"/>
        </w:rPr>
        <w:br/>
      </w:r>
      <w:r w:rsidR="00C47681" w:rsidRPr="006A45D8">
        <w:rPr>
          <w:rFonts w:ascii="Arial" w:eastAsia="Times New Roman" w:hAnsi="Arial" w:cs="Arial"/>
          <w:sz w:val="18"/>
          <w:szCs w:val="18"/>
          <w:lang w:eastAsia="it-IT"/>
        </w:rPr>
        <w:t>- scheda elettronica di controllo/connessione installata a bordo macchina</w:t>
      </w:r>
      <w:r w:rsidR="00C47681" w:rsidRPr="006A45D8">
        <w:rPr>
          <w:rFonts w:ascii="Arial" w:eastAsia="Times New Roman" w:hAnsi="Arial" w:cs="Arial"/>
          <w:sz w:val="18"/>
          <w:szCs w:val="18"/>
          <w:lang w:eastAsia="it-IT"/>
        </w:rPr>
        <w:br/>
        <w:t>- pannello di comando remoto LCD di colore bianco</w:t>
      </w:r>
      <w:r w:rsidR="00C47681" w:rsidRPr="006A45D8">
        <w:rPr>
          <w:rFonts w:ascii="Arial" w:eastAsia="Times New Roman" w:hAnsi="Arial" w:cs="Arial"/>
          <w:sz w:val="18"/>
          <w:szCs w:val="18"/>
          <w:lang w:eastAsia="it-IT"/>
        </w:rPr>
        <w:br/>
      </w:r>
      <w:r w:rsidR="00C47681" w:rsidRPr="006A45D8">
        <w:rPr>
          <w:rFonts w:ascii="Arial" w:eastAsia="Times New Roman" w:hAnsi="Arial" w:cs="Arial"/>
          <w:sz w:val="18"/>
          <w:szCs w:val="18"/>
          <w:lang w:eastAsia="it-IT"/>
        </w:rPr>
        <w:lastRenderedPageBreak/>
        <w:t>- gestione indipendente del regime di rotazione dei ventilatori (10%-100%) direttamente dal pannello di comando</w:t>
      </w:r>
      <w:r w:rsidR="00C47681" w:rsidRPr="006A45D8">
        <w:rPr>
          <w:rFonts w:ascii="Arial" w:eastAsia="Times New Roman" w:hAnsi="Arial" w:cs="Arial"/>
          <w:sz w:val="18"/>
          <w:szCs w:val="18"/>
          <w:lang w:eastAsia="it-IT"/>
        </w:rPr>
        <w:br/>
        <w:t>- nr.2 ingressi per segnale proporzionale 0-10V (ad es. sonda CO2, COV, U.R.,...)</w:t>
      </w:r>
      <w:r w:rsidR="00C47681" w:rsidRPr="006A45D8">
        <w:rPr>
          <w:rFonts w:ascii="Arial" w:eastAsia="Times New Roman" w:hAnsi="Arial" w:cs="Arial"/>
          <w:sz w:val="18"/>
          <w:szCs w:val="18"/>
          <w:lang w:eastAsia="it-IT"/>
        </w:rPr>
        <w:br/>
        <w:t>- gestione della termoregolazione di una batteria interna ad acqua/elettrica tramite segnale on/off o proporzionale 0-10V</w:t>
      </w:r>
      <w:r w:rsidR="00C47681" w:rsidRPr="006A45D8">
        <w:rPr>
          <w:rFonts w:ascii="Arial" w:eastAsia="Times New Roman" w:hAnsi="Arial" w:cs="Arial"/>
          <w:sz w:val="18"/>
          <w:szCs w:val="18"/>
          <w:lang w:eastAsia="it-IT"/>
        </w:rPr>
        <w:br/>
        <w:t>- programmazione oraria/settimanale</w:t>
      </w:r>
      <w:r w:rsidR="00C47681" w:rsidRPr="006A45D8">
        <w:rPr>
          <w:rFonts w:ascii="Arial" w:eastAsia="Times New Roman" w:hAnsi="Arial" w:cs="Arial"/>
          <w:sz w:val="18"/>
          <w:szCs w:val="18"/>
          <w:lang w:eastAsia="it-IT"/>
        </w:rPr>
        <w:br/>
        <w:t>- interfaccia con protocollo Modbus RS485</w:t>
      </w:r>
    </w:p>
    <w:p w14:paraId="14E88198" w14:textId="77777777" w:rsidR="00C47681" w:rsidRDefault="00C47681"/>
    <w:sectPr w:rsidR="00C476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681"/>
    <w:rsid w:val="00017FD6"/>
    <w:rsid w:val="00195363"/>
    <w:rsid w:val="001B0E8B"/>
    <w:rsid w:val="001B6231"/>
    <w:rsid w:val="00270F6D"/>
    <w:rsid w:val="002E0969"/>
    <w:rsid w:val="00684DC0"/>
    <w:rsid w:val="006A45D8"/>
    <w:rsid w:val="00C47681"/>
    <w:rsid w:val="00CF7018"/>
    <w:rsid w:val="00D25ADA"/>
    <w:rsid w:val="00E6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2ABB0"/>
  <w15:chartTrackingRefBased/>
  <w15:docId w15:val="{3F96F526-2CFF-48B8-BAA4-EAD4AF7A1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48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42FDA0BB85B4684894864238EDC76" ma:contentTypeVersion="54" ma:contentTypeDescription="Create a new document." ma:contentTypeScope="" ma:versionID="99a6de61183a643b979a23107381e04f">
  <xsd:schema xmlns:xsd="http://www.w3.org/2001/XMLSchema" xmlns:xs="http://www.w3.org/2001/XMLSchema" xmlns:p="http://schemas.microsoft.com/office/2006/metadata/properties" xmlns:ns2="24afb3a9-f650-4ccb-a617-443d7b096622" xmlns:ns3="dc9c7734-2f28-4031-bf39-f5a82dd5bcf5" targetNamespace="http://schemas.microsoft.com/office/2006/metadata/properties" ma:root="true" ma:fieldsID="d825dc203e7de5a628600bf6e9f87cc2" ns2:_="" ns3:_="">
    <xsd:import namespace="24afb3a9-f650-4ccb-a617-443d7b096622"/>
    <xsd:import namespace="dc9c7734-2f28-4031-bf39-f5a82dd5bcf5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3:StatutProdui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_dlc_DocId" minOccurs="0"/>
                <xsd:element ref="ns2:_dlc_DocIdPersistId" minOccurs="0"/>
                <xsd:element ref="ns3:b9b6fc76bba649bfbce9c2ed0d2b5896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Extension" minOccurs="0"/>
                <xsd:element ref="ns3:MediaLengthInSeconds" minOccurs="0"/>
                <xsd:element ref="ns3:Confidentialit_x00e9_" minOccurs="0"/>
                <xsd:element ref="ns3:Langue" minOccurs="0"/>
                <xsd:element ref="ns3:Date" minOccurs="0"/>
                <xsd:element ref="ns3:Nomenclature" minOccurs="0"/>
                <xsd:element ref="ns3:lcf76f155ced4ddcb4097134ff3c332f" minOccurs="0"/>
                <xsd:element ref="ns3:Brand" minOccurs="0"/>
                <xsd:element ref="ns3:MediaServiceObjectDetectorVersions" minOccurs="0"/>
                <xsd:element ref="ns3:MediaServiceSearchProperties" minOccurs="0"/>
                <xsd:element ref="ns3:Benelux" minOccurs="0"/>
                <xsd:element ref="ns3:DSFrance" minOccurs="0"/>
                <xsd:element ref="ns3:DSEspa_x00f1_a" minOccurs="0"/>
                <xsd:element ref="ns3:DSItalia" minOccurs="0"/>
                <xsd:element ref="ns3:MediaServiceLocation" minOccurs="0"/>
                <xsd:element ref="ns3:Theme" minOccurs="0"/>
                <xsd:element ref="ns3:Ref_x002e_ExhaustoPrint" minOccurs="0"/>
                <xsd:element ref="ns3:ENTypology" minOccurs="0"/>
                <xsd:element ref="ns3:FRTypology" minOccurs="0"/>
                <xsd:element ref="ns3:ESTypology" minOccurs="0"/>
                <xsd:element ref="ns3:DETypology" minOccurs="0"/>
                <xsd:element ref="ns3:DSItalia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b3a9-f650-4ccb-a617-443d7b09662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4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16" nillable="true" ma:displayName="Conserver l’ID" ma:description="Conserver l’ID lors de l’ajout." ma:hidden="true" ma:internalName="_dlc_DocIdPersistId" ma:readOnly="false">
      <xsd:simpleType>
        <xsd:restriction base="dms:Boolean"/>
      </xsd:simpleType>
    </xsd:element>
    <xsd:element name="TaxCatchAll" ma:index="19" nillable="true" ma:displayName="Taxonomy Catch All Column" ma:hidden="true" ma:list="{1ea50862-73e9-4c22-89fe-c913e7e9688e}" ma:internalName="TaxCatchAll" ma:readOnly="false" ma:showField="CatchAllData" ma:web="24afb3a9-f650-4ccb-a617-443d7b0966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c7734-2f28-4031-bf39-f5a82dd5bcf5" elementFormDefault="qualified">
    <xsd:import namespace="http://schemas.microsoft.com/office/2006/documentManagement/types"/>
    <xsd:import namespace="http://schemas.microsoft.com/office/infopath/2007/PartnerControls"/>
    <xsd:element name="StatutProduit" ma:index="4" nillable="true" ma:displayName="Product Status" ma:format="Dropdown" ma:internalName="StatutProduit">
      <xsd:simpleType>
        <xsd:restriction base="dms:Choice">
          <xsd:enumeration value="Active"/>
          <xsd:enumeration value="Not Active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b9b6fc76bba649bfbce9c2ed0d2b5896" ma:index="18" nillable="true" ma:taxonomy="true" ma:internalName="b9b6fc76bba649bfbce9c2ed0d2b5896" ma:taxonomyFieldName="Tags" ma:displayName="Tags" ma:readOnly="false" ma:default="" ma:fieldId="{b9b6fc76-bba6-49bf-bce9-c2ed0d2b5896}" ma:taxonomyMulti="true" ma:sspId="85f49711-52df-41bf-9eef-54691d54bc0b" ma:termSetId="fe779274-71b4-4930-bae2-126890461c5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tension" ma:index="26" nillable="true" ma:displayName="Extension" ma:format="Dropdown" ma:internalName="Extension">
      <xsd:simpleType>
        <xsd:restriction base="dms:Text">
          <xsd:maxLength value="255"/>
        </xsd:restriction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Confidentialit_x00e9_" ma:index="28" nillable="true" ma:displayName="Confidentiality" ma:format="Dropdown" ma:internalName="Confidentialit_x00e9_">
      <xsd:simpleType>
        <xsd:restriction base="dms:Choice">
          <xsd:enumeration value="Internal"/>
        </xsd:restriction>
      </xsd:simpleType>
    </xsd:element>
    <xsd:element name="Langue" ma:index="29" nillable="true" ma:displayName="Language" ma:format="Dropdown" ma:internalName="Langue">
      <xsd:simpleType>
        <xsd:restriction base="dms:Text">
          <xsd:maxLength value="255"/>
        </xsd:restriction>
      </xsd:simpleType>
    </xsd:element>
    <xsd:element name="Date" ma:index="30" nillable="true" ma:displayName="Date" ma:default="[today]" ma:format="DateOnly" ma:internalName="Date">
      <xsd:simpleType>
        <xsd:restriction base="dms:DateTime"/>
      </xsd:simpleType>
    </xsd:element>
    <xsd:element name="Nomenclature" ma:index="31" nillable="true" ma:displayName="Nomenclature" ma:default="0" ma:format="Dropdown" ma:internalName="Nomenclature">
      <xsd:simpleType>
        <xsd:restriction base="dms:Boolea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85f49711-52df-41bf-9eef-54691d54b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rand" ma:index="34" nillable="true" ma:displayName="Brand" ma:format="Dropdown" ma:indexed="true" ma:internalName="Brand">
      <xsd:simpleType>
        <xsd:restriction base="dms:Choice">
          <xsd:enumeration value="Aldes"/>
          <xsd:enumeration value="Exhausto"/>
          <xsd:enumeration value="Aereco"/>
        </xsd:restriction>
      </xsd:simple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nelux" ma:index="37" nillable="true" ma:displayName="Benelux" ma:default="0" ma:format="Dropdown" ma:internalName="Benelux">
      <xsd:simpleType>
        <xsd:restriction base="dms:Boolean"/>
      </xsd:simpleType>
    </xsd:element>
    <xsd:element name="DSFrance" ma:index="38" nillable="true" ma:displayName="DS France" ma:default="0" ma:format="Dropdown" ma:internalName="DSFrance">
      <xsd:simpleType>
        <xsd:restriction base="dms:Boolean"/>
      </xsd:simpleType>
    </xsd:element>
    <xsd:element name="DSEspa_x00f1_a" ma:index="39" nillable="true" ma:displayName="DS España" ma:default="0" ma:format="Dropdown" ma:internalName="DSEspa_x00f1_a">
      <xsd:simpleType>
        <xsd:restriction base="dms:Boolean"/>
      </xsd:simpleType>
    </xsd:element>
    <xsd:element name="DSItalia" ma:index="40" nillable="true" ma:displayName="DS Italia" ma:default="0" ma:format="Dropdown" ma:internalName="DSItalia">
      <xsd:simpleType>
        <xsd:restriction base="dms:Boolean"/>
      </xsd:simpleType>
    </xsd:element>
    <xsd:element name="MediaServiceLocation" ma:index="41" nillable="true" ma:displayName="Location" ma:description="" ma:indexed="true" ma:internalName="MediaServiceLocation" ma:readOnly="true">
      <xsd:simpleType>
        <xsd:restriction base="dms:Text"/>
      </xsd:simpleType>
    </xsd:element>
    <xsd:element name="Theme" ma:index="42" nillable="true" ma:displayName="Theme" ma:description="Metadatas" ma:format="Dropdown" ma:internalName="Theme">
      <xsd:simpleType>
        <xsd:restriction base="dms:Text">
          <xsd:maxLength value="255"/>
        </xsd:restriction>
      </xsd:simpleType>
    </xsd:element>
    <xsd:element name="Ref_x002e_ExhaustoPrint" ma:index="43" nillable="true" ma:displayName="Ref. Exhausto Print" ma:format="Dropdown" ma:internalName="Ref_x002e_ExhaustoPrint">
      <xsd:simpleType>
        <xsd:restriction base="dms:Text">
          <xsd:maxLength value="255"/>
        </xsd:restriction>
      </xsd:simpleType>
    </xsd:element>
    <xsd:element name="ENTypology" ma:index="44" nillable="true" ma:displayName="EN Typology" ma:format="Dropdown" ma:internalName="ENTypology">
      <xsd:simpleType>
        <xsd:restriction base="dms:Text">
          <xsd:maxLength value="255"/>
        </xsd:restriction>
      </xsd:simpleType>
    </xsd:element>
    <xsd:element name="FRTypology" ma:index="45" nillable="true" ma:displayName="FR Typology" ma:format="Dropdown" ma:internalName="FRTypology">
      <xsd:simpleType>
        <xsd:restriction base="dms:Text">
          <xsd:maxLength value="255"/>
        </xsd:restriction>
      </xsd:simpleType>
    </xsd:element>
    <xsd:element name="ESTypology" ma:index="46" nillable="true" ma:displayName="ES Typology" ma:format="Dropdown" ma:internalName="ESTypology">
      <xsd:simpleType>
        <xsd:restriction base="dms:Text">
          <xsd:maxLength value="255"/>
        </xsd:restriction>
      </xsd:simpleType>
    </xsd:element>
    <xsd:element name="DETypology" ma:index="47" nillable="true" ma:displayName="DE Typology" ma:format="Dropdown" ma:internalName="DETypology">
      <xsd:simpleType>
        <xsd:restriction base="dms:Text">
          <xsd:maxLength value="255"/>
        </xsd:restriction>
      </xsd:simpleType>
    </xsd:element>
    <xsd:element name="DSItalia0" ma:index="48" nillable="true" ma:displayName="DS Italia" ma:default="0" ma:format="Dropdown" ma:internalName="DSItalia0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9c7734-2f28-4031-bf39-f5a82dd5bcf5">
      <Terms xmlns="http://schemas.microsoft.com/office/infopath/2007/PartnerControls"/>
    </lcf76f155ced4ddcb4097134ff3c332f>
    <Benelux xmlns="dc9c7734-2f28-4031-bf39-f5a82dd5bcf5">false</Benelux>
    <Theme xmlns="dc9c7734-2f28-4031-bf39-f5a82dd5bcf5" xsi:nil="true"/>
    <Ref_x002e_ExhaustoPrint xmlns="dc9c7734-2f28-4031-bf39-f5a82dd5bcf5" xsi:nil="true"/>
    <Langue xmlns="dc9c7734-2f28-4031-bf39-f5a82dd5bcf5">IT</Langue>
    <DETypology xmlns="dc9c7734-2f28-4031-bf39-f5a82dd5bcf5" xsi:nil="true"/>
    <_dlc_DocIdPersistId xmlns="24afb3a9-f650-4ccb-a617-443d7b096622" xsi:nil="true"/>
    <DSItalia0 xmlns="dc9c7734-2f28-4031-bf39-f5a82dd5bcf5">false</DSItalia0>
    <Extension xmlns="dc9c7734-2f28-4031-bf39-f5a82dd5bcf5">docx</Extension>
    <DSFrance xmlns="dc9c7734-2f28-4031-bf39-f5a82dd5bcf5">false</DSFrance>
    <Nomenclature xmlns="dc9c7734-2f28-4031-bf39-f5a82dd5bcf5">false</Nomenclature>
    <DSEspa_x00f1_a xmlns="dc9c7734-2f28-4031-bf39-f5a82dd5bcf5">false</DSEspa_x00f1_a>
    <ENTypology xmlns="dc9c7734-2f28-4031-bf39-f5a82dd5bcf5" xsi:nil="true"/>
    <DSItalia xmlns="dc9c7734-2f28-4031-bf39-f5a82dd5bcf5">false</DSItalia>
    <TaxCatchAll xmlns="24afb3a9-f650-4ccb-a617-443d7b096622" xsi:nil="true"/>
    <Brand xmlns="dc9c7734-2f28-4031-bf39-f5a82dd5bcf5" xsi:nil="true"/>
    <ESTypology xmlns="dc9c7734-2f28-4031-bf39-f5a82dd5bcf5" xsi:nil="true"/>
    <StatutProduit xmlns="dc9c7734-2f28-4031-bf39-f5a82dd5bcf5" xsi:nil="true"/>
    <FRTypology xmlns="dc9c7734-2f28-4031-bf39-f5a82dd5bcf5" xsi:nil="true"/>
    <Confidentialit_x00e9_ xmlns="dc9c7734-2f28-4031-bf39-f5a82dd5bcf5" xsi:nil="true"/>
    <Date xmlns="dc9c7734-2f28-4031-bf39-f5a82dd5bcf5">2024-08-28T13:46:25+00:00</Date>
    <b9b6fc76bba649bfbce9c2ed0d2b5896 xmlns="dc9c7734-2f28-4031-bf39-f5a82dd5bcf5">
      <Terms xmlns="http://schemas.microsoft.com/office/infopath/2007/PartnerControls"/>
    </b9b6fc76bba649bfbce9c2ed0d2b5896>
    <_dlc_DocId xmlns="24afb3a9-f650-4ccb-a617-443d7b096622">CMY4ZK6EYUJ3-1266353584-135766</_dlc_DocId>
    <_dlc_DocIdUrl xmlns="24afb3a9-f650-4ccb-a617-443d7b096622">
      <Url>https://groupealdes.sharepoint.com/sites/DocShareGroup/_layouts/15/DocIdRedir.aspx?ID=CMY4ZK6EYUJ3-1266353584-135766</Url>
      <Description>CMY4ZK6EYUJ3-1266353584-135766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7AF01C4-F835-48C3-A80E-6F36FB5A940E}"/>
</file>

<file path=customXml/itemProps2.xml><?xml version="1.0" encoding="utf-8"?>
<ds:datastoreItem xmlns:ds="http://schemas.openxmlformats.org/officeDocument/2006/customXml" ds:itemID="{C7DBE622-C0B3-4C14-B66F-272C7344310A}"/>
</file>

<file path=customXml/itemProps3.xml><?xml version="1.0" encoding="utf-8"?>
<ds:datastoreItem xmlns:ds="http://schemas.openxmlformats.org/officeDocument/2006/customXml" ds:itemID="{1F59B2D0-224D-4BFD-94CB-3E1A420D901A}"/>
</file>

<file path=customXml/itemProps4.xml><?xml version="1.0" encoding="utf-8"?>
<ds:datastoreItem xmlns:ds="http://schemas.openxmlformats.org/officeDocument/2006/customXml" ds:itemID="{66F8D782-D355-4243-BAC4-552AD55266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657</Words>
  <Characters>3749</Characters>
  <Application>Microsoft Office Word</Application>
  <DocSecurity>0</DocSecurity>
  <Lines>31</Lines>
  <Paragraphs>8</Paragraphs>
  <ScaleCrop>false</ScaleCrop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Dottori Alessandro</dc:creator>
  <cp:keywords/>
  <dc:description/>
  <cp:lastModifiedBy>Dottori Alessandro</cp:lastModifiedBy>
  <cp:revision>7</cp:revision>
  <dcterms:created xsi:type="dcterms:W3CDTF">2024-08-08T12:01:00Z</dcterms:created>
  <dcterms:modified xsi:type="dcterms:W3CDTF">2024-08-08T12:05:00Z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0x010100CC142FDA0BB85B4684894864238EDC76</vt:lpwstr>
  </property>
  <property fmtid="{D5CDD505-2E9C-101B-9397-08002B2CF9AE}" pid="3" name="_dlc_DocIdItemGuid">
    <vt:lpwstr>9b796308-9395-40c2-9500-fb107a90f090</vt:lpwstr>
  </property>
  <property fmtid="{D5CDD505-2E9C-101B-9397-08002B2CF9AE}" pid="4" name="MediaServiceImageTags">
    <vt:lpwstr/>
  </property>
  <property fmtid="{D5CDD505-2E9C-101B-9397-08002B2CF9AE}" pid="5" name="Tags">
    <vt:lpwstr/>
  </property>
</Properties>
</file>