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BAB8" w14:textId="7B987946" w:rsidR="005A329F" w:rsidRPr="0079335F" w:rsidRDefault="0079335F">
      <w:pPr>
        <w:rPr>
          <w:rFonts w:ascii="Arial Narrow" w:hAnsi="Arial Narrow"/>
        </w:rPr>
      </w:pPr>
      <w:r w:rsidRPr="0079335F">
        <w:rPr>
          <w:rFonts w:ascii="Arial" w:hAnsi="Arial" w:cs="Arial"/>
          <w:sz w:val="16"/>
          <w:szCs w:val="16"/>
        </w:rPr>
        <w:t xml:space="preserve">Centrale di ventilazione a doppio flusso con recuperatore di calore rotativo </w:t>
      </w:r>
      <w:r w:rsidRPr="0079335F">
        <w:rPr>
          <w:rFonts w:ascii="Arial" w:hAnsi="Arial" w:cs="Arial"/>
          <w:b/>
          <w:bCs/>
          <w:sz w:val="16"/>
          <w:szCs w:val="16"/>
        </w:rPr>
        <w:t>ALDES serie VEX 7</w:t>
      </w:r>
      <w:r w:rsidRPr="0079335F">
        <w:rPr>
          <w:rFonts w:ascii="Arial" w:hAnsi="Arial" w:cs="Arial"/>
          <w:b/>
          <w:bCs/>
          <w:sz w:val="16"/>
          <w:szCs w:val="16"/>
        </w:rPr>
        <w:t>00</w:t>
      </w:r>
      <w:r w:rsidRPr="0079335F">
        <w:rPr>
          <w:rFonts w:ascii="Arial" w:hAnsi="Arial" w:cs="Arial"/>
          <w:sz w:val="16"/>
          <w:szCs w:val="16"/>
        </w:rPr>
        <w:t xml:space="preserve"> conforme al regolamento europeo n°1253/2014 (Direttiva </w:t>
      </w:r>
      <w:proofErr w:type="spellStart"/>
      <w:r w:rsidRPr="0079335F">
        <w:rPr>
          <w:rFonts w:ascii="Arial" w:hAnsi="Arial" w:cs="Arial"/>
          <w:sz w:val="16"/>
          <w:szCs w:val="16"/>
        </w:rPr>
        <w:t>ErP</w:t>
      </w:r>
      <w:proofErr w:type="spellEnd"/>
      <w:r w:rsidRPr="0079335F">
        <w:rPr>
          <w:rFonts w:ascii="Arial" w:hAnsi="Arial" w:cs="Arial"/>
          <w:sz w:val="16"/>
          <w:szCs w:val="16"/>
        </w:rPr>
        <w:t xml:space="preserve"> 2018), costituita da:</w:t>
      </w:r>
      <w:r w:rsidRPr="0079335F">
        <w:rPr>
          <w:rFonts w:ascii="Arial" w:hAnsi="Arial" w:cs="Arial"/>
          <w:sz w:val="16"/>
          <w:szCs w:val="16"/>
        </w:rPr>
        <w:br/>
        <w:t xml:space="preserve">- scambiatore rotativo entalpico ad alta efficienza certificato </w:t>
      </w:r>
      <w:proofErr w:type="spellStart"/>
      <w:r w:rsidRPr="0079335F">
        <w:rPr>
          <w:rFonts w:ascii="Arial" w:hAnsi="Arial" w:cs="Arial"/>
          <w:sz w:val="16"/>
          <w:szCs w:val="16"/>
        </w:rPr>
        <w:t>Eurovent</w:t>
      </w:r>
      <w:proofErr w:type="spellEnd"/>
      <w:r w:rsidRPr="0079335F">
        <w:rPr>
          <w:rFonts w:ascii="Arial" w:hAnsi="Arial" w:cs="Arial"/>
          <w:sz w:val="16"/>
          <w:szCs w:val="16"/>
        </w:rPr>
        <w:br/>
        <w:t xml:space="preserve">- regolazione Siemens </w:t>
      </w:r>
      <w:proofErr w:type="spellStart"/>
      <w:r w:rsidRPr="0079335F">
        <w:rPr>
          <w:rFonts w:ascii="Arial" w:hAnsi="Arial" w:cs="Arial"/>
          <w:sz w:val="16"/>
          <w:szCs w:val="16"/>
        </w:rPr>
        <w:t>Climatix</w:t>
      </w:r>
      <w:proofErr w:type="spellEnd"/>
      <w:r w:rsidRPr="0079335F">
        <w:rPr>
          <w:rFonts w:ascii="Arial" w:hAnsi="Arial" w:cs="Arial"/>
          <w:sz w:val="16"/>
          <w:szCs w:val="16"/>
        </w:rPr>
        <w:t xml:space="preserve"> con possibilità di funzionamento a velocità costante e tramite segnale proporzionale 0-10V</w:t>
      </w:r>
      <w:r w:rsidRPr="0079335F">
        <w:rPr>
          <w:rFonts w:ascii="Arial" w:hAnsi="Arial" w:cs="Arial"/>
          <w:sz w:val="16"/>
          <w:szCs w:val="16"/>
        </w:rPr>
        <w:br/>
        <w:t>- orologio programmatore integrato</w:t>
      </w:r>
      <w:r w:rsidRPr="0079335F">
        <w:rPr>
          <w:rFonts w:ascii="Arial" w:hAnsi="Arial" w:cs="Arial"/>
          <w:sz w:val="16"/>
          <w:szCs w:val="16"/>
        </w:rPr>
        <w:br/>
        <w:t>- ventilatori a pale rovesce accoppiati a motori elettrici a commutazione elettronica (EC)</w:t>
      </w:r>
      <w:r w:rsidRPr="0079335F">
        <w:rPr>
          <w:rFonts w:ascii="Arial" w:hAnsi="Arial" w:cs="Arial"/>
          <w:sz w:val="16"/>
          <w:szCs w:val="16"/>
        </w:rPr>
        <w:br/>
        <w:t>- alimentazione elettrica trifase 400 VAC + N, IP54, classe F</w:t>
      </w:r>
      <w:r w:rsidRPr="0079335F">
        <w:rPr>
          <w:rFonts w:ascii="Arial" w:hAnsi="Arial" w:cs="Arial"/>
          <w:sz w:val="16"/>
          <w:szCs w:val="16"/>
        </w:rPr>
        <w:br/>
        <w:t>- struttura autoportante composta da pannelli in acciaio zincato verniciati RAL7042</w:t>
      </w:r>
      <w:r w:rsidRPr="0079335F">
        <w:rPr>
          <w:rFonts w:ascii="Arial" w:hAnsi="Arial" w:cs="Arial"/>
          <w:sz w:val="16"/>
          <w:szCs w:val="16"/>
        </w:rPr>
        <w:br/>
        <w:t>- pannellatura a doppia parete con isolamento 50 mm in lana di vetro, densità 70 kg/mc</w:t>
      </w:r>
      <w:r w:rsidRPr="0079335F">
        <w:rPr>
          <w:rFonts w:ascii="Arial" w:hAnsi="Arial" w:cs="Arial"/>
          <w:sz w:val="16"/>
          <w:szCs w:val="16"/>
        </w:rPr>
        <w:br/>
        <w:t>- attacchi aeraulici rettangolari posti sul pannello superiore della centrale</w:t>
      </w:r>
      <w:r w:rsidRPr="0079335F">
        <w:rPr>
          <w:rFonts w:ascii="Arial" w:hAnsi="Arial" w:cs="Arial"/>
          <w:sz w:val="16"/>
          <w:szCs w:val="16"/>
        </w:rPr>
        <w:br/>
        <w:t>- lato presa aria esterna: l’aria è filtrata tramite 1 filtro ePM1 65% piano (ex F7)</w:t>
      </w:r>
      <w:r w:rsidRPr="0079335F">
        <w:rPr>
          <w:rFonts w:ascii="Arial" w:hAnsi="Arial" w:cs="Arial"/>
          <w:sz w:val="16"/>
          <w:szCs w:val="16"/>
        </w:rPr>
        <w:br/>
        <w:t>- lato estrazione aria: l’aria è filtrata tramite 1 filtro ePM10 50% piano (ex M5)</w:t>
      </w:r>
      <w:r w:rsidRPr="0079335F">
        <w:rPr>
          <w:rFonts w:ascii="Arial" w:hAnsi="Arial" w:cs="Arial"/>
          <w:sz w:val="16"/>
          <w:szCs w:val="16"/>
        </w:rPr>
        <w:br/>
        <w:t>- interfaccia con il protocollo di comunicazione Modbus RS485</w:t>
      </w:r>
      <w:r w:rsidRPr="0079335F">
        <w:rPr>
          <w:rFonts w:ascii="Arial" w:hAnsi="Arial" w:cs="Arial"/>
          <w:sz w:val="16"/>
          <w:szCs w:val="16"/>
        </w:rPr>
        <w:br/>
        <w:t>- portata aria immessa: xxx mc/h @ xxx Pa</w:t>
      </w:r>
      <w:r w:rsidRPr="0079335F">
        <w:rPr>
          <w:rFonts w:ascii="Arial" w:hAnsi="Arial" w:cs="Arial"/>
          <w:sz w:val="16"/>
          <w:szCs w:val="16"/>
        </w:rPr>
        <w:br/>
        <w:t>- portata aria estratta: xxx mc/h @ xxx Pa</w:t>
      </w:r>
    </w:p>
    <w:sectPr w:rsidR="005A329F" w:rsidRPr="0079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F"/>
    <w:rsid w:val="003B407D"/>
    <w:rsid w:val="005A329F"/>
    <w:rsid w:val="0079335F"/>
    <w:rsid w:val="009D1667"/>
    <w:rsid w:val="00E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0C33"/>
  <w15:chartTrackingRefBased/>
  <w15:docId w15:val="{55E2BB9D-B5DE-4CFB-80F4-A50096D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3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35F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35F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35F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35F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35F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35F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35F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35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35F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35F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7933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3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35F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79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2024-08-28T13:50:38+00:00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CMY4ZK6EYUJ3-1266353584-135879</_dlc_DocId>
    <_dlc_DocIdUrl xmlns="24afb3a9-f650-4ccb-a617-443d7b096622">
      <Url>https://groupealdes.sharepoint.com/sites/DocShareGroup/_layouts/15/DocIdRedir.aspx?ID=CMY4ZK6EYUJ3-1266353584-135879</Url>
      <Description>CMY4ZK6EYUJ3-1266353584-135879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C1F147-CB3E-4F69-8CF7-CE7E87FD25B2}"/>
</file>

<file path=customXml/itemProps2.xml><?xml version="1.0" encoding="utf-8"?>
<ds:datastoreItem xmlns:ds="http://schemas.openxmlformats.org/officeDocument/2006/customXml" ds:itemID="{67C23FED-B51D-41CC-AFCA-700F7F8E9124}"/>
</file>

<file path=customXml/itemProps3.xml><?xml version="1.0" encoding="utf-8"?>
<ds:datastoreItem xmlns:ds="http://schemas.openxmlformats.org/officeDocument/2006/customXml" ds:itemID="{7A0A7573-F741-4327-9CF7-B6E77C041CD5}"/>
</file>

<file path=customXml/itemProps4.xml><?xml version="1.0" encoding="utf-8"?>
<ds:datastoreItem xmlns:ds="http://schemas.openxmlformats.org/officeDocument/2006/customXml" ds:itemID="{4D80C569-EE58-474E-97B6-AF1612B321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1</cp:revision>
  <dcterms:created xsi:type="dcterms:W3CDTF">2024-08-08T15:05:00Z</dcterms:created>
  <dcterms:modified xsi:type="dcterms:W3CDTF">2024-08-08T15:05:00Z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2e7f1141-3f25-48af-a914-93015efd0410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