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2F" w14:textId="25B202F5" w:rsidR="00C401A4" w:rsidRDefault="00C401A4" w:rsidP="00C401A4">
      <w:pPr>
        <w:spacing w:after="0"/>
      </w:pPr>
      <w:r>
        <w:t xml:space="preserve">Torrino di estrazione </w:t>
      </w:r>
      <w:r w:rsidRPr="00833D20">
        <w:rPr>
          <w:b/>
          <w:bCs/>
        </w:rPr>
        <w:t>ALDES serie TA</w:t>
      </w:r>
      <w:r w:rsidR="006F5715">
        <w:rPr>
          <w:b/>
          <w:bCs/>
        </w:rPr>
        <w:t>V</w:t>
      </w:r>
      <w:r w:rsidRPr="00833D20">
        <w:rPr>
          <w:b/>
          <w:bCs/>
        </w:rPr>
        <w:t>A</w:t>
      </w:r>
      <w:r>
        <w:t xml:space="preserve"> conforme al regolamento europeo n°1253-2014, avente le seguenti caratteristiche costruttive e di funzionamento:</w:t>
      </w:r>
    </w:p>
    <w:p w14:paraId="6CD0C377" w14:textId="06D8CD41" w:rsidR="00833D20" w:rsidRDefault="00833D20" w:rsidP="00833D20">
      <w:pPr>
        <w:spacing w:after="0"/>
      </w:pPr>
      <w:r>
        <w:t xml:space="preserve">- </w:t>
      </w:r>
      <w:r>
        <w:t xml:space="preserve"> Motore AC con albero montato su cuscinetti a sfera e dotato di protezione termica (fino a 315, per le taglie superiori prevedere la protezione motore esterna)</w:t>
      </w:r>
    </w:p>
    <w:p w14:paraId="7DA9A330" w14:textId="5E54CD77" w:rsidR="00C401A4" w:rsidRDefault="00C401A4" w:rsidP="00C401A4">
      <w:pPr>
        <w:spacing w:after="0"/>
      </w:pPr>
      <w:r>
        <w:t xml:space="preserve">- esecuzione a flusso d’aria </w:t>
      </w:r>
      <w:r w:rsidR="006F5715">
        <w:t>verticale</w:t>
      </w:r>
    </w:p>
    <w:p w14:paraId="7DA9A331" w14:textId="77777777" w:rsidR="00C401A4" w:rsidRDefault="00C401A4" w:rsidP="00C401A4">
      <w:pPr>
        <w:spacing w:after="0"/>
      </w:pPr>
      <w:r>
        <w:t>- involucro in alluminio e base in acciaio zincato</w:t>
      </w:r>
    </w:p>
    <w:p w14:paraId="7DA9A332" w14:textId="77777777" w:rsidR="00C401A4" w:rsidRDefault="00C401A4" w:rsidP="00C401A4">
      <w:pPr>
        <w:spacing w:after="0"/>
      </w:pPr>
      <w:r>
        <w:t>- basamento isolato</w:t>
      </w:r>
    </w:p>
    <w:p w14:paraId="7DA9A333" w14:textId="77777777" w:rsidR="00C401A4" w:rsidRDefault="00C401A4" w:rsidP="00C401A4">
      <w:pPr>
        <w:spacing w:after="0"/>
      </w:pPr>
      <w:r>
        <w:t>- rete anti-volatile in acciaio zincato</w:t>
      </w:r>
    </w:p>
    <w:p w14:paraId="7DA9A334" w14:textId="77777777" w:rsidR="00C401A4" w:rsidRDefault="00C401A4" w:rsidP="00C401A4">
      <w:pPr>
        <w:spacing w:after="0"/>
      </w:pPr>
      <w:r>
        <w:t>- serranda anti-ritorno</w:t>
      </w:r>
    </w:p>
    <w:p w14:paraId="7DA9A335" w14:textId="31EB8818" w:rsidR="00C401A4" w:rsidRDefault="00C401A4" w:rsidP="00C401A4">
      <w:pPr>
        <w:spacing w:after="0"/>
      </w:pPr>
      <w:r>
        <w:t xml:space="preserve">- manichetta flessibile e flangia di collegamento al canale circolare </w:t>
      </w:r>
    </w:p>
    <w:p w14:paraId="7DA9A336" w14:textId="77777777" w:rsidR="00C401A4" w:rsidRDefault="00C401A4" w:rsidP="00C401A4">
      <w:pPr>
        <w:spacing w:after="0"/>
      </w:pPr>
      <w:r>
        <w:t>- temperatura max di esercizio in continuo 55°C</w:t>
      </w:r>
    </w:p>
    <w:p w14:paraId="7DA9A337" w14:textId="77777777" w:rsidR="00C401A4" w:rsidRDefault="00C401A4" w:rsidP="00C401A4">
      <w:pPr>
        <w:spacing w:after="0"/>
      </w:pPr>
      <w:r>
        <w:t>- protezione IPx4</w:t>
      </w:r>
    </w:p>
    <w:p w14:paraId="7DA9A33D" w14:textId="7BC8766E" w:rsidR="00C401A4" w:rsidRPr="00E7784C" w:rsidRDefault="00C401A4" w:rsidP="00C401A4">
      <w:pPr>
        <w:spacing w:after="0"/>
      </w:pPr>
      <w:r>
        <w:t>- portata aria</w:t>
      </w:r>
      <w:r w:rsidR="00833D20">
        <w:t xml:space="preserve"> fino a 15</w:t>
      </w:r>
      <w:r>
        <w:t xml:space="preserve">000 mc/h </w:t>
      </w:r>
    </w:p>
    <w:p w14:paraId="7DA9A33E" w14:textId="77777777" w:rsidR="00C401A4" w:rsidRDefault="00C401A4" w:rsidP="00441450"/>
    <w:p w14:paraId="55AB136D" w14:textId="77777777" w:rsidR="00833D20" w:rsidRDefault="00833D20" w:rsidP="00441450"/>
    <w:p w14:paraId="0B8237EF" w14:textId="5919681A" w:rsidR="00833D20" w:rsidRDefault="00833D20" w:rsidP="00833D20">
      <w:pPr>
        <w:spacing w:after="0"/>
      </w:pPr>
      <w:r>
        <w:t xml:space="preserve">Torrino di estrazione </w:t>
      </w:r>
      <w:r w:rsidRPr="00833D20">
        <w:rPr>
          <w:b/>
          <w:bCs/>
        </w:rPr>
        <w:t>ALDES serie TA</w:t>
      </w:r>
      <w:r w:rsidR="006F5715">
        <w:rPr>
          <w:b/>
          <w:bCs/>
        </w:rPr>
        <w:t>V</w:t>
      </w:r>
      <w:r w:rsidRPr="00833D20">
        <w:rPr>
          <w:b/>
          <w:bCs/>
        </w:rPr>
        <w:t>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MicroWatt</w:t>
      </w:r>
      <w:proofErr w:type="spellEnd"/>
      <w:r>
        <w:t xml:space="preserve"> conforme al regolamento europeo n°1253-2014, avente le seguenti caratteristiche costruttive e di funzionamento:</w:t>
      </w:r>
    </w:p>
    <w:p w14:paraId="79ADAF7F" w14:textId="45C8028E" w:rsidR="00833D20" w:rsidRDefault="00833D20" w:rsidP="00833D20">
      <w:pPr>
        <w:spacing w:after="0"/>
      </w:pPr>
      <w:r>
        <w:t>-  Motore brushless a controllo elettronico con albero montato su cuscinetti a sfera e dotato di protezione termica</w:t>
      </w:r>
      <w:r>
        <w:t xml:space="preserve">. </w:t>
      </w:r>
      <w:r>
        <w:t xml:space="preserve"> Funzionamento secondo la curva Portata/Pressione, a velocità variabile con controllo proporzionale tramite segnale 0-10V oppure a pressione costante tramite apposito kit di regolazione</w:t>
      </w:r>
    </w:p>
    <w:p w14:paraId="0A9E1B31" w14:textId="15C67775" w:rsidR="00833D20" w:rsidRDefault="00833D20" w:rsidP="00833D20">
      <w:pPr>
        <w:spacing w:after="0"/>
      </w:pPr>
      <w:r>
        <w:t>Per la modalità a pressione costante, la pressione verrà mantenuta al valore desiderato qualsiasi siano le esigenze di portata ottimizzando in questo modo i consumi al reale fabbisogno</w:t>
      </w:r>
      <w:r>
        <w:t>.</w:t>
      </w:r>
    </w:p>
    <w:p w14:paraId="3ED3E411" w14:textId="77777777" w:rsidR="006F5715" w:rsidRDefault="00833D20" w:rsidP="00833D20">
      <w:pPr>
        <w:spacing w:after="0"/>
      </w:pPr>
      <w:r>
        <w:t xml:space="preserve">Sono </w:t>
      </w:r>
      <w:proofErr w:type="gramStart"/>
      <w:r>
        <w:t>disponibili</w:t>
      </w:r>
      <w:r>
        <w:t xml:space="preserve">  due</w:t>
      </w:r>
      <w:proofErr w:type="gramEnd"/>
      <w:r>
        <w:t xml:space="preserve">  livelli  di  pressione  (locali  occupati  /  locali  non  occupati  oppure giorno/notte) selezionabili tramite contatto (comandato per esempio da un interruttore, da un orologio esterno, dal sistema BMS).</w:t>
      </w:r>
    </w:p>
    <w:p w14:paraId="41F79CF7" w14:textId="3E36944B" w:rsidR="00833D20" w:rsidRDefault="00833D20" w:rsidP="00833D20">
      <w:pPr>
        <w:spacing w:after="0"/>
      </w:pPr>
      <w:r>
        <w:t xml:space="preserve">- esecuzione a flusso d’aria </w:t>
      </w:r>
      <w:r w:rsidR="006F5715">
        <w:t>verticale</w:t>
      </w:r>
    </w:p>
    <w:p w14:paraId="608C9DEB" w14:textId="54A11035" w:rsidR="00833D20" w:rsidRDefault="00833D20" w:rsidP="00833D20">
      <w:pPr>
        <w:spacing w:after="0"/>
      </w:pPr>
      <w:r>
        <w:t>- involucro in alluminio e base in acciaio zincato</w:t>
      </w:r>
    </w:p>
    <w:p w14:paraId="0D9326A7" w14:textId="77777777" w:rsidR="00833D20" w:rsidRDefault="00833D20" w:rsidP="00833D20">
      <w:pPr>
        <w:spacing w:after="0"/>
      </w:pPr>
      <w:r>
        <w:t>- basamento isolato</w:t>
      </w:r>
    </w:p>
    <w:p w14:paraId="613E85D2" w14:textId="77777777" w:rsidR="00833D20" w:rsidRDefault="00833D20" w:rsidP="00833D20">
      <w:pPr>
        <w:spacing w:after="0"/>
      </w:pPr>
      <w:r>
        <w:t>- rete anti-volatile in acciaio zincato</w:t>
      </w:r>
    </w:p>
    <w:p w14:paraId="36A0A920" w14:textId="77777777" w:rsidR="00833D20" w:rsidRDefault="00833D20" w:rsidP="00833D20">
      <w:pPr>
        <w:spacing w:after="0"/>
      </w:pPr>
      <w:r>
        <w:t>- serranda anti-ritorno</w:t>
      </w:r>
    </w:p>
    <w:p w14:paraId="4C84F050" w14:textId="77777777" w:rsidR="00833D20" w:rsidRDefault="00833D20" w:rsidP="00833D20">
      <w:pPr>
        <w:spacing w:after="0"/>
      </w:pPr>
      <w:r>
        <w:t xml:space="preserve">- manichetta flessibile e flangia di collegamento al canale circolare </w:t>
      </w:r>
    </w:p>
    <w:p w14:paraId="2304160A" w14:textId="77777777" w:rsidR="00833D20" w:rsidRDefault="00833D20" w:rsidP="00833D20">
      <w:pPr>
        <w:spacing w:after="0"/>
      </w:pPr>
      <w:r>
        <w:t>- temperatura max di esercizio in continuo 55°C</w:t>
      </w:r>
    </w:p>
    <w:p w14:paraId="6ECE4377" w14:textId="77777777" w:rsidR="00833D20" w:rsidRDefault="00833D20" w:rsidP="00833D20">
      <w:pPr>
        <w:spacing w:after="0"/>
      </w:pPr>
      <w:r>
        <w:t>- protezione IPx4</w:t>
      </w:r>
    </w:p>
    <w:p w14:paraId="79FF1128" w14:textId="77777777" w:rsidR="00833D20" w:rsidRPr="00E7784C" w:rsidRDefault="00833D20" w:rsidP="00833D20">
      <w:pPr>
        <w:spacing w:after="0"/>
      </w:pPr>
      <w:r>
        <w:t xml:space="preserve">- portata aria fino a 15000 mc/h </w:t>
      </w:r>
    </w:p>
    <w:p w14:paraId="05B1A7E2" w14:textId="77777777" w:rsidR="00833D20" w:rsidRDefault="00833D20" w:rsidP="00441450"/>
    <w:p w14:paraId="370D0409" w14:textId="77777777" w:rsidR="00833D20" w:rsidRDefault="00833D20" w:rsidP="00441450"/>
    <w:p w14:paraId="594B8D9F" w14:textId="77777777" w:rsidR="00833D20" w:rsidRDefault="00833D20" w:rsidP="00441450"/>
    <w:p w14:paraId="02BFCEE5" w14:textId="77777777" w:rsidR="00833D20" w:rsidRDefault="00833D20" w:rsidP="00441450"/>
    <w:p w14:paraId="68850632" w14:textId="77777777" w:rsidR="00833D20" w:rsidRDefault="00833D20" w:rsidP="00441450"/>
    <w:p w14:paraId="374F3B4D" w14:textId="77777777" w:rsidR="00833D20" w:rsidRDefault="00833D20" w:rsidP="00441450"/>
    <w:p w14:paraId="5288510A" w14:textId="77777777" w:rsidR="00833D20" w:rsidRDefault="00833D20" w:rsidP="00441450"/>
    <w:p w14:paraId="6ED0539A" w14:textId="77777777" w:rsidR="00833D20" w:rsidRDefault="00833D20" w:rsidP="00441450"/>
    <w:p w14:paraId="0D8817EF" w14:textId="77777777" w:rsidR="00833D20" w:rsidRDefault="00833D20" w:rsidP="00441450"/>
    <w:p w14:paraId="6FBE0ECF" w14:textId="77777777" w:rsidR="00833D20" w:rsidRDefault="00833D20" w:rsidP="00441450"/>
    <w:p w14:paraId="7E0B96C1" w14:textId="77777777" w:rsidR="00833D20" w:rsidRDefault="00833D20" w:rsidP="00441450"/>
    <w:sectPr w:rsidR="00833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50"/>
    <w:rsid w:val="0008709B"/>
    <w:rsid w:val="002A4EA3"/>
    <w:rsid w:val="00441450"/>
    <w:rsid w:val="006B26AA"/>
    <w:rsid w:val="006F5715"/>
    <w:rsid w:val="00833D20"/>
    <w:rsid w:val="00C401A4"/>
    <w:rsid w:val="00C91B06"/>
    <w:rsid w:val="00F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322"/>
  <w15:chartTrackingRefBased/>
  <w15:docId w15:val="{1A199689-C051-4037-B7A7-DBEA8DF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54" ma:contentTypeDescription="Create a new document." ma:contentTypeScope="" ma:versionID="99a6de61183a643b979a23107381e04f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d825dc203e7de5a628600bf6e9f87cc2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2024-08-28T13:34:18+00:00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CMY4ZK6EYUJ3-1266353584-135762</_dlc_DocId>
    <_dlc_DocIdUrl xmlns="24afb3a9-f650-4ccb-a617-443d7b096622">
      <Url>https://groupealdes.sharepoint.com/sites/DocShareGroup/_layouts/15/DocIdRedir.aspx?ID=CMY4ZK6EYUJ3-1266353584-135762</Url>
      <Description>CMY4ZK6EYUJ3-1266353584-135762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9E7BF4-EE77-4C5B-8EC8-CBAA138B3DB7}"/>
</file>

<file path=customXml/itemProps2.xml><?xml version="1.0" encoding="utf-8"?>
<ds:datastoreItem xmlns:ds="http://schemas.openxmlformats.org/officeDocument/2006/customXml" ds:itemID="{7B650114-4F07-4402-9439-6F866FCC4F60}"/>
</file>

<file path=customXml/itemProps3.xml><?xml version="1.0" encoding="utf-8"?>
<ds:datastoreItem xmlns:ds="http://schemas.openxmlformats.org/officeDocument/2006/customXml" ds:itemID="{E7AF9760-82E7-4733-A209-3AC67C1BC0C9}"/>
</file>

<file path=customXml/itemProps4.xml><?xml version="1.0" encoding="utf-8"?>
<ds:datastoreItem xmlns:ds="http://schemas.openxmlformats.org/officeDocument/2006/customXml" ds:itemID="{1AA73AA1-B82B-486F-BC40-344FA7D8C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3</cp:revision>
  <dcterms:created xsi:type="dcterms:W3CDTF">2024-08-08T11:47:00Z</dcterms:created>
  <dcterms:modified xsi:type="dcterms:W3CDTF">2024-08-08T11:48:00Z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d873c146-1916-48a9-9d6a-e7053b373e7d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